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54" w:rsidRPr="00306624" w:rsidRDefault="00E62C54" w:rsidP="0048230F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96F">
        <w:rPr>
          <w:rFonts w:ascii="Times New Roman" w:hAnsi="Times New Roman" w:cs="Times New Roman"/>
          <w:b/>
          <w:sz w:val="28"/>
          <w:szCs w:val="28"/>
        </w:rPr>
        <w:t xml:space="preserve">Обґрунтування змін до законопроекту «Про управління відходами» </w:t>
      </w:r>
      <w:proofErr w:type="spellStart"/>
      <w:r w:rsidR="00ED096F" w:rsidRPr="00ED096F">
        <w:rPr>
          <w:rFonts w:ascii="Times New Roman" w:hAnsi="Times New Roman" w:cs="Times New Roman"/>
          <w:b/>
          <w:sz w:val="28"/>
          <w:szCs w:val="28"/>
        </w:rPr>
        <w:t>реєстр. № </w:t>
      </w:r>
      <w:proofErr w:type="spellEnd"/>
      <w:r w:rsidR="00ED096F" w:rsidRPr="00ED096F">
        <w:rPr>
          <w:rFonts w:ascii="Times New Roman" w:hAnsi="Times New Roman" w:cs="Times New Roman"/>
          <w:b/>
          <w:sz w:val="28"/>
          <w:szCs w:val="28"/>
        </w:rPr>
        <w:t xml:space="preserve">2207-1-д до другого читання </w:t>
      </w:r>
      <w:r w:rsidRPr="00ED096F">
        <w:rPr>
          <w:rFonts w:ascii="Times New Roman" w:hAnsi="Times New Roman" w:cs="Times New Roman"/>
          <w:b/>
          <w:sz w:val="28"/>
          <w:szCs w:val="28"/>
        </w:rPr>
        <w:t>в частині державного регулювання НКРЕКП</w:t>
      </w:r>
      <w:r w:rsidR="00306624" w:rsidRPr="00306624">
        <w:t xml:space="preserve"> </w:t>
      </w:r>
      <w:r w:rsidR="00306624" w:rsidRPr="00306624">
        <w:rPr>
          <w:rFonts w:ascii="Times New Roman" w:hAnsi="Times New Roman" w:cs="Times New Roman"/>
          <w:b/>
          <w:sz w:val="28"/>
          <w:szCs w:val="28"/>
          <w:u w:val="single"/>
        </w:rPr>
        <w:t>у сфері захоронення побутових відходів</w:t>
      </w:r>
    </w:p>
    <w:p w:rsidR="0048230F" w:rsidRDefault="0048230F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31B0" w:rsidRPr="00444E7B" w:rsidRDefault="002431B0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 xml:space="preserve">Державне регулювання захоронення побутових відходів Національною комісією, що здійснює державне регулювання у сферах енергетики та комунальних послуг, </w:t>
      </w:r>
      <w:r w:rsidR="00ED096F">
        <w:rPr>
          <w:rFonts w:ascii="Times New Roman" w:hAnsi="Times New Roman" w:cs="Times New Roman"/>
          <w:sz w:val="28"/>
          <w:szCs w:val="28"/>
        </w:rPr>
        <w:t>створить умови для ефективної</w:t>
      </w:r>
      <w:r w:rsidRPr="00444E7B">
        <w:rPr>
          <w:rFonts w:ascii="Times New Roman" w:hAnsi="Times New Roman" w:cs="Times New Roman"/>
          <w:sz w:val="28"/>
          <w:szCs w:val="28"/>
        </w:rPr>
        <w:t xml:space="preserve"> реаліз</w:t>
      </w:r>
      <w:r w:rsidR="00ED096F">
        <w:rPr>
          <w:rFonts w:ascii="Times New Roman" w:hAnsi="Times New Roman" w:cs="Times New Roman"/>
          <w:sz w:val="28"/>
          <w:szCs w:val="28"/>
        </w:rPr>
        <w:t xml:space="preserve">ації </w:t>
      </w:r>
      <w:r w:rsidR="00ED096F" w:rsidRPr="00ED096F">
        <w:rPr>
          <w:rFonts w:ascii="Times New Roman" w:hAnsi="Times New Roman" w:cs="Times New Roman"/>
          <w:b/>
          <w:i/>
          <w:sz w:val="28"/>
          <w:szCs w:val="28"/>
        </w:rPr>
        <w:t>Національної</w:t>
      </w:r>
      <w:r w:rsidRPr="00ED096F">
        <w:rPr>
          <w:rFonts w:ascii="Times New Roman" w:hAnsi="Times New Roman" w:cs="Times New Roman"/>
          <w:b/>
          <w:i/>
          <w:sz w:val="28"/>
          <w:szCs w:val="28"/>
        </w:rPr>
        <w:t xml:space="preserve"> стратегі</w:t>
      </w:r>
      <w:r w:rsidR="00ED096F" w:rsidRPr="00ED096F">
        <w:rPr>
          <w:rFonts w:ascii="Times New Roman" w:hAnsi="Times New Roman" w:cs="Times New Roman"/>
          <w:b/>
          <w:i/>
          <w:sz w:val="28"/>
          <w:szCs w:val="28"/>
        </w:rPr>
        <w:t>ї</w:t>
      </w:r>
      <w:r w:rsidRPr="00ED096F">
        <w:rPr>
          <w:rFonts w:ascii="Times New Roman" w:hAnsi="Times New Roman" w:cs="Times New Roman"/>
          <w:b/>
          <w:i/>
          <w:sz w:val="28"/>
          <w:szCs w:val="28"/>
        </w:rPr>
        <w:t xml:space="preserve"> управління відходами в Україні, яка </w:t>
      </w:r>
      <w:r w:rsidR="00ED096F" w:rsidRPr="00ED096F">
        <w:rPr>
          <w:rFonts w:ascii="Times New Roman" w:hAnsi="Times New Roman" w:cs="Times New Roman"/>
          <w:b/>
          <w:i/>
          <w:sz w:val="28"/>
          <w:szCs w:val="28"/>
        </w:rPr>
        <w:t>затвердж</w:t>
      </w:r>
      <w:r w:rsidRPr="00ED096F">
        <w:rPr>
          <w:rFonts w:ascii="Times New Roman" w:hAnsi="Times New Roman" w:cs="Times New Roman"/>
          <w:b/>
          <w:i/>
          <w:sz w:val="28"/>
          <w:szCs w:val="28"/>
        </w:rPr>
        <w:t>ена розпорядженням КМУ від 08.11.2017 № 820-р</w:t>
      </w:r>
      <w:r w:rsidRPr="00444E7B">
        <w:rPr>
          <w:rFonts w:ascii="Times New Roman" w:hAnsi="Times New Roman" w:cs="Times New Roman"/>
          <w:sz w:val="28"/>
          <w:szCs w:val="28"/>
        </w:rPr>
        <w:t xml:space="preserve"> з наступною аргументацією.</w:t>
      </w:r>
    </w:p>
    <w:p w:rsidR="002431B0" w:rsidRPr="00444E7B" w:rsidRDefault="002431B0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>Згаданою Національною стратегією передбачені, зокрема, такі спеціальні заходи у сфері побутових відходів:</w:t>
      </w:r>
    </w:p>
    <w:p w:rsidR="002431B0" w:rsidRPr="00444E7B" w:rsidRDefault="002431B0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 xml:space="preserve">1. забезпечення </w:t>
      </w:r>
      <w:r w:rsidRPr="00ED096F">
        <w:rPr>
          <w:rFonts w:ascii="Times New Roman" w:hAnsi="Times New Roman" w:cs="Times New Roman"/>
          <w:b/>
          <w:i/>
          <w:sz w:val="28"/>
          <w:szCs w:val="28"/>
        </w:rPr>
        <w:t>функціонування мережі регіональних полігонів відповідно до вимог Директиви Ради № 1999/31/ЄС</w:t>
      </w:r>
      <w:r w:rsidRPr="00444E7B">
        <w:rPr>
          <w:rFonts w:ascii="Times New Roman" w:hAnsi="Times New Roman" w:cs="Times New Roman"/>
          <w:sz w:val="28"/>
          <w:szCs w:val="28"/>
        </w:rPr>
        <w:t xml:space="preserve"> від 26 квітня 1999 р. «Про захоронення відходів»;</w:t>
      </w:r>
    </w:p>
    <w:p w:rsidR="002431B0" w:rsidRPr="00444E7B" w:rsidRDefault="002431B0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 xml:space="preserve">2. </w:t>
      </w:r>
      <w:r w:rsidRPr="00ED096F">
        <w:rPr>
          <w:rFonts w:ascii="Times New Roman" w:hAnsi="Times New Roman" w:cs="Times New Roman"/>
          <w:b/>
          <w:i/>
          <w:sz w:val="28"/>
          <w:szCs w:val="28"/>
        </w:rPr>
        <w:t xml:space="preserve">визначення </w:t>
      </w:r>
      <w:r w:rsidRPr="00444E7B">
        <w:rPr>
          <w:rFonts w:ascii="Times New Roman" w:hAnsi="Times New Roman" w:cs="Times New Roman"/>
          <w:sz w:val="28"/>
          <w:szCs w:val="28"/>
        </w:rPr>
        <w:t xml:space="preserve">місцевими органами виконавчої влади та органами місцевого самоврядування </w:t>
      </w:r>
      <w:r w:rsidRPr="00ED096F">
        <w:rPr>
          <w:rFonts w:ascii="Times New Roman" w:hAnsi="Times New Roman" w:cs="Times New Roman"/>
          <w:b/>
          <w:i/>
          <w:sz w:val="28"/>
          <w:szCs w:val="28"/>
        </w:rPr>
        <w:t>оптимальних районів охоплення та розташування</w:t>
      </w:r>
      <w:r w:rsidRPr="00444E7B">
        <w:rPr>
          <w:rFonts w:ascii="Times New Roman" w:hAnsi="Times New Roman" w:cs="Times New Roman"/>
          <w:sz w:val="28"/>
          <w:szCs w:val="28"/>
        </w:rPr>
        <w:t xml:space="preserve"> регіональних об’єктів поводження з побутовими відходами (</w:t>
      </w:r>
      <w:proofErr w:type="spellStart"/>
      <w:r w:rsidRPr="00444E7B">
        <w:rPr>
          <w:rFonts w:ascii="Times New Roman" w:hAnsi="Times New Roman" w:cs="Times New Roman"/>
          <w:sz w:val="28"/>
          <w:szCs w:val="28"/>
        </w:rPr>
        <w:t>сміттєперевантажувальні</w:t>
      </w:r>
      <w:proofErr w:type="spellEnd"/>
      <w:r w:rsidRPr="00444E7B">
        <w:rPr>
          <w:rFonts w:ascii="Times New Roman" w:hAnsi="Times New Roman" w:cs="Times New Roman"/>
          <w:sz w:val="28"/>
          <w:szCs w:val="28"/>
        </w:rPr>
        <w:t xml:space="preserve"> станції, </w:t>
      </w:r>
      <w:proofErr w:type="spellStart"/>
      <w:r w:rsidRPr="00444E7B">
        <w:rPr>
          <w:rFonts w:ascii="Times New Roman" w:hAnsi="Times New Roman" w:cs="Times New Roman"/>
          <w:sz w:val="28"/>
          <w:szCs w:val="28"/>
        </w:rPr>
        <w:t>сміттєсортувальні</w:t>
      </w:r>
      <w:proofErr w:type="spellEnd"/>
      <w:r w:rsidRPr="00444E7B">
        <w:rPr>
          <w:rFonts w:ascii="Times New Roman" w:hAnsi="Times New Roman" w:cs="Times New Roman"/>
          <w:sz w:val="28"/>
          <w:szCs w:val="28"/>
        </w:rPr>
        <w:t xml:space="preserve"> лінії, </w:t>
      </w:r>
      <w:proofErr w:type="spellStart"/>
      <w:r w:rsidRPr="00444E7B">
        <w:rPr>
          <w:rFonts w:ascii="Times New Roman" w:hAnsi="Times New Roman" w:cs="Times New Roman"/>
          <w:sz w:val="28"/>
          <w:szCs w:val="28"/>
        </w:rPr>
        <w:t>сміттєпереробні</w:t>
      </w:r>
      <w:proofErr w:type="spellEnd"/>
      <w:r w:rsidRPr="00444E7B">
        <w:rPr>
          <w:rFonts w:ascii="Times New Roman" w:hAnsi="Times New Roman" w:cs="Times New Roman"/>
          <w:sz w:val="28"/>
          <w:szCs w:val="28"/>
        </w:rPr>
        <w:t xml:space="preserve"> заводи, полігони тощо). </w:t>
      </w:r>
    </w:p>
    <w:p w:rsidR="002431B0" w:rsidRPr="00ED096F" w:rsidRDefault="002431B0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E7B">
        <w:rPr>
          <w:rFonts w:ascii="Times New Roman" w:hAnsi="Times New Roman" w:cs="Times New Roman"/>
          <w:sz w:val="28"/>
          <w:szCs w:val="28"/>
        </w:rPr>
        <w:t xml:space="preserve">3. </w:t>
      </w:r>
      <w:r w:rsidRPr="00ED096F">
        <w:rPr>
          <w:rFonts w:ascii="Times New Roman" w:hAnsi="Times New Roman" w:cs="Times New Roman"/>
          <w:b/>
          <w:i/>
          <w:sz w:val="28"/>
          <w:szCs w:val="28"/>
        </w:rPr>
        <w:t>забезпечення будівництва першої черги мережі регіональних полігонів для захоронення побутових відходів.</w:t>
      </w:r>
      <w:r w:rsidRPr="00444E7B">
        <w:rPr>
          <w:rFonts w:ascii="Times New Roman" w:hAnsi="Times New Roman" w:cs="Times New Roman"/>
          <w:sz w:val="28"/>
          <w:szCs w:val="28"/>
        </w:rPr>
        <w:t xml:space="preserve"> Оптимальна зона охоплення (кластер) повинна включати територію, на якій проживає близько 400 тис. осіб. </w:t>
      </w:r>
      <w:r w:rsidRPr="00ED096F">
        <w:rPr>
          <w:rFonts w:ascii="Times New Roman" w:hAnsi="Times New Roman" w:cs="Times New Roman"/>
          <w:sz w:val="28"/>
          <w:szCs w:val="28"/>
          <w:u w:val="single"/>
        </w:rPr>
        <w:t>Внаслідок відносно високих капітальних та експлуатаційних витрат полігонів, що відповідають вимогам законодавства ЄС, такі об’єкти повинні мати мінімальну потужність близько 50 тис. тонн на рік (оптимальна потужність - 100 тис. тонн на рік) на кількість населення, що становить не менш як 150 тис. осіб;</w:t>
      </w:r>
    </w:p>
    <w:p w:rsidR="002431B0" w:rsidRPr="00444E7B" w:rsidRDefault="002431B0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 xml:space="preserve">4. забезпечити у районах, де будуть організовані і функціонуватимуть нові регіональні полігони, </w:t>
      </w:r>
      <w:r w:rsidRPr="00ED096F">
        <w:rPr>
          <w:rFonts w:ascii="Times New Roman" w:hAnsi="Times New Roman" w:cs="Times New Roman"/>
          <w:b/>
          <w:i/>
          <w:sz w:val="28"/>
          <w:szCs w:val="28"/>
        </w:rPr>
        <w:t>припинення експлуатації, закриття та рекультивацію полігонів і сміттєзвалищ, які не відповідають вимогам екологічної безпеки.</w:t>
      </w:r>
    </w:p>
    <w:p w:rsidR="002431B0" w:rsidRPr="00444E7B" w:rsidRDefault="002431B0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 xml:space="preserve">Показниками реалізації Національної стратегії </w:t>
      </w:r>
      <w:r w:rsidRPr="00ED096F">
        <w:rPr>
          <w:rFonts w:ascii="Times New Roman" w:hAnsi="Times New Roman" w:cs="Times New Roman"/>
          <w:b/>
          <w:i/>
          <w:sz w:val="28"/>
          <w:szCs w:val="28"/>
        </w:rPr>
        <w:t>передбачено створення мережі регіональних полігонів побутових відходів у кількості 50 полігонів</w:t>
      </w:r>
      <w:r w:rsidRPr="00444E7B">
        <w:rPr>
          <w:rFonts w:ascii="Times New Roman" w:hAnsi="Times New Roman" w:cs="Times New Roman"/>
          <w:sz w:val="28"/>
          <w:szCs w:val="28"/>
        </w:rPr>
        <w:t xml:space="preserve"> з одночасним припиненням експлуатації та закриття полігонів і сміттєзвалищ, які не відповідають вимогам екологічної безпеки. </w:t>
      </w:r>
    </w:p>
    <w:p w:rsidR="002431B0" w:rsidRPr="00444E7B" w:rsidRDefault="002431B0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>Оскільки екологічним вимогам не відповідають більше 90% діючих звалищ та полігонів, як показує</w:t>
      </w:r>
      <w:r w:rsidR="00ED096F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Pr="00444E7B">
        <w:rPr>
          <w:rFonts w:ascii="Times New Roman" w:hAnsi="Times New Roman" w:cs="Times New Roman"/>
          <w:sz w:val="28"/>
          <w:szCs w:val="28"/>
        </w:rPr>
        <w:t xml:space="preserve"> ліцензування суб’єктів господарювання, </w:t>
      </w:r>
      <w:r w:rsidR="00ED096F">
        <w:rPr>
          <w:rFonts w:ascii="Times New Roman" w:hAnsi="Times New Roman" w:cs="Times New Roman"/>
          <w:sz w:val="28"/>
          <w:szCs w:val="28"/>
        </w:rPr>
        <w:t xml:space="preserve">що </w:t>
      </w:r>
      <w:r w:rsidRPr="00444E7B">
        <w:rPr>
          <w:rFonts w:ascii="Times New Roman" w:hAnsi="Times New Roman" w:cs="Times New Roman"/>
          <w:sz w:val="28"/>
          <w:szCs w:val="28"/>
        </w:rPr>
        <w:t>здійсн</w:t>
      </w:r>
      <w:r w:rsidR="00ED096F">
        <w:rPr>
          <w:rFonts w:ascii="Times New Roman" w:hAnsi="Times New Roman" w:cs="Times New Roman"/>
          <w:sz w:val="28"/>
          <w:szCs w:val="28"/>
        </w:rPr>
        <w:t>ювалась</w:t>
      </w:r>
      <w:r w:rsidRPr="00444E7B">
        <w:rPr>
          <w:rFonts w:ascii="Times New Roman" w:hAnsi="Times New Roman" w:cs="Times New Roman"/>
          <w:sz w:val="28"/>
          <w:szCs w:val="28"/>
        </w:rPr>
        <w:t xml:space="preserve"> НКРЕКП</w:t>
      </w:r>
      <w:r w:rsidR="00ED096F">
        <w:rPr>
          <w:rFonts w:ascii="Times New Roman" w:hAnsi="Times New Roman" w:cs="Times New Roman"/>
          <w:sz w:val="28"/>
          <w:szCs w:val="28"/>
        </w:rPr>
        <w:t xml:space="preserve"> (до 05.2019)</w:t>
      </w:r>
      <w:r w:rsidRPr="00444E7B">
        <w:rPr>
          <w:rFonts w:ascii="Times New Roman" w:hAnsi="Times New Roman" w:cs="Times New Roman"/>
          <w:sz w:val="28"/>
          <w:szCs w:val="28"/>
        </w:rPr>
        <w:t xml:space="preserve">, то більше 90% таких об’єктів </w:t>
      </w:r>
      <w:r w:rsidR="00ED096F">
        <w:rPr>
          <w:rFonts w:ascii="Times New Roman" w:hAnsi="Times New Roman" w:cs="Times New Roman"/>
          <w:sz w:val="28"/>
          <w:szCs w:val="28"/>
        </w:rPr>
        <w:t>має бути</w:t>
      </w:r>
      <w:r w:rsidRPr="00444E7B">
        <w:rPr>
          <w:rFonts w:ascii="Times New Roman" w:hAnsi="Times New Roman" w:cs="Times New Roman"/>
          <w:sz w:val="28"/>
          <w:szCs w:val="28"/>
        </w:rPr>
        <w:t xml:space="preserve"> закрито.</w:t>
      </w:r>
    </w:p>
    <w:p w:rsidR="002431B0" w:rsidRPr="00444E7B" w:rsidRDefault="002431B0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 xml:space="preserve">Все це вказує на те, що відбудеться укрупнення самих нових полігонів, розрахованих через відносно високі капітальні та експлуатаційні витрати на високі потужності, що призведе до їх мінімізації – з нинішніх декількох тисяч до майбутніх 50 полігонів. Отже, </w:t>
      </w:r>
      <w:r w:rsidRPr="00ED096F">
        <w:rPr>
          <w:rFonts w:ascii="Times New Roman" w:hAnsi="Times New Roman" w:cs="Times New Roman"/>
          <w:sz w:val="28"/>
          <w:szCs w:val="28"/>
          <w:u w:val="single"/>
        </w:rPr>
        <w:t>відбудеться фактична монополізація ринку захоронення побутових відходів малою кількістю суб’єктів господарювання</w:t>
      </w:r>
      <w:r w:rsidRPr="00444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1B0" w:rsidRPr="00444E7B" w:rsidRDefault="002431B0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 xml:space="preserve">З огляду на те, що полігони будуть регіональні, а поблизу інших не буде – результат - відсутня конкуренція – отже полігони </w:t>
      </w:r>
      <w:r w:rsidR="00ED096F">
        <w:rPr>
          <w:rFonts w:ascii="Times New Roman" w:hAnsi="Times New Roman" w:cs="Times New Roman"/>
          <w:sz w:val="28"/>
          <w:szCs w:val="28"/>
        </w:rPr>
        <w:t xml:space="preserve">можуть </w:t>
      </w:r>
      <w:r w:rsidRPr="00444E7B">
        <w:rPr>
          <w:rFonts w:ascii="Times New Roman" w:hAnsi="Times New Roman" w:cs="Times New Roman"/>
          <w:sz w:val="28"/>
          <w:szCs w:val="28"/>
        </w:rPr>
        <w:t>зловживати своїм домінуючим становищем.</w:t>
      </w:r>
    </w:p>
    <w:p w:rsidR="002431B0" w:rsidRPr="00444E7B" w:rsidRDefault="002431B0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>Фактична монополізація (домінування) захоронення вплине напряму також і на перероблення побутових відходів, оскільки полігони можуть</w:t>
      </w:r>
      <w:r w:rsidR="001472C1">
        <w:rPr>
          <w:rFonts w:ascii="Times New Roman" w:hAnsi="Times New Roman" w:cs="Times New Roman"/>
          <w:sz w:val="28"/>
          <w:szCs w:val="28"/>
        </w:rPr>
        <w:t>, наприклад,</w:t>
      </w:r>
      <w:r w:rsidRPr="00444E7B">
        <w:rPr>
          <w:rFonts w:ascii="Times New Roman" w:hAnsi="Times New Roman" w:cs="Times New Roman"/>
          <w:sz w:val="28"/>
          <w:szCs w:val="28"/>
        </w:rPr>
        <w:t xml:space="preserve"> не приймати залишки відходів після їх перероблення («хвости»), відповідно </w:t>
      </w:r>
      <w:proofErr w:type="spellStart"/>
      <w:r w:rsidRPr="00444E7B">
        <w:rPr>
          <w:rFonts w:ascii="Times New Roman" w:hAnsi="Times New Roman" w:cs="Times New Roman"/>
          <w:sz w:val="28"/>
          <w:szCs w:val="28"/>
        </w:rPr>
        <w:t>сміттєпереробні</w:t>
      </w:r>
      <w:proofErr w:type="spellEnd"/>
      <w:r w:rsidRPr="00444E7B">
        <w:rPr>
          <w:rFonts w:ascii="Times New Roman" w:hAnsi="Times New Roman" w:cs="Times New Roman"/>
          <w:sz w:val="28"/>
          <w:szCs w:val="28"/>
        </w:rPr>
        <w:t xml:space="preserve"> підприємства будуть поставлені у невигідні конкурентні умови, що призведе до </w:t>
      </w:r>
      <w:proofErr w:type="spellStart"/>
      <w:r w:rsidRPr="00444E7B">
        <w:rPr>
          <w:rFonts w:ascii="Times New Roman" w:hAnsi="Times New Roman" w:cs="Times New Roman"/>
          <w:sz w:val="28"/>
          <w:szCs w:val="28"/>
        </w:rPr>
        <w:t>здорожчання</w:t>
      </w:r>
      <w:proofErr w:type="spellEnd"/>
      <w:r w:rsidRPr="00444E7B">
        <w:rPr>
          <w:rFonts w:ascii="Times New Roman" w:hAnsi="Times New Roman" w:cs="Times New Roman"/>
          <w:sz w:val="28"/>
          <w:szCs w:val="28"/>
        </w:rPr>
        <w:t xml:space="preserve"> самої вартості перероблення побутових відходів. Відповідно, </w:t>
      </w:r>
      <w:proofErr w:type="spellStart"/>
      <w:r w:rsidRPr="001472C1">
        <w:rPr>
          <w:rFonts w:ascii="Times New Roman" w:hAnsi="Times New Roman" w:cs="Times New Roman"/>
          <w:sz w:val="28"/>
          <w:szCs w:val="28"/>
          <w:u w:val="single"/>
        </w:rPr>
        <w:lastRenderedPageBreak/>
        <w:t>сміттєпереробні</w:t>
      </w:r>
      <w:proofErr w:type="spellEnd"/>
      <w:r w:rsidRPr="001472C1">
        <w:rPr>
          <w:rFonts w:ascii="Times New Roman" w:hAnsi="Times New Roman" w:cs="Times New Roman"/>
          <w:sz w:val="28"/>
          <w:szCs w:val="28"/>
          <w:u w:val="single"/>
        </w:rPr>
        <w:t xml:space="preserve"> підприємства залежатимуть від полігонів, які можу</w:t>
      </w:r>
      <w:r w:rsidR="001472C1" w:rsidRPr="001472C1">
        <w:rPr>
          <w:rFonts w:ascii="Times New Roman" w:hAnsi="Times New Roman" w:cs="Times New Roman"/>
          <w:sz w:val="28"/>
          <w:szCs w:val="28"/>
          <w:u w:val="single"/>
        </w:rPr>
        <w:t xml:space="preserve">ть зловживати своїм домінуючим </w:t>
      </w:r>
      <w:r w:rsidRPr="001472C1">
        <w:rPr>
          <w:rFonts w:ascii="Times New Roman" w:hAnsi="Times New Roman" w:cs="Times New Roman"/>
          <w:sz w:val="28"/>
          <w:szCs w:val="28"/>
          <w:u w:val="single"/>
        </w:rPr>
        <w:t>становище.</w:t>
      </w:r>
    </w:p>
    <w:p w:rsidR="002431B0" w:rsidRPr="00444E7B" w:rsidRDefault="002431B0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 xml:space="preserve">Проблеми виникають також з питанням </w:t>
      </w:r>
      <w:r w:rsidRPr="001472C1">
        <w:rPr>
          <w:rFonts w:ascii="Times New Roman" w:hAnsi="Times New Roman" w:cs="Times New Roman"/>
          <w:b/>
          <w:i/>
          <w:sz w:val="28"/>
          <w:szCs w:val="28"/>
        </w:rPr>
        <w:t xml:space="preserve">встановлення тарифів - не зрозуміло, виконавчий орган якої ради встановлюватиме тариф на захоронення </w:t>
      </w:r>
      <w:r w:rsidRPr="00444E7B">
        <w:rPr>
          <w:rFonts w:ascii="Times New Roman" w:hAnsi="Times New Roman" w:cs="Times New Roman"/>
          <w:sz w:val="28"/>
          <w:szCs w:val="28"/>
        </w:rPr>
        <w:t>чи перероблення побутових відходів (у разі їх створення), якщо ці об’єкти регіональні.</w:t>
      </w:r>
    </w:p>
    <w:p w:rsidR="002431B0" w:rsidRPr="00444E7B" w:rsidRDefault="002431B0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 xml:space="preserve">Також необхідно зазначити, що за усталеною практикою всі полігони в країні користуються основними засобами, придбаними </w:t>
      </w:r>
      <w:r w:rsidR="001472C1">
        <w:rPr>
          <w:rFonts w:ascii="Times New Roman" w:hAnsi="Times New Roman" w:cs="Times New Roman"/>
          <w:sz w:val="28"/>
          <w:szCs w:val="28"/>
        </w:rPr>
        <w:t>за рахунок</w:t>
      </w:r>
      <w:r w:rsidRPr="00444E7B">
        <w:rPr>
          <w:rFonts w:ascii="Times New Roman" w:hAnsi="Times New Roman" w:cs="Times New Roman"/>
          <w:sz w:val="28"/>
          <w:szCs w:val="28"/>
        </w:rPr>
        <w:t xml:space="preserve"> місцев</w:t>
      </w:r>
      <w:r w:rsidR="001472C1">
        <w:rPr>
          <w:rFonts w:ascii="Times New Roman" w:hAnsi="Times New Roman" w:cs="Times New Roman"/>
          <w:sz w:val="28"/>
          <w:szCs w:val="28"/>
        </w:rPr>
        <w:t>их</w:t>
      </w:r>
      <w:r w:rsidRPr="00444E7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472C1">
        <w:rPr>
          <w:rFonts w:ascii="Times New Roman" w:hAnsi="Times New Roman" w:cs="Times New Roman"/>
          <w:sz w:val="28"/>
          <w:szCs w:val="28"/>
        </w:rPr>
        <w:t>ів</w:t>
      </w:r>
      <w:r w:rsidRPr="00444E7B">
        <w:rPr>
          <w:rFonts w:ascii="Times New Roman" w:hAnsi="Times New Roman" w:cs="Times New Roman"/>
          <w:sz w:val="28"/>
          <w:szCs w:val="28"/>
        </w:rPr>
        <w:t>, а не через тариф</w:t>
      </w:r>
      <w:r w:rsidR="001472C1">
        <w:rPr>
          <w:rFonts w:ascii="Times New Roman" w:hAnsi="Times New Roman" w:cs="Times New Roman"/>
          <w:sz w:val="28"/>
          <w:szCs w:val="28"/>
        </w:rPr>
        <w:t>ні кошти</w:t>
      </w:r>
      <w:r w:rsidRPr="00444E7B">
        <w:rPr>
          <w:rFonts w:ascii="Times New Roman" w:hAnsi="Times New Roman" w:cs="Times New Roman"/>
          <w:sz w:val="28"/>
          <w:szCs w:val="28"/>
        </w:rPr>
        <w:t>. Відповідно, й надалі будуть спроби фінансувати полігони через бюджет – однак постає питання: з якого бюджету фінансуватиметься придбання основних засобів для полігонів, якщо полігон регіональний? Не кажучи про те, що така практика суперечитиме Національній стратегії.</w:t>
      </w:r>
      <w:r w:rsidR="0048230F">
        <w:rPr>
          <w:rFonts w:ascii="Times New Roman" w:hAnsi="Times New Roman" w:cs="Times New Roman"/>
          <w:sz w:val="28"/>
          <w:szCs w:val="28"/>
        </w:rPr>
        <w:t xml:space="preserve"> </w:t>
      </w:r>
      <w:r w:rsidRPr="00444E7B">
        <w:rPr>
          <w:rFonts w:ascii="Times New Roman" w:hAnsi="Times New Roman" w:cs="Times New Roman"/>
          <w:sz w:val="28"/>
          <w:szCs w:val="28"/>
        </w:rPr>
        <w:t>Адже Національна стратегія передбачає, що усі фінансові витрати зобов’язані нести споживачі, а не місцеві бюджети, відповідно до принципу «забруднювач платить».</w:t>
      </w:r>
    </w:p>
    <w:p w:rsidR="00ED29FB" w:rsidRPr="00444E7B" w:rsidRDefault="002431B0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>Додатково потрібно наголосити, що р</w:t>
      </w:r>
      <w:r w:rsidR="00ED29FB" w:rsidRPr="00444E7B">
        <w:rPr>
          <w:rFonts w:ascii="Times New Roman" w:hAnsi="Times New Roman" w:cs="Times New Roman"/>
          <w:sz w:val="28"/>
          <w:szCs w:val="28"/>
        </w:rPr>
        <w:t xml:space="preserve">егулювання сфери захоронення побутових відходів на місцях органами місцевого самоврядування внаслідок </w:t>
      </w:r>
      <w:proofErr w:type="spellStart"/>
      <w:r w:rsidR="00ED29FB" w:rsidRPr="00444E7B">
        <w:rPr>
          <w:rFonts w:ascii="Times New Roman" w:hAnsi="Times New Roman" w:cs="Times New Roman"/>
          <w:sz w:val="28"/>
          <w:szCs w:val="28"/>
        </w:rPr>
        <w:t>заполітизованості</w:t>
      </w:r>
      <w:proofErr w:type="spellEnd"/>
      <w:r w:rsidR="00ED29FB" w:rsidRPr="00444E7B">
        <w:rPr>
          <w:rFonts w:ascii="Times New Roman" w:hAnsi="Times New Roman" w:cs="Times New Roman"/>
          <w:sz w:val="28"/>
          <w:szCs w:val="28"/>
        </w:rPr>
        <w:t xml:space="preserve"> тарифного питання (результат – </w:t>
      </w:r>
      <w:r w:rsidR="00ED29FB" w:rsidRPr="00444E7B">
        <w:rPr>
          <w:rFonts w:ascii="Times New Roman" w:hAnsi="Times New Roman" w:cs="Times New Roman"/>
          <w:sz w:val="28"/>
          <w:szCs w:val="28"/>
          <w:u w:val="single"/>
        </w:rPr>
        <w:t>усі без винятку в країні тарифи</w:t>
      </w:r>
      <w:r w:rsidR="00ED29FB" w:rsidRPr="00444E7B">
        <w:rPr>
          <w:rFonts w:ascii="Times New Roman" w:hAnsi="Times New Roman" w:cs="Times New Roman"/>
          <w:sz w:val="28"/>
          <w:szCs w:val="28"/>
        </w:rPr>
        <w:t xml:space="preserve"> на захоронення побутових відходів не забезпечують дотримання технології захоронення побутових відходів, що завдає шкоду населенню та навколишньому природному середовищу)  та</w:t>
      </w:r>
      <w:r w:rsidRPr="00444E7B">
        <w:rPr>
          <w:rFonts w:ascii="Times New Roman" w:hAnsi="Times New Roman" w:cs="Times New Roman"/>
          <w:sz w:val="28"/>
          <w:szCs w:val="28"/>
        </w:rPr>
        <w:t xml:space="preserve"> одночасна</w:t>
      </w:r>
      <w:r w:rsidR="00ED29FB" w:rsidRPr="00444E7B">
        <w:rPr>
          <w:rFonts w:ascii="Times New Roman" w:hAnsi="Times New Roman" w:cs="Times New Roman"/>
          <w:sz w:val="28"/>
          <w:szCs w:val="28"/>
        </w:rPr>
        <w:t xml:space="preserve"> інституційн</w:t>
      </w:r>
      <w:r w:rsidRPr="00444E7B">
        <w:rPr>
          <w:rFonts w:ascii="Times New Roman" w:hAnsi="Times New Roman" w:cs="Times New Roman"/>
          <w:sz w:val="28"/>
          <w:szCs w:val="28"/>
        </w:rPr>
        <w:t>а</w:t>
      </w:r>
      <w:r w:rsidR="00ED29FB" w:rsidRPr="00444E7B">
        <w:rPr>
          <w:rFonts w:ascii="Times New Roman" w:hAnsi="Times New Roman" w:cs="Times New Roman"/>
          <w:sz w:val="28"/>
          <w:szCs w:val="28"/>
        </w:rPr>
        <w:t xml:space="preserve"> неспроможність</w:t>
      </w:r>
      <w:r w:rsidRPr="00444E7B">
        <w:rPr>
          <w:rFonts w:ascii="Times New Roman" w:hAnsi="Times New Roman" w:cs="Times New Roman"/>
          <w:sz w:val="28"/>
          <w:szCs w:val="28"/>
        </w:rPr>
        <w:t xml:space="preserve"> органів місцевого самоврядування</w:t>
      </w:r>
      <w:r w:rsidR="00ED29FB" w:rsidRPr="00444E7B">
        <w:rPr>
          <w:rFonts w:ascii="Times New Roman" w:hAnsi="Times New Roman" w:cs="Times New Roman"/>
          <w:sz w:val="28"/>
          <w:szCs w:val="28"/>
        </w:rPr>
        <w:t xml:space="preserve"> формувати та реалізовувати політику у цій сфері </w:t>
      </w:r>
      <w:r w:rsidR="00536E96" w:rsidRPr="00444E7B">
        <w:rPr>
          <w:rFonts w:ascii="Times New Roman" w:hAnsi="Times New Roman" w:cs="Times New Roman"/>
          <w:sz w:val="28"/>
          <w:szCs w:val="28"/>
        </w:rPr>
        <w:t>призвели</w:t>
      </w:r>
      <w:r w:rsidR="00ED29FB" w:rsidRPr="00444E7B">
        <w:rPr>
          <w:rFonts w:ascii="Times New Roman" w:hAnsi="Times New Roman" w:cs="Times New Roman"/>
          <w:sz w:val="28"/>
          <w:szCs w:val="28"/>
        </w:rPr>
        <w:t xml:space="preserve"> до катастрофічного стану сфери захоронення.</w:t>
      </w:r>
    </w:p>
    <w:p w:rsidR="00086BB4" w:rsidRPr="00444E7B" w:rsidRDefault="002D279B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>НКРЕКП почала</w:t>
      </w:r>
      <w:r w:rsidR="00536E96" w:rsidRPr="00444E7B">
        <w:rPr>
          <w:rFonts w:ascii="Times New Roman" w:hAnsi="Times New Roman" w:cs="Times New Roman"/>
          <w:sz w:val="28"/>
          <w:szCs w:val="28"/>
        </w:rPr>
        <w:t xml:space="preserve"> виправляти ситуацію, що склалася,</w:t>
      </w:r>
      <w:r w:rsidRPr="00444E7B">
        <w:rPr>
          <w:rFonts w:ascii="Times New Roman" w:hAnsi="Times New Roman" w:cs="Times New Roman"/>
          <w:sz w:val="28"/>
          <w:szCs w:val="28"/>
        </w:rPr>
        <w:t xml:space="preserve"> впливати на екологічну безпеку провадження захоронення побутових відходів через встановлення вимог до експлуатації об’єктів суб’єктами господарювання у сфері захоронення та перероблення побутових відходів через ліцензійні умови, включати до тарифів витрати на екологічно безпечне захоронення відповідно до екологічного законодавства (які відсутні у нинішніх тарифах на захоронення, встановлених органами місцевого самоврядування), включати до тарифу інвестиції на </w:t>
      </w:r>
      <w:r w:rsidR="00ED29FB" w:rsidRPr="00444E7B">
        <w:rPr>
          <w:rFonts w:ascii="Times New Roman" w:hAnsi="Times New Roman" w:cs="Times New Roman"/>
          <w:sz w:val="28"/>
          <w:szCs w:val="28"/>
        </w:rPr>
        <w:t>модернізацію</w:t>
      </w:r>
      <w:r w:rsidRPr="00444E7B">
        <w:rPr>
          <w:rFonts w:ascii="Times New Roman" w:hAnsi="Times New Roman" w:cs="Times New Roman"/>
          <w:sz w:val="28"/>
          <w:szCs w:val="28"/>
        </w:rPr>
        <w:t xml:space="preserve"> об’єктів захоронення та / або на </w:t>
      </w:r>
      <w:proofErr w:type="spellStart"/>
      <w:r w:rsidR="00ED29FB" w:rsidRPr="00444E7B">
        <w:rPr>
          <w:rFonts w:ascii="Times New Roman" w:hAnsi="Times New Roman" w:cs="Times New Roman"/>
          <w:sz w:val="28"/>
          <w:szCs w:val="28"/>
        </w:rPr>
        <w:t>до</w:t>
      </w:r>
      <w:r w:rsidRPr="00444E7B">
        <w:rPr>
          <w:rFonts w:ascii="Times New Roman" w:hAnsi="Times New Roman" w:cs="Times New Roman"/>
          <w:sz w:val="28"/>
          <w:szCs w:val="28"/>
        </w:rPr>
        <w:t>оснащення</w:t>
      </w:r>
      <w:proofErr w:type="spellEnd"/>
      <w:r w:rsidRPr="00444E7B">
        <w:rPr>
          <w:rFonts w:ascii="Times New Roman" w:hAnsi="Times New Roman" w:cs="Times New Roman"/>
          <w:sz w:val="28"/>
          <w:szCs w:val="28"/>
        </w:rPr>
        <w:t xml:space="preserve"> діючих сміттєзвалищ/полігонів необхідними для безпечного захоронення обладнанням/устаткуванням</w:t>
      </w:r>
      <w:r w:rsidR="00ED29FB" w:rsidRPr="00444E7B">
        <w:rPr>
          <w:rFonts w:ascii="Times New Roman" w:hAnsi="Times New Roman" w:cs="Times New Roman"/>
          <w:sz w:val="28"/>
          <w:szCs w:val="28"/>
        </w:rPr>
        <w:t>/інженерними спорудами</w:t>
      </w:r>
      <w:r w:rsidR="00086BB4" w:rsidRPr="00444E7B">
        <w:rPr>
          <w:rFonts w:ascii="Times New Roman" w:hAnsi="Times New Roman" w:cs="Times New Roman"/>
          <w:sz w:val="28"/>
          <w:szCs w:val="28"/>
        </w:rPr>
        <w:t>.</w:t>
      </w:r>
    </w:p>
    <w:p w:rsidR="00FF4AB3" w:rsidRPr="00444E7B" w:rsidRDefault="00086BB4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 xml:space="preserve">Дотримання ліцензійних умов та тариф взаємопов’язані чинники – без достатнього тарифу не можливе дотримання ліцензійних умов, а без </w:t>
      </w:r>
      <w:r w:rsidR="001472C1">
        <w:rPr>
          <w:rFonts w:ascii="Times New Roman" w:hAnsi="Times New Roman" w:cs="Times New Roman"/>
          <w:sz w:val="28"/>
          <w:szCs w:val="28"/>
        </w:rPr>
        <w:t>чітких вимог</w:t>
      </w:r>
      <w:r w:rsidRPr="00444E7B">
        <w:rPr>
          <w:rFonts w:ascii="Times New Roman" w:hAnsi="Times New Roman" w:cs="Times New Roman"/>
          <w:sz w:val="28"/>
          <w:szCs w:val="28"/>
        </w:rPr>
        <w:t xml:space="preserve"> ліцензійних умов та контролю за їх дотриманням не можливий достатній тариф, який забезпечує дотримання екологічного законодавства тому</w:t>
      </w:r>
      <w:r w:rsidR="001472C1">
        <w:rPr>
          <w:rFonts w:ascii="Times New Roman" w:hAnsi="Times New Roman" w:cs="Times New Roman"/>
          <w:sz w:val="28"/>
          <w:szCs w:val="28"/>
        </w:rPr>
        <w:t>,</w:t>
      </w:r>
      <w:r w:rsidRPr="00444E7B">
        <w:rPr>
          <w:rFonts w:ascii="Times New Roman" w:hAnsi="Times New Roman" w:cs="Times New Roman"/>
          <w:sz w:val="28"/>
          <w:szCs w:val="28"/>
        </w:rPr>
        <w:t xml:space="preserve"> що за рахунок спрощення технології внаслідок відсутності чітких вимог (наприклад, ліце</w:t>
      </w:r>
      <w:r w:rsidR="00536E96" w:rsidRPr="00444E7B">
        <w:rPr>
          <w:rFonts w:ascii="Times New Roman" w:hAnsi="Times New Roman" w:cs="Times New Roman"/>
          <w:sz w:val="28"/>
          <w:szCs w:val="28"/>
        </w:rPr>
        <w:t xml:space="preserve">нзійних) відсутні технологічно обумовлені статті витрат, а отже тариф не відображає відповідної технології та завжди менший </w:t>
      </w:r>
      <w:r w:rsidR="001472C1">
        <w:rPr>
          <w:rFonts w:ascii="Times New Roman" w:hAnsi="Times New Roman" w:cs="Times New Roman"/>
          <w:sz w:val="28"/>
          <w:szCs w:val="28"/>
        </w:rPr>
        <w:t>з</w:t>
      </w:r>
      <w:r w:rsidR="00536E96" w:rsidRPr="00444E7B">
        <w:rPr>
          <w:rFonts w:ascii="Times New Roman" w:hAnsi="Times New Roman" w:cs="Times New Roman"/>
          <w:sz w:val="28"/>
          <w:szCs w:val="28"/>
        </w:rPr>
        <w:t>а технологічні витрати. Це прекрасно розумі</w:t>
      </w:r>
      <w:r w:rsidR="00B70A64" w:rsidRPr="00444E7B">
        <w:rPr>
          <w:rFonts w:ascii="Times New Roman" w:hAnsi="Times New Roman" w:cs="Times New Roman"/>
          <w:sz w:val="28"/>
          <w:szCs w:val="28"/>
        </w:rPr>
        <w:t>в</w:t>
      </w:r>
      <w:r w:rsidR="00536E96" w:rsidRPr="00444E7B">
        <w:rPr>
          <w:rFonts w:ascii="Times New Roman" w:hAnsi="Times New Roman" w:cs="Times New Roman"/>
          <w:sz w:val="28"/>
          <w:szCs w:val="28"/>
        </w:rPr>
        <w:t xml:space="preserve"> НКРЕКП як Регулятор і </w:t>
      </w:r>
      <w:r w:rsidR="00B70A64" w:rsidRPr="00444E7B">
        <w:rPr>
          <w:rFonts w:ascii="Times New Roman" w:hAnsi="Times New Roman" w:cs="Times New Roman"/>
          <w:sz w:val="28"/>
          <w:szCs w:val="28"/>
        </w:rPr>
        <w:t xml:space="preserve">почав </w:t>
      </w:r>
      <w:r w:rsidR="00536E96" w:rsidRPr="00444E7B">
        <w:rPr>
          <w:rFonts w:ascii="Times New Roman" w:hAnsi="Times New Roman" w:cs="Times New Roman"/>
          <w:sz w:val="28"/>
          <w:szCs w:val="28"/>
        </w:rPr>
        <w:t>виправля</w:t>
      </w:r>
      <w:r w:rsidR="00B70A64" w:rsidRPr="00444E7B">
        <w:rPr>
          <w:rFonts w:ascii="Times New Roman" w:hAnsi="Times New Roman" w:cs="Times New Roman"/>
          <w:sz w:val="28"/>
          <w:szCs w:val="28"/>
        </w:rPr>
        <w:t>ти</w:t>
      </w:r>
      <w:r w:rsidR="00536E96" w:rsidRPr="00444E7B">
        <w:rPr>
          <w:rFonts w:ascii="Times New Roman" w:hAnsi="Times New Roman" w:cs="Times New Roman"/>
          <w:sz w:val="28"/>
          <w:szCs w:val="28"/>
        </w:rPr>
        <w:t xml:space="preserve"> перекоси та недоліки.</w:t>
      </w:r>
    </w:p>
    <w:p w:rsidR="002431B0" w:rsidRPr="00444E7B" w:rsidRDefault="00B70A64" w:rsidP="0048230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B">
        <w:rPr>
          <w:rFonts w:ascii="Times New Roman" w:hAnsi="Times New Roman" w:cs="Times New Roman"/>
          <w:sz w:val="28"/>
          <w:szCs w:val="28"/>
        </w:rPr>
        <w:t xml:space="preserve">На жаль, позитивний рух у сфері захоронення побутових відходів був зупинений законом України «Про житлово-комунальні послуги», яким повноваження з регулювання захоронення побутових відходів був переданий на місця до органів місцевого самоврядування. </w:t>
      </w:r>
    </w:p>
    <w:p w:rsidR="00B70A64" w:rsidRPr="0048230F" w:rsidRDefault="0048230F" w:rsidP="0048230F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30F">
        <w:rPr>
          <w:rFonts w:ascii="Times New Roman" w:hAnsi="Times New Roman" w:cs="Times New Roman"/>
          <w:b/>
          <w:i/>
          <w:sz w:val="28"/>
          <w:szCs w:val="28"/>
        </w:rPr>
        <w:t xml:space="preserve">Ціль НКРЕКП полягає у розробці та впровадженні чітких і прозорих правил та процедур регулювання та контролю діяльності підприємств </w:t>
      </w:r>
      <w:r w:rsidRPr="00306624">
        <w:rPr>
          <w:rFonts w:ascii="Times New Roman" w:hAnsi="Times New Roman" w:cs="Times New Roman"/>
          <w:b/>
          <w:i/>
          <w:sz w:val="28"/>
          <w:szCs w:val="28"/>
          <w:u w:val="single"/>
        </w:rPr>
        <w:t>у сфері захоронення побутових відходів</w:t>
      </w:r>
      <w:r w:rsidRPr="0048230F">
        <w:rPr>
          <w:rFonts w:ascii="Times New Roman" w:hAnsi="Times New Roman" w:cs="Times New Roman"/>
          <w:b/>
          <w:i/>
          <w:sz w:val="28"/>
          <w:szCs w:val="28"/>
        </w:rPr>
        <w:t xml:space="preserve"> з метою поступового наближення до стандартів ЄС, методик </w:t>
      </w:r>
      <w:proofErr w:type="spellStart"/>
      <w:r w:rsidRPr="0048230F">
        <w:rPr>
          <w:rFonts w:ascii="Times New Roman" w:hAnsi="Times New Roman" w:cs="Times New Roman"/>
          <w:b/>
          <w:i/>
          <w:sz w:val="28"/>
          <w:szCs w:val="28"/>
        </w:rPr>
        <w:t>тарифоутворення</w:t>
      </w:r>
      <w:proofErr w:type="spellEnd"/>
      <w:r w:rsidRPr="0048230F">
        <w:rPr>
          <w:rFonts w:ascii="Times New Roman" w:hAnsi="Times New Roman" w:cs="Times New Roman"/>
          <w:b/>
          <w:i/>
          <w:sz w:val="28"/>
          <w:szCs w:val="28"/>
        </w:rPr>
        <w:t>, ліцензійних умов провадження діяльності, порядків контролю за дотриманням ліцензійних умов та порядків формування інвестиційних програм, системи моніторингу у цій сфері на основі найкращої практики країн-членів ЄС.</w:t>
      </w:r>
    </w:p>
    <w:sectPr w:rsidR="00B70A64" w:rsidRPr="0048230F" w:rsidSect="004823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9B"/>
    <w:rsid w:val="00086BB4"/>
    <w:rsid w:val="001472C1"/>
    <w:rsid w:val="002431B0"/>
    <w:rsid w:val="002C0C78"/>
    <w:rsid w:val="002D279B"/>
    <w:rsid w:val="00306624"/>
    <w:rsid w:val="00444E7B"/>
    <w:rsid w:val="0048230F"/>
    <w:rsid w:val="00536E96"/>
    <w:rsid w:val="00B70A64"/>
    <w:rsid w:val="00E62C54"/>
    <w:rsid w:val="00ED096F"/>
    <w:rsid w:val="00ED29FB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Потравка</cp:lastModifiedBy>
  <cp:revision>4</cp:revision>
  <dcterms:created xsi:type="dcterms:W3CDTF">2020-10-26T20:03:00Z</dcterms:created>
  <dcterms:modified xsi:type="dcterms:W3CDTF">2020-11-09T17:32:00Z</dcterms:modified>
</cp:coreProperties>
</file>