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5C" w:rsidRPr="00C4133F" w:rsidRDefault="0079455C">
      <w:pPr>
        <w:pStyle w:val="a3"/>
        <w:rPr>
          <w:sz w:val="20"/>
          <w:lang w:val="uk-UA"/>
        </w:rPr>
      </w:pPr>
    </w:p>
    <w:p w:rsidR="0079455C" w:rsidRPr="00C4133F" w:rsidRDefault="0079455C">
      <w:pPr>
        <w:pStyle w:val="a3"/>
        <w:spacing w:before="1"/>
        <w:rPr>
          <w:sz w:val="18"/>
          <w:lang w:val="uk-UA"/>
        </w:rPr>
      </w:pPr>
    </w:p>
    <w:p w:rsidR="0079455C" w:rsidRPr="00C4133F" w:rsidRDefault="00901D1B">
      <w:pPr>
        <w:ind w:left="222" w:right="116"/>
        <w:jc w:val="center"/>
        <w:rPr>
          <w:b/>
          <w:sz w:val="17"/>
          <w:lang w:val="uk-UA"/>
        </w:rPr>
      </w:pPr>
      <w:r>
        <w:rPr>
          <w:b/>
          <w:color w:val="231F20"/>
          <w:sz w:val="17"/>
          <w:lang w:val="uk-UA"/>
        </w:rPr>
        <w:t>Цей документ створено виключ</w:t>
      </w:r>
      <w:r w:rsidR="00800049" w:rsidRPr="00C4133F">
        <w:rPr>
          <w:b/>
          <w:color w:val="231F20"/>
          <w:sz w:val="17"/>
          <w:lang w:val="uk-UA"/>
        </w:rPr>
        <w:t>но як документальний інструмент</w:t>
      </w:r>
      <w:r w:rsidR="00800049" w:rsidRPr="00C4133F">
        <w:rPr>
          <w:b/>
          <w:color w:val="231F20"/>
          <w:spacing w:val="22"/>
          <w:sz w:val="17"/>
          <w:lang w:val="uk-UA"/>
        </w:rPr>
        <w:t xml:space="preserve"> </w:t>
      </w:r>
      <w:r w:rsidR="00800049" w:rsidRPr="00C4133F">
        <w:rPr>
          <w:b/>
          <w:color w:val="231F20"/>
          <w:sz w:val="17"/>
          <w:lang w:val="uk-UA"/>
        </w:rPr>
        <w:t>і установи</w:t>
      </w:r>
      <w:r w:rsidR="00800049" w:rsidRPr="00C4133F">
        <w:rPr>
          <w:b/>
          <w:color w:val="231F20"/>
          <w:spacing w:val="17"/>
          <w:sz w:val="17"/>
          <w:lang w:val="uk-UA"/>
        </w:rPr>
        <w:t xml:space="preserve"> </w:t>
      </w:r>
      <w:r w:rsidR="00800049" w:rsidRPr="00C4133F">
        <w:rPr>
          <w:b/>
          <w:color w:val="231F20"/>
          <w:sz w:val="17"/>
          <w:lang w:val="uk-UA"/>
        </w:rPr>
        <w:t xml:space="preserve">не несуть жодної відповідальності за його </w:t>
      </w:r>
      <w:proofErr w:type="spellStart"/>
      <w:r w:rsidR="00800049" w:rsidRPr="00C4133F">
        <w:rPr>
          <w:b/>
          <w:color w:val="231F20"/>
          <w:sz w:val="17"/>
          <w:lang w:val="uk-UA"/>
        </w:rPr>
        <w:t>змст</w:t>
      </w:r>
      <w:proofErr w:type="spellEnd"/>
    </w:p>
    <w:p w:rsidR="0079455C" w:rsidRPr="00C4133F" w:rsidRDefault="0079455C">
      <w:pPr>
        <w:pStyle w:val="a3"/>
        <w:rPr>
          <w:b/>
          <w:sz w:val="18"/>
          <w:lang w:val="uk-UA"/>
        </w:rPr>
      </w:pPr>
    </w:p>
    <w:p w:rsidR="0079455C" w:rsidRPr="00C4133F" w:rsidRDefault="0079455C">
      <w:pPr>
        <w:pStyle w:val="a3"/>
        <w:rPr>
          <w:b/>
          <w:sz w:val="18"/>
          <w:lang w:val="uk-UA"/>
        </w:rPr>
      </w:pPr>
    </w:p>
    <w:p w:rsidR="0079455C" w:rsidRPr="00C4133F" w:rsidRDefault="0079455C">
      <w:pPr>
        <w:pStyle w:val="a3"/>
        <w:rPr>
          <w:b/>
          <w:sz w:val="18"/>
          <w:lang w:val="uk-UA"/>
        </w:rPr>
      </w:pPr>
    </w:p>
    <w:p w:rsidR="0079455C" w:rsidRPr="00C4133F" w:rsidRDefault="0079455C">
      <w:pPr>
        <w:pStyle w:val="a3"/>
        <w:rPr>
          <w:b/>
          <w:sz w:val="18"/>
          <w:lang w:val="uk-UA"/>
        </w:rPr>
      </w:pPr>
    </w:p>
    <w:p w:rsidR="0079455C" w:rsidRPr="00C4133F" w:rsidRDefault="0079455C">
      <w:pPr>
        <w:pStyle w:val="a3"/>
        <w:rPr>
          <w:b/>
          <w:sz w:val="18"/>
          <w:lang w:val="uk-UA"/>
        </w:rPr>
      </w:pPr>
    </w:p>
    <w:p w:rsidR="0079455C" w:rsidRPr="00C4133F" w:rsidRDefault="0079455C">
      <w:pPr>
        <w:pStyle w:val="a3"/>
        <w:spacing w:before="1"/>
        <w:rPr>
          <w:b/>
          <w:sz w:val="21"/>
          <w:lang w:val="uk-UA"/>
        </w:rPr>
      </w:pPr>
    </w:p>
    <w:p w:rsidR="0079455C" w:rsidRPr="00C4133F" w:rsidRDefault="00800049">
      <w:pPr>
        <w:pStyle w:val="1"/>
        <w:numPr>
          <w:ilvl w:val="0"/>
          <w:numId w:val="27"/>
        </w:numPr>
        <w:tabs>
          <w:tab w:val="left" w:pos="299"/>
          <w:tab w:val="left" w:pos="792"/>
        </w:tabs>
        <w:spacing w:before="0"/>
        <w:ind w:right="0"/>
        <w:jc w:val="left"/>
        <w:rPr>
          <w:lang w:val="uk-UA"/>
        </w:rPr>
      </w:pPr>
      <w:r w:rsidRPr="00C4133F">
        <w:rPr>
          <w:color w:val="231F20"/>
          <w:u w:val="single" w:color="231F20"/>
          <w:lang w:val="uk-UA"/>
        </w:rPr>
        <w:t>B</w:t>
      </w:r>
      <w:r w:rsidRPr="00C4133F">
        <w:rPr>
          <w:color w:val="231F20"/>
          <w:lang w:val="uk-UA"/>
        </w:rPr>
        <w:tab/>
        <w:t>ДИРЕКТИВА ЄВРОПЕЙСЬКОГО ПАРЛАМЕНТУ І РАДИ ЄВРОПЕЙСЬКОГО СОЮЗУ</w:t>
      </w:r>
      <w:r w:rsidRPr="00C4133F">
        <w:rPr>
          <w:color w:val="231F20"/>
          <w:spacing w:val="32"/>
          <w:lang w:val="uk-UA"/>
        </w:rPr>
        <w:t xml:space="preserve"> </w:t>
      </w:r>
      <w:r w:rsidRPr="00C4133F">
        <w:rPr>
          <w:color w:val="231F20"/>
          <w:lang w:val="uk-UA"/>
        </w:rPr>
        <w:t>2009/128/EC</w:t>
      </w:r>
    </w:p>
    <w:p w:rsidR="0079455C" w:rsidRPr="00C4133F" w:rsidRDefault="00800049">
      <w:pPr>
        <w:spacing w:before="111"/>
        <w:ind w:left="214" w:right="116"/>
        <w:jc w:val="center"/>
        <w:rPr>
          <w:b/>
          <w:sz w:val="19"/>
          <w:lang w:val="uk-UA"/>
        </w:rPr>
      </w:pPr>
      <w:r w:rsidRPr="00C4133F">
        <w:rPr>
          <w:b/>
          <w:color w:val="231F20"/>
          <w:sz w:val="19"/>
          <w:lang w:val="uk-UA"/>
        </w:rPr>
        <w:t>від</w:t>
      </w:r>
      <w:r w:rsidRPr="00C4133F">
        <w:rPr>
          <w:b/>
          <w:color w:val="231F20"/>
          <w:spacing w:val="28"/>
          <w:sz w:val="19"/>
          <w:lang w:val="uk-UA"/>
        </w:rPr>
        <w:t xml:space="preserve"> </w:t>
      </w:r>
      <w:r w:rsidRPr="00C4133F">
        <w:rPr>
          <w:b/>
          <w:color w:val="231F20"/>
          <w:sz w:val="19"/>
          <w:lang w:val="uk-UA"/>
        </w:rPr>
        <w:t>21</w:t>
      </w:r>
      <w:r w:rsidRPr="00C4133F">
        <w:rPr>
          <w:b/>
          <w:color w:val="231F20"/>
          <w:spacing w:val="31"/>
          <w:sz w:val="19"/>
          <w:lang w:val="uk-UA"/>
        </w:rPr>
        <w:t xml:space="preserve"> </w:t>
      </w:r>
      <w:r w:rsidRPr="00C4133F">
        <w:rPr>
          <w:b/>
          <w:color w:val="231F20"/>
          <w:sz w:val="19"/>
          <w:lang w:val="uk-UA"/>
        </w:rPr>
        <w:t>жовтня</w:t>
      </w:r>
      <w:r w:rsidRPr="00C4133F">
        <w:rPr>
          <w:b/>
          <w:color w:val="231F20"/>
          <w:spacing w:val="28"/>
          <w:sz w:val="19"/>
          <w:lang w:val="uk-UA"/>
        </w:rPr>
        <w:t xml:space="preserve"> </w:t>
      </w:r>
      <w:r w:rsidRPr="00C4133F">
        <w:rPr>
          <w:b/>
          <w:color w:val="231F20"/>
          <w:sz w:val="19"/>
          <w:lang w:val="uk-UA"/>
        </w:rPr>
        <w:t>2009 року</w:t>
      </w:r>
    </w:p>
    <w:p w:rsidR="0079455C" w:rsidRPr="00C4133F" w:rsidRDefault="00800049">
      <w:pPr>
        <w:pStyle w:val="1"/>
        <w:spacing w:before="113"/>
        <w:ind w:left="220" w:right="116"/>
        <w:rPr>
          <w:lang w:val="uk-UA"/>
        </w:rPr>
      </w:pPr>
      <w:r w:rsidRPr="00C4133F">
        <w:rPr>
          <w:color w:val="231F20"/>
          <w:lang w:val="uk-UA"/>
        </w:rPr>
        <w:t xml:space="preserve">що визначає правові основи діяльності </w:t>
      </w:r>
      <w:r w:rsidRPr="00C4133F">
        <w:rPr>
          <w:color w:val="231F20"/>
          <w:spacing w:val="26"/>
          <w:lang w:val="uk-UA"/>
        </w:rPr>
        <w:t xml:space="preserve"> </w:t>
      </w:r>
      <w:r w:rsidRPr="00C4133F">
        <w:rPr>
          <w:color w:val="231F20"/>
          <w:lang w:val="uk-UA"/>
        </w:rPr>
        <w:t>Співтовариства для досягнення</w:t>
      </w:r>
      <w:r w:rsidRPr="00C4133F">
        <w:rPr>
          <w:color w:val="231F20"/>
          <w:spacing w:val="27"/>
          <w:lang w:val="uk-UA"/>
        </w:rPr>
        <w:t xml:space="preserve"> </w:t>
      </w:r>
      <w:r w:rsidRPr="00C4133F">
        <w:rPr>
          <w:color w:val="231F20"/>
          <w:lang w:val="uk-UA"/>
        </w:rPr>
        <w:t>екологічно сталого використання пестицидів</w:t>
      </w:r>
    </w:p>
    <w:p w:rsidR="0079455C" w:rsidRPr="00C4133F" w:rsidRDefault="00800049">
      <w:pPr>
        <w:spacing w:before="130"/>
        <w:ind w:left="220" w:right="116"/>
        <w:jc w:val="center"/>
        <w:rPr>
          <w:b/>
          <w:sz w:val="17"/>
          <w:lang w:val="uk-UA"/>
        </w:rPr>
      </w:pPr>
      <w:r w:rsidRPr="00C4133F">
        <w:rPr>
          <w:b/>
          <w:color w:val="231F20"/>
          <w:sz w:val="17"/>
          <w:lang w:val="uk-UA"/>
        </w:rPr>
        <w:t>(Текст охоплює</w:t>
      </w:r>
      <w:r w:rsidRPr="00C4133F">
        <w:rPr>
          <w:b/>
          <w:color w:val="231F20"/>
          <w:spacing w:val="20"/>
          <w:sz w:val="17"/>
          <w:lang w:val="uk-UA"/>
        </w:rPr>
        <w:t xml:space="preserve"> </w:t>
      </w:r>
      <w:r w:rsidR="00EA4219" w:rsidRPr="00C4133F">
        <w:rPr>
          <w:b/>
          <w:color w:val="231F20"/>
          <w:sz w:val="17"/>
          <w:lang w:val="uk-UA"/>
        </w:rPr>
        <w:t>Європейську економічну зону</w:t>
      </w:r>
      <w:r w:rsidRPr="00C4133F">
        <w:rPr>
          <w:b/>
          <w:color w:val="231F20"/>
          <w:sz w:val="17"/>
          <w:lang w:val="uk-UA"/>
        </w:rPr>
        <w:t>)</w:t>
      </w:r>
    </w:p>
    <w:p w:rsidR="0079455C" w:rsidRPr="00C4133F" w:rsidRDefault="00800049">
      <w:pPr>
        <w:pStyle w:val="a3"/>
        <w:spacing w:before="117"/>
        <w:ind w:left="217" w:right="116"/>
        <w:jc w:val="center"/>
        <w:rPr>
          <w:lang w:val="uk-UA"/>
        </w:rPr>
      </w:pPr>
      <w:r w:rsidRPr="00C4133F">
        <w:rPr>
          <w:color w:val="231F20"/>
          <w:lang w:val="uk-UA"/>
        </w:rPr>
        <w:t>(</w:t>
      </w:r>
      <w:r w:rsidR="00120D9A">
        <w:rPr>
          <w:color w:val="231F20"/>
          <w:lang w:val="uk-UA"/>
        </w:rPr>
        <w:t>ОЖ</w:t>
      </w:r>
      <w:r w:rsidRPr="00C4133F">
        <w:rPr>
          <w:color w:val="231F20"/>
          <w:spacing w:val="28"/>
          <w:lang w:val="uk-UA"/>
        </w:rPr>
        <w:t xml:space="preserve"> </w:t>
      </w:r>
      <w:r w:rsidRPr="00C4133F">
        <w:rPr>
          <w:color w:val="231F20"/>
          <w:lang w:val="uk-UA"/>
        </w:rPr>
        <w:t>L</w:t>
      </w:r>
      <w:r w:rsidRPr="00C4133F">
        <w:rPr>
          <w:color w:val="231F20"/>
          <w:spacing w:val="29"/>
          <w:lang w:val="uk-UA"/>
        </w:rPr>
        <w:t xml:space="preserve"> </w:t>
      </w:r>
      <w:r w:rsidRPr="00C4133F">
        <w:rPr>
          <w:color w:val="231F20"/>
          <w:lang w:val="uk-UA"/>
        </w:rPr>
        <w:t>309,</w:t>
      </w:r>
      <w:r w:rsidRPr="00C4133F">
        <w:rPr>
          <w:color w:val="231F20"/>
          <w:spacing w:val="31"/>
          <w:lang w:val="uk-UA"/>
        </w:rPr>
        <w:t xml:space="preserve"> </w:t>
      </w:r>
      <w:r w:rsidRPr="00C4133F">
        <w:rPr>
          <w:color w:val="231F20"/>
          <w:lang w:val="uk-UA"/>
        </w:rPr>
        <w:t>24.11.2009,</w:t>
      </w:r>
      <w:r w:rsidRPr="00C4133F">
        <w:rPr>
          <w:color w:val="231F20"/>
          <w:spacing w:val="39"/>
          <w:lang w:val="uk-UA"/>
        </w:rPr>
        <w:t xml:space="preserve"> </w:t>
      </w:r>
      <w:r w:rsidR="00901D1B">
        <w:rPr>
          <w:color w:val="231F20"/>
          <w:lang w:val="uk-UA"/>
        </w:rPr>
        <w:t>c</w:t>
      </w:r>
      <w:r w:rsidRPr="00C4133F">
        <w:rPr>
          <w:color w:val="231F20"/>
          <w:lang w:val="uk-UA"/>
        </w:rPr>
        <w:t>.</w:t>
      </w:r>
      <w:r w:rsidRPr="00C4133F">
        <w:rPr>
          <w:color w:val="231F20"/>
          <w:spacing w:val="30"/>
          <w:lang w:val="uk-UA"/>
        </w:rPr>
        <w:t xml:space="preserve"> </w:t>
      </w:r>
      <w:r w:rsidRPr="00C4133F">
        <w:rPr>
          <w:color w:val="231F20"/>
          <w:lang w:val="uk-UA"/>
        </w:rPr>
        <w:t>71)</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
        <w:rPr>
          <w:sz w:val="27"/>
          <w:lang w:val="uk-UA"/>
        </w:rPr>
      </w:pPr>
    </w:p>
    <w:p w:rsidR="0079455C" w:rsidRPr="00C4133F" w:rsidRDefault="00EA4219">
      <w:pPr>
        <w:pStyle w:val="a3"/>
        <w:spacing w:before="92"/>
        <w:ind w:left="107"/>
        <w:rPr>
          <w:lang w:val="uk-UA"/>
        </w:rPr>
      </w:pPr>
      <w:r w:rsidRPr="00C4133F">
        <w:rPr>
          <w:color w:val="231F20"/>
          <w:u w:val="single" w:color="231F20"/>
          <w:lang w:val="uk-UA"/>
        </w:rPr>
        <w:t>Поправка</w:t>
      </w:r>
      <w:r w:rsidR="00800049" w:rsidRPr="00C4133F">
        <w:rPr>
          <w:color w:val="231F20"/>
          <w:u w:val="single" w:color="231F20"/>
          <w:lang w:val="uk-UA"/>
        </w:rPr>
        <w:t>:</w:t>
      </w:r>
    </w:p>
    <w:p w:rsidR="0079455C" w:rsidRPr="00C4133F" w:rsidRDefault="0079455C">
      <w:pPr>
        <w:pStyle w:val="a3"/>
        <w:spacing w:before="1"/>
        <w:rPr>
          <w:sz w:val="20"/>
          <w:lang w:val="uk-UA"/>
        </w:rPr>
      </w:pPr>
    </w:p>
    <w:p w:rsidR="0079455C" w:rsidRPr="00C4133F" w:rsidRDefault="00800049">
      <w:pPr>
        <w:pStyle w:val="a4"/>
        <w:numPr>
          <w:ilvl w:val="0"/>
          <w:numId w:val="26"/>
        </w:numPr>
        <w:tabs>
          <w:tab w:val="left" w:pos="299"/>
          <w:tab w:val="left" w:pos="919"/>
        </w:tabs>
        <w:jc w:val="left"/>
        <w:rPr>
          <w:sz w:val="19"/>
          <w:lang w:val="uk-UA"/>
        </w:rPr>
      </w:pPr>
      <w:r w:rsidRPr="00C4133F">
        <w:rPr>
          <w:b/>
          <w:color w:val="231F20"/>
          <w:sz w:val="19"/>
          <w:u w:val="single" w:color="231F20"/>
          <w:lang w:val="uk-UA"/>
        </w:rPr>
        <w:t>C1</w:t>
      </w:r>
      <w:r w:rsidRPr="00C4133F">
        <w:rPr>
          <w:b/>
          <w:color w:val="231F20"/>
          <w:sz w:val="19"/>
          <w:lang w:val="uk-UA"/>
        </w:rPr>
        <w:tab/>
      </w:r>
      <w:proofErr w:type="spellStart"/>
      <w:r w:rsidRPr="00C4133F">
        <w:rPr>
          <w:color w:val="231F20"/>
          <w:sz w:val="19"/>
          <w:lang w:val="uk-UA"/>
        </w:rPr>
        <w:t>Corrigendum</w:t>
      </w:r>
      <w:proofErr w:type="spellEnd"/>
      <w:r w:rsidRPr="00C4133F">
        <w:rPr>
          <w:color w:val="231F20"/>
          <w:sz w:val="19"/>
          <w:lang w:val="uk-UA"/>
        </w:rPr>
        <w:t>,</w:t>
      </w:r>
      <w:r w:rsidRPr="00C4133F">
        <w:rPr>
          <w:color w:val="231F20"/>
          <w:spacing w:val="31"/>
          <w:sz w:val="19"/>
          <w:lang w:val="uk-UA"/>
        </w:rPr>
        <w:t xml:space="preserve"> </w:t>
      </w:r>
      <w:r w:rsidR="00120D9A">
        <w:rPr>
          <w:color w:val="231F20"/>
          <w:sz w:val="19"/>
          <w:lang w:val="uk-UA"/>
        </w:rPr>
        <w:t>ОЖ</w:t>
      </w:r>
      <w:r w:rsidRPr="00C4133F">
        <w:rPr>
          <w:color w:val="231F20"/>
          <w:spacing w:val="29"/>
          <w:sz w:val="19"/>
          <w:lang w:val="uk-UA"/>
        </w:rPr>
        <w:t xml:space="preserve"> </w:t>
      </w:r>
      <w:r w:rsidRPr="00C4133F">
        <w:rPr>
          <w:color w:val="231F20"/>
          <w:sz w:val="19"/>
          <w:lang w:val="uk-UA"/>
        </w:rPr>
        <w:t>L</w:t>
      </w:r>
      <w:r w:rsidRPr="00C4133F">
        <w:rPr>
          <w:color w:val="231F20"/>
          <w:spacing w:val="29"/>
          <w:sz w:val="19"/>
          <w:lang w:val="uk-UA"/>
        </w:rPr>
        <w:t xml:space="preserve"> </w:t>
      </w:r>
      <w:r w:rsidRPr="00C4133F">
        <w:rPr>
          <w:color w:val="231F20"/>
          <w:sz w:val="19"/>
          <w:lang w:val="uk-UA"/>
        </w:rPr>
        <w:t>161,</w:t>
      </w:r>
      <w:r w:rsidRPr="00C4133F">
        <w:rPr>
          <w:color w:val="231F20"/>
          <w:spacing w:val="32"/>
          <w:sz w:val="19"/>
          <w:lang w:val="uk-UA"/>
        </w:rPr>
        <w:t xml:space="preserve"> </w:t>
      </w:r>
      <w:r w:rsidRPr="00C4133F">
        <w:rPr>
          <w:color w:val="231F20"/>
          <w:sz w:val="19"/>
          <w:lang w:val="uk-UA"/>
        </w:rPr>
        <w:t>29.6.2010,</w:t>
      </w:r>
      <w:r w:rsidRPr="00C4133F">
        <w:rPr>
          <w:color w:val="231F20"/>
          <w:spacing w:val="36"/>
          <w:sz w:val="19"/>
          <w:lang w:val="uk-UA"/>
        </w:rPr>
        <w:t xml:space="preserve"> </w:t>
      </w:r>
      <w:r w:rsidR="00901D1B">
        <w:rPr>
          <w:color w:val="231F20"/>
          <w:sz w:val="19"/>
          <w:lang w:val="uk-UA"/>
        </w:rPr>
        <w:t>с</w:t>
      </w:r>
      <w:r w:rsidRPr="00C4133F">
        <w:rPr>
          <w:color w:val="231F20"/>
          <w:sz w:val="19"/>
          <w:lang w:val="uk-UA"/>
        </w:rPr>
        <w:t>.</w:t>
      </w:r>
      <w:r w:rsidRPr="00C4133F">
        <w:rPr>
          <w:color w:val="231F20"/>
          <w:spacing w:val="31"/>
          <w:sz w:val="19"/>
          <w:lang w:val="uk-UA"/>
        </w:rPr>
        <w:t xml:space="preserve"> </w:t>
      </w:r>
      <w:r w:rsidRPr="00C4133F">
        <w:rPr>
          <w:color w:val="231F20"/>
          <w:sz w:val="19"/>
          <w:lang w:val="uk-UA"/>
        </w:rPr>
        <w:t>11</w:t>
      </w:r>
      <w:r w:rsidRPr="00C4133F">
        <w:rPr>
          <w:color w:val="231F20"/>
          <w:spacing w:val="30"/>
          <w:sz w:val="19"/>
          <w:lang w:val="uk-UA"/>
        </w:rPr>
        <w:t xml:space="preserve"> </w:t>
      </w:r>
      <w:r w:rsidRPr="00C4133F">
        <w:rPr>
          <w:color w:val="231F20"/>
          <w:sz w:val="19"/>
          <w:lang w:val="uk-UA"/>
        </w:rPr>
        <w:t>(2009/128/EC)</w:t>
      </w:r>
    </w:p>
    <w:p w:rsidR="0079455C" w:rsidRPr="00C4133F" w:rsidRDefault="0079455C">
      <w:pPr>
        <w:rPr>
          <w:sz w:val="19"/>
          <w:lang w:val="uk-UA"/>
        </w:rPr>
        <w:sectPr w:rsidR="0079455C" w:rsidRPr="00C4133F">
          <w:headerReference w:type="default" r:id="rId8"/>
          <w:type w:val="continuous"/>
          <w:pgSz w:w="11910" w:h="16840"/>
          <w:pgMar w:top="1160" w:right="1440" w:bottom="280" w:left="1140" w:header="962" w:footer="720" w:gutter="0"/>
          <w:pgNumType w:start="1"/>
          <w:cols w:space="720"/>
        </w:sectPr>
      </w:pPr>
    </w:p>
    <w:p w:rsidR="00EA4219" w:rsidRPr="00C4133F" w:rsidRDefault="00EA4219" w:rsidP="00EA4219">
      <w:pPr>
        <w:pStyle w:val="1"/>
        <w:tabs>
          <w:tab w:val="left" w:pos="299"/>
          <w:tab w:val="left" w:pos="792"/>
        </w:tabs>
        <w:spacing w:before="0"/>
        <w:ind w:left="298" w:right="0"/>
        <w:jc w:val="left"/>
        <w:rPr>
          <w:color w:val="231F20"/>
          <w:lang w:val="uk-UA"/>
        </w:rPr>
      </w:pPr>
      <w:r w:rsidRPr="00C4133F">
        <w:rPr>
          <w:color w:val="231F20"/>
          <w:lang w:val="uk-UA"/>
        </w:rPr>
        <w:lastRenderedPageBreak/>
        <w:t xml:space="preserve"> </w:t>
      </w:r>
    </w:p>
    <w:p w:rsidR="00EA4219" w:rsidRPr="00C4133F" w:rsidRDefault="00EA4219" w:rsidP="00EA4219">
      <w:pPr>
        <w:pStyle w:val="1"/>
        <w:tabs>
          <w:tab w:val="left" w:pos="299"/>
          <w:tab w:val="left" w:pos="792"/>
        </w:tabs>
        <w:spacing w:before="0"/>
        <w:ind w:left="298" w:right="0"/>
        <w:jc w:val="left"/>
        <w:rPr>
          <w:lang w:val="uk-UA"/>
        </w:rPr>
      </w:pPr>
      <w:r w:rsidRPr="00C4133F">
        <w:rPr>
          <w:color w:val="231F20"/>
          <w:lang w:val="uk-UA"/>
        </w:rPr>
        <w:t>ДИРЕКТИВА ЄВРОПЕЙСЬКОГО ПАРЛАМЕНТУ І РАДИ ЄВРОПЕЙСЬКОГО СОЮЗУ</w:t>
      </w:r>
      <w:r w:rsidRPr="00C4133F">
        <w:rPr>
          <w:color w:val="231F20"/>
          <w:spacing w:val="32"/>
          <w:lang w:val="uk-UA"/>
        </w:rPr>
        <w:t xml:space="preserve"> </w:t>
      </w:r>
      <w:r w:rsidRPr="00C4133F">
        <w:rPr>
          <w:color w:val="231F20"/>
          <w:lang w:val="uk-UA"/>
        </w:rPr>
        <w:t>2009/128/EC</w:t>
      </w:r>
    </w:p>
    <w:p w:rsidR="00EA4219" w:rsidRPr="00C4133F" w:rsidRDefault="00EA4219" w:rsidP="00EA4219">
      <w:pPr>
        <w:spacing w:before="111"/>
        <w:ind w:left="214" w:right="116"/>
        <w:jc w:val="center"/>
        <w:rPr>
          <w:b/>
          <w:sz w:val="19"/>
          <w:lang w:val="uk-UA"/>
        </w:rPr>
      </w:pPr>
      <w:r w:rsidRPr="00C4133F">
        <w:rPr>
          <w:b/>
          <w:color w:val="231F20"/>
          <w:sz w:val="19"/>
          <w:lang w:val="uk-UA"/>
        </w:rPr>
        <w:t>від</w:t>
      </w:r>
      <w:r w:rsidRPr="00C4133F">
        <w:rPr>
          <w:b/>
          <w:color w:val="231F20"/>
          <w:spacing w:val="28"/>
          <w:sz w:val="19"/>
          <w:lang w:val="uk-UA"/>
        </w:rPr>
        <w:t xml:space="preserve"> </w:t>
      </w:r>
      <w:r w:rsidRPr="00C4133F">
        <w:rPr>
          <w:b/>
          <w:color w:val="231F20"/>
          <w:sz w:val="19"/>
          <w:lang w:val="uk-UA"/>
        </w:rPr>
        <w:t>21</w:t>
      </w:r>
      <w:r w:rsidRPr="00C4133F">
        <w:rPr>
          <w:b/>
          <w:color w:val="231F20"/>
          <w:spacing w:val="31"/>
          <w:sz w:val="19"/>
          <w:lang w:val="uk-UA"/>
        </w:rPr>
        <w:t xml:space="preserve"> </w:t>
      </w:r>
      <w:r w:rsidRPr="00C4133F">
        <w:rPr>
          <w:b/>
          <w:color w:val="231F20"/>
          <w:sz w:val="19"/>
          <w:lang w:val="uk-UA"/>
        </w:rPr>
        <w:t>жовтня</w:t>
      </w:r>
      <w:r w:rsidRPr="00C4133F">
        <w:rPr>
          <w:b/>
          <w:color w:val="231F20"/>
          <w:spacing w:val="28"/>
          <w:sz w:val="19"/>
          <w:lang w:val="uk-UA"/>
        </w:rPr>
        <w:t xml:space="preserve"> </w:t>
      </w:r>
      <w:r w:rsidRPr="00C4133F">
        <w:rPr>
          <w:b/>
          <w:color w:val="231F20"/>
          <w:sz w:val="19"/>
          <w:lang w:val="uk-UA"/>
        </w:rPr>
        <w:t>2009 року</w:t>
      </w:r>
    </w:p>
    <w:p w:rsidR="00EA4219" w:rsidRPr="00C4133F" w:rsidRDefault="00EA4219" w:rsidP="00EA4219">
      <w:pPr>
        <w:pStyle w:val="1"/>
        <w:spacing w:before="113"/>
        <w:ind w:left="220" w:right="116"/>
        <w:rPr>
          <w:lang w:val="uk-UA"/>
        </w:rPr>
      </w:pPr>
      <w:r w:rsidRPr="00C4133F">
        <w:rPr>
          <w:color w:val="231F20"/>
          <w:lang w:val="uk-UA"/>
        </w:rPr>
        <w:t xml:space="preserve">що визначає правові основи діяльності </w:t>
      </w:r>
      <w:r w:rsidRPr="00C4133F">
        <w:rPr>
          <w:color w:val="231F20"/>
          <w:spacing w:val="26"/>
          <w:lang w:val="uk-UA"/>
        </w:rPr>
        <w:t xml:space="preserve"> </w:t>
      </w:r>
      <w:r w:rsidRPr="00C4133F">
        <w:rPr>
          <w:color w:val="231F20"/>
          <w:lang w:val="uk-UA"/>
        </w:rPr>
        <w:t>Співтовариства для досягнення</w:t>
      </w:r>
      <w:r w:rsidRPr="00C4133F">
        <w:rPr>
          <w:color w:val="231F20"/>
          <w:spacing w:val="27"/>
          <w:lang w:val="uk-UA"/>
        </w:rPr>
        <w:t xml:space="preserve"> </w:t>
      </w:r>
      <w:r w:rsidRPr="00C4133F">
        <w:rPr>
          <w:color w:val="231F20"/>
          <w:lang w:val="uk-UA"/>
        </w:rPr>
        <w:t>екологічно сталого використання пестицидів</w:t>
      </w:r>
    </w:p>
    <w:p w:rsidR="00EA4219" w:rsidRPr="00C4133F" w:rsidRDefault="00EA4219" w:rsidP="00EA4219">
      <w:pPr>
        <w:spacing w:before="130"/>
        <w:ind w:left="220" w:right="116"/>
        <w:jc w:val="center"/>
        <w:rPr>
          <w:b/>
          <w:sz w:val="17"/>
          <w:lang w:val="uk-UA"/>
        </w:rPr>
      </w:pPr>
      <w:r w:rsidRPr="00C4133F">
        <w:rPr>
          <w:b/>
          <w:color w:val="231F20"/>
          <w:sz w:val="17"/>
          <w:lang w:val="uk-UA"/>
        </w:rPr>
        <w:t>(Текст охоплює</w:t>
      </w:r>
      <w:r w:rsidRPr="00C4133F">
        <w:rPr>
          <w:b/>
          <w:color w:val="231F20"/>
          <w:spacing w:val="20"/>
          <w:sz w:val="17"/>
          <w:lang w:val="uk-UA"/>
        </w:rPr>
        <w:t xml:space="preserve"> </w:t>
      </w:r>
      <w:r w:rsidRPr="00C4133F">
        <w:rPr>
          <w:b/>
          <w:color w:val="231F20"/>
          <w:sz w:val="17"/>
          <w:lang w:val="uk-UA"/>
        </w:rPr>
        <w:t>Європейську економічну зону)</w:t>
      </w:r>
    </w:p>
    <w:p w:rsidR="0079455C" w:rsidRPr="00C4133F" w:rsidRDefault="0079455C">
      <w:pPr>
        <w:pStyle w:val="a3"/>
        <w:rPr>
          <w:b/>
          <w:sz w:val="18"/>
          <w:lang w:val="uk-UA"/>
        </w:rPr>
      </w:pPr>
    </w:p>
    <w:p w:rsidR="0079455C" w:rsidRPr="00C4133F" w:rsidRDefault="0079455C">
      <w:pPr>
        <w:pStyle w:val="a3"/>
        <w:spacing w:before="10"/>
        <w:rPr>
          <w:b/>
          <w:sz w:val="16"/>
          <w:lang w:val="uk-UA"/>
        </w:rPr>
      </w:pPr>
    </w:p>
    <w:p w:rsidR="0079455C" w:rsidRPr="00C4133F" w:rsidRDefault="00EA4219" w:rsidP="00800049">
      <w:pPr>
        <w:spacing w:line="261" w:lineRule="auto"/>
        <w:ind w:left="1002" w:right="-26" w:firstLine="1"/>
        <w:rPr>
          <w:sz w:val="17"/>
          <w:lang w:val="uk-UA"/>
        </w:rPr>
      </w:pPr>
      <w:r w:rsidRPr="00C4133F">
        <w:rPr>
          <w:color w:val="231F20"/>
          <w:sz w:val="17"/>
          <w:lang w:val="uk-UA"/>
        </w:rPr>
        <w:t>ЄВРОПЕЙСЬКИЙ ПАРЛАМЕНТ І РАДА ЄВРОПЕЙСЬКОГО СОЮЗУ</w:t>
      </w:r>
      <w:r w:rsidR="00800049" w:rsidRPr="00C4133F">
        <w:rPr>
          <w:color w:val="231F20"/>
          <w:sz w:val="17"/>
          <w:lang w:val="uk-UA"/>
        </w:rPr>
        <w:t>,</w:t>
      </w:r>
    </w:p>
    <w:p w:rsidR="0079455C" w:rsidRPr="00C4133F" w:rsidRDefault="0079455C">
      <w:pPr>
        <w:pStyle w:val="a3"/>
        <w:rPr>
          <w:sz w:val="18"/>
          <w:lang w:val="uk-UA"/>
        </w:rPr>
      </w:pPr>
    </w:p>
    <w:p w:rsidR="0079455C" w:rsidRPr="00C4133F" w:rsidRDefault="00EA4219" w:rsidP="00EA4219">
      <w:pPr>
        <w:pStyle w:val="a3"/>
        <w:spacing w:before="130" w:line="235" w:lineRule="auto"/>
        <w:ind w:left="1002" w:right="2689" w:firstLine="3"/>
        <w:rPr>
          <w:lang w:val="uk-UA"/>
        </w:rPr>
      </w:pPr>
      <w:r w:rsidRPr="00C4133F">
        <w:rPr>
          <w:color w:val="231F20"/>
          <w:lang w:val="uk-UA"/>
        </w:rPr>
        <w:t>Керуючись</w:t>
      </w:r>
      <w:r w:rsidR="00800049" w:rsidRPr="00C4133F">
        <w:rPr>
          <w:color w:val="231F20"/>
          <w:spacing w:val="17"/>
          <w:lang w:val="uk-UA"/>
        </w:rPr>
        <w:t xml:space="preserve"> </w:t>
      </w:r>
      <w:r w:rsidRPr="00C4133F">
        <w:rPr>
          <w:color w:val="231F20"/>
          <w:lang w:val="uk-UA"/>
        </w:rPr>
        <w:t>Угодою про створення Європейського співтовариства</w:t>
      </w:r>
      <w:r w:rsidR="00800049" w:rsidRPr="00C4133F">
        <w:rPr>
          <w:color w:val="231F20"/>
          <w:lang w:val="uk-UA"/>
        </w:rPr>
        <w:t>,</w:t>
      </w:r>
      <w:r w:rsidR="00800049" w:rsidRPr="00C4133F">
        <w:rPr>
          <w:color w:val="231F20"/>
          <w:spacing w:val="23"/>
          <w:lang w:val="uk-UA"/>
        </w:rPr>
        <w:t xml:space="preserve"> </w:t>
      </w:r>
      <w:r w:rsidRPr="00C4133F">
        <w:rPr>
          <w:color w:val="231F20"/>
          <w:lang w:val="uk-UA"/>
        </w:rPr>
        <w:t>і, зокрема, Статтею</w:t>
      </w:r>
      <w:r w:rsidR="00800049" w:rsidRPr="00C4133F">
        <w:rPr>
          <w:color w:val="231F20"/>
          <w:spacing w:val="26"/>
          <w:lang w:val="uk-UA"/>
        </w:rPr>
        <w:t xml:space="preserve"> </w:t>
      </w:r>
      <w:r w:rsidR="00800049" w:rsidRPr="00C4133F">
        <w:rPr>
          <w:color w:val="231F20"/>
          <w:lang w:val="uk-UA"/>
        </w:rPr>
        <w:t>175(1)</w:t>
      </w:r>
      <w:r w:rsidR="00800049" w:rsidRPr="00C4133F">
        <w:rPr>
          <w:color w:val="231F20"/>
          <w:spacing w:val="29"/>
          <w:lang w:val="uk-UA"/>
        </w:rPr>
        <w:t xml:space="preserve"> </w:t>
      </w:r>
      <w:r w:rsidRPr="00C4133F">
        <w:rPr>
          <w:color w:val="231F20"/>
          <w:lang w:val="uk-UA"/>
        </w:rPr>
        <w:t>Угоди</w:t>
      </w:r>
      <w:r w:rsidR="00800049" w:rsidRPr="00C4133F">
        <w:rPr>
          <w:color w:val="231F20"/>
          <w:lang w:val="uk-UA"/>
        </w:rPr>
        <w:t>,</w:t>
      </w:r>
    </w:p>
    <w:p w:rsidR="0079455C" w:rsidRPr="00C4133F" w:rsidRDefault="0079455C">
      <w:pPr>
        <w:pStyle w:val="a3"/>
        <w:rPr>
          <w:sz w:val="20"/>
          <w:lang w:val="uk-UA"/>
        </w:rPr>
      </w:pPr>
    </w:p>
    <w:p w:rsidR="0079455C" w:rsidRPr="00C4133F" w:rsidRDefault="00EA4219">
      <w:pPr>
        <w:pStyle w:val="a3"/>
        <w:spacing w:before="117"/>
        <w:ind w:left="1005"/>
        <w:rPr>
          <w:lang w:val="uk-UA"/>
        </w:rPr>
      </w:pPr>
      <w:r w:rsidRPr="00C4133F">
        <w:rPr>
          <w:color w:val="231F20"/>
          <w:lang w:val="uk-UA"/>
        </w:rPr>
        <w:t>На основі пропозиції</w:t>
      </w:r>
      <w:r w:rsidR="00800049" w:rsidRPr="00C4133F">
        <w:rPr>
          <w:color w:val="231F20"/>
          <w:spacing w:val="30"/>
          <w:lang w:val="uk-UA"/>
        </w:rPr>
        <w:t xml:space="preserve"> </w:t>
      </w:r>
      <w:r w:rsidRPr="00C4133F">
        <w:rPr>
          <w:color w:val="231F20"/>
          <w:lang w:val="uk-UA"/>
        </w:rPr>
        <w:t>Комісії</w:t>
      </w:r>
      <w:r w:rsidR="00800049" w:rsidRPr="00C4133F">
        <w:rPr>
          <w:color w:val="231F20"/>
          <w:lang w:val="uk-UA"/>
        </w:rPr>
        <w:t>,</w:t>
      </w:r>
    </w:p>
    <w:p w:rsidR="0079455C" w:rsidRPr="00C4133F" w:rsidRDefault="0079455C">
      <w:pPr>
        <w:pStyle w:val="a3"/>
        <w:rPr>
          <w:sz w:val="20"/>
          <w:lang w:val="uk-UA"/>
        </w:rPr>
      </w:pPr>
    </w:p>
    <w:p w:rsidR="0079455C" w:rsidRPr="00C4133F" w:rsidRDefault="00EA4219" w:rsidP="00800049">
      <w:pPr>
        <w:pStyle w:val="a3"/>
        <w:spacing w:before="119" w:line="235" w:lineRule="auto"/>
        <w:ind w:left="1002" w:right="-26" w:firstLine="2"/>
        <w:rPr>
          <w:lang w:val="uk-UA"/>
        </w:rPr>
      </w:pPr>
      <w:r w:rsidRPr="00C4133F">
        <w:rPr>
          <w:color w:val="231F20"/>
          <w:lang w:val="uk-UA"/>
        </w:rPr>
        <w:t>На основі</w:t>
      </w:r>
      <w:r w:rsidR="00800049" w:rsidRPr="00C4133F">
        <w:rPr>
          <w:color w:val="231F20"/>
          <w:spacing w:val="4"/>
          <w:lang w:val="uk-UA"/>
        </w:rPr>
        <w:t xml:space="preserve"> </w:t>
      </w:r>
      <w:r w:rsidRPr="00C4133F">
        <w:rPr>
          <w:color w:val="231F20"/>
          <w:lang w:val="uk-UA"/>
        </w:rPr>
        <w:t>Висновків Європейського комітету з економічних і соціальних</w:t>
      </w:r>
      <w:r w:rsidR="00800049" w:rsidRPr="00C4133F">
        <w:rPr>
          <w:color w:val="231F20"/>
          <w:spacing w:val="3"/>
          <w:lang w:val="uk-UA"/>
        </w:rPr>
        <w:t xml:space="preserve"> </w:t>
      </w:r>
      <w:r w:rsidRPr="00C4133F">
        <w:rPr>
          <w:color w:val="231F20"/>
          <w:lang w:val="uk-UA"/>
        </w:rPr>
        <w:t>питань</w:t>
      </w:r>
      <w:r w:rsidR="00800049" w:rsidRPr="00C4133F">
        <w:rPr>
          <w:color w:val="231F20"/>
          <w:spacing w:val="-1"/>
          <w:lang w:val="uk-UA"/>
        </w:rPr>
        <w:t xml:space="preserve"> </w:t>
      </w:r>
      <w:r w:rsidR="00800049" w:rsidRPr="00C4133F">
        <w:rPr>
          <w:color w:val="231F20"/>
          <w:lang w:val="uk-UA"/>
        </w:rPr>
        <w:t>(</w:t>
      </w:r>
      <w:r w:rsidR="00800049" w:rsidRPr="00C4133F">
        <w:rPr>
          <w:color w:val="231F20"/>
          <w:position w:val="6"/>
          <w:sz w:val="12"/>
          <w:lang w:val="uk-UA"/>
        </w:rPr>
        <w:t>1</w:t>
      </w:r>
      <w:r w:rsidR="00800049" w:rsidRPr="00C4133F">
        <w:rPr>
          <w:color w:val="231F20"/>
          <w:lang w:val="uk-UA"/>
        </w:rPr>
        <w:t>),</w:t>
      </w:r>
    </w:p>
    <w:p w:rsidR="0079455C" w:rsidRPr="00C4133F" w:rsidRDefault="0079455C">
      <w:pPr>
        <w:pStyle w:val="a3"/>
        <w:rPr>
          <w:sz w:val="20"/>
          <w:lang w:val="uk-UA"/>
        </w:rPr>
      </w:pPr>
    </w:p>
    <w:p w:rsidR="0079455C" w:rsidRPr="00C4133F" w:rsidRDefault="00EA4219">
      <w:pPr>
        <w:pStyle w:val="a3"/>
        <w:spacing w:before="116"/>
        <w:ind w:left="1005"/>
        <w:rPr>
          <w:lang w:val="uk-UA"/>
        </w:rPr>
      </w:pPr>
      <w:r w:rsidRPr="00C4133F">
        <w:rPr>
          <w:color w:val="231F20"/>
          <w:lang w:val="uk-UA"/>
        </w:rPr>
        <w:t>На основі</w:t>
      </w:r>
      <w:r w:rsidRPr="00C4133F">
        <w:rPr>
          <w:color w:val="231F20"/>
          <w:spacing w:val="4"/>
          <w:lang w:val="uk-UA"/>
        </w:rPr>
        <w:t xml:space="preserve"> </w:t>
      </w:r>
      <w:r w:rsidRPr="00C4133F">
        <w:rPr>
          <w:color w:val="231F20"/>
          <w:lang w:val="uk-UA"/>
        </w:rPr>
        <w:t>Висновків Комітету з питань регіонів</w:t>
      </w:r>
      <w:r w:rsidR="00800049" w:rsidRPr="00C4133F">
        <w:rPr>
          <w:color w:val="231F20"/>
          <w:spacing w:val="3"/>
          <w:lang w:val="uk-UA"/>
        </w:rPr>
        <w:t xml:space="preserve"> </w:t>
      </w:r>
      <w:r w:rsidR="00800049" w:rsidRPr="00C4133F">
        <w:rPr>
          <w:color w:val="231F20"/>
          <w:lang w:val="uk-UA"/>
        </w:rPr>
        <w:t>(</w:t>
      </w:r>
      <w:r w:rsidR="00800049" w:rsidRPr="00C4133F">
        <w:rPr>
          <w:color w:val="231F20"/>
          <w:position w:val="6"/>
          <w:sz w:val="12"/>
          <w:lang w:val="uk-UA"/>
        </w:rPr>
        <w:t>2</w:t>
      </w:r>
      <w:r w:rsidR="00800049" w:rsidRPr="00C4133F">
        <w:rPr>
          <w:color w:val="231F20"/>
          <w:lang w:val="uk-UA"/>
        </w:rPr>
        <w:t>),</w:t>
      </w:r>
    </w:p>
    <w:p w:rsidR="0079455C" w:rsidRPr="00C4133F" w:rsidRDefault="0079455C">
      <w:pPr>
        <w:pStyle w:val="a3"/>
        <w:rPr>
          <w:sz w:val="20"/>
          <w:lang w:val="uk-UA"/>
        </w:rPr>
      </w:pPr>
    </w:p>
    <w:p w:rsidR="0079455C" w:rsidRPr="00C4133F" w:rsidRDefault="008F3001" w:rsidP="00800049">
      <w:pPr>
        <w:pStyle w:val="a3"/>
        <w:spacing w:before="120" w:line="235" w:lineRule="auto"/>
        <w:ind w:left="1002" w:right="-26" w:firstLine="2"/>
        <w:rPr>
          <w:lang w:val="uk-UA"/>
        </w:rPr>
      </w:pPr>
      <w:r w:rsidRPr="00C4133F">
        <w:rPr>
          <w:color w:val="231F20"/>
          <w:lang w:val="uk-UA"/>
        </w:rPr>
        <w:t>Діючи відповідно до</w:t>
      </w:r>
      <w:r w:rsidR="00800049" w:rsidRPr="00C4133F">
        <w:rPr>
          <w:color w:val="231F20"/>
          <w:spacing w:val="10"/>
          <w:lang w:val="uk-UA"/>
        </w:rPr>
        <w:t xml:space="preserve"> </w:t>
      </w:r>
      <w:r w:rsidRPr="00C4133F">
        <w:rPr>
          <w:color w:val="231F20"/>
          <w:lang w:val="uk-UA"/>
        </w:rPr>
        <w:t>процедур, викладених</w:t>
      </w:r>
      <w:r w:rsidR="00800049" w:rsidRPr="00C4133F">
        <w:rPr>
          <w:color w:val="231F20"/>
          <w:spacing w:val="14"/>
          <w:lang w:val="uk-UA"/>
        </w:rPr>
        <w:t xml:space="preserve"> </w:t>
      </w:r>
      <w:r w:rsidRPr="00C4133F">
        <w:rPr>
          <w:color w:val="231F20"/>
          <w:lang w:val="uk-UA"/>
        </w:rPr>
        <w:t>у Статті</w:t>
      </w:r>
      <w:r w:rsidR="00800049" w:rsidRPr="00C4133F">
        <w:rPr>
          <w:color w:val="231F20"/>
          <w:spacing w:val="7"/>
          <w:lang w:val="uk-UA"/>
        </w:rPr>
        <w:t xml:space="preserve"> </w:t>
      </w:r>
      <w:r w:rsidR="00800049" w:rsidRPr="00C4133F">
        <w:rPr>
          <w:color w:val="231F20"/>
          <w:lang w:val="uk-UA"/>
        </w:rPr>
        <w:t>251</w:t>
      </w:r>
      <w:r w:rsidR="00800049" w:rsidRPr="00C4133F">
        <w:rPr>
          <w:color w:val="231F20"/>
          <w:spacing w:val="14"/>
          <w:lang w:val="uk-UA"/>
        </w:rPr>
        <w:t xml:space="preserve"> </w:t>
      </w:r>
      <w:r w:rsidRPr="00C4133F">
        <w:rPr>
          <w:color w:val="231F20"/>
          <w:lang w:val="uk-UA"/>
        </w:rPr>
        <w:t>Угоди</w:t>
      </w:r>
      <w:r w:rsidR="00800049" w:rsidRPr="00C4133F">
        <w:rPr>
          <w:color w:val="231F20"/>
          <w:spacing w:val="-3"/>
          <w:lang w:val="uk-UA"/>
        </w:rPr>
        <w:t xml:space="preserve"> </w:t>
      </w:r>
      <w:r w:rsidR="00800049" w:rsidRPr="00C4133F">
        <w:rPr>
          <w:color w:val="231F20"/>
          <w:lang w:val="uk-UA"/>
        </w:rPr>
        <w:t>(</w:t>
      </w:r>
      <w:r w:rsidR="00800049" w:rsidRPr="00C4133F">
        <w:rPr>
          <w:color w:val="231F20"/>
          <w:position w:val="6"/>
          <w:sz w:val="12"/>
          <w:lang w:val="uk-UA"/>
        </w:rPr>
        <w:t>3</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3"/>
        <w:rPr>
          <w:sz w:val="21"/>
          <w:lang w:val="uk-UA"/>
        </w:rPr>
      </w:pPr>
    </w:p>
    <w:p w:rsidR="0079455C" w:rsidRPr="00C4133F" w:rsidRDefault="008F3001">
      <w:pPr>
        <w:pStyle w:val="a3"/>
        <w:ind w:left="1005"/>
        <w:rPr>
          <w:lang w:val="uk-UA"/>
        </w:rPr>
      </w:pPr>
      <w:r w:rsidRPr="00C4133F">
        <w:rPr>
          <w:color w:val="231F20"/>
          <w:lang w:val="uk-UA"/>
        </w:rPr>
        <w:t>Беручи до уваги, що</w:t>
      </w:r>
      <w:r w:rsidR="00800049" w:rsidRPr="00C4133F">
        <w:rPr>
          <w:color w:val="231F20"/>
          <w:lang w:val="uk-UA"/>
        </w:rPr>
        <w:t>:</w:t>
      </w:r>
    </w:p>
    <w:p w:rsidR="0079455C" w:rsidRPr="00C4133F" w:rsidRDefault="0079455C">
      <w:pPr>
        <w:pStyle w:val="a3"/>
        <w:rPr>
          <w:sz w:val="20"/>
          <w:lang w:val="uk-UA"/>
        </w:rPr>
      </w:pPr>
    </w:p>
    <w:p w:rsidR="0079455C" w:rsidRPr="00C4133F" w:rsidRDefault="008F3001" w:rsidP="00800049">
      <w:pPr>
        <w:pStyle w:val="a4"/>
        <w:numPr>
          <w:ilvl w:val="0"/>
          <w:numId w:val="25"/>
        </w:numPr>
        <w:tabs>
          <w:tab w:val="left" w:pos="1514"/>
        </w:tabs>
        <w:spacing w:before="120" w:line="235" w:lineRule="auto"/>
        <w:ind w:right="-26"/>
        <w:jc w:val="both"/>
        <w:rPr>
          <w:sz w:val="19"/>
          <w:lang w:val="uk-UA"/>
        </w:rPr>
      </w:pPr>
      <w:r w:rsidRPr="00C4133F">
        <w:rPr>
          <w:color w:val="231F20"/>
          <w:sz w:val="19"/>
          <w:lang w:val="uk-UA"/>
        </w:rPr>
        <w:t>Відповідно до Статей  2 і 7 Рішення № 1600/2002/EC Європейського Парламенту і Ради від 22 липня 2002, у якому викладено</w:t>
      </w:r>
      <w:r w:rsidRPr="00C4133F">
        <w:rPr>
          <w:color w:val="231F20"/>
          <w:spacing w:val="31"/>
          <w:sz w:val="19"/>
          <w:lang w:val="uk-UA"/>
        </w:rPr>
        <w:t xml:space="preserve"> </w:t>
      </w:r>
      <w:r w:rsidRPr="00901D1B">
        <w:rPr>
          <w:color w:val="231F20"/>
          <w:sz w:val="19"/>
          <w:lang w:val="uk-UA"/>
        </w:rPr>
        <w:t>Шосту програму дій</w:t>
      </w:r>
      <w:r w:rsidR="00800049" w:rsidRPr="00901D1B">
        <w:rPr>
          <w:color w:val="231F20"/>
          <w:sz w:val="19"/>
          <w:lang w:val="uk-UA"/>
        </w:rPr>
        <w:t xml:space="preserve"> </w:t>
      </w:r>
      <w:r w:rsidRPr="00C4133F">
        <w:rPr>
          <w:color w:val="231F20"/>
          <w:sz w:val="19"/>
          <w:lang w:val="uk-UA"/>
        </w:rPr>
        <w:t>Співтовариства</w:t>
      </w:r>
      <w:r w:rsidR="00800049" w:rsidRPr="00901D1B">
        <w:rPr>
          <w:color w:val="231F20"/>
          <w:sz w:val="19"/>
          <w:lang w:val="uk-UA"/>
        </w:rPr>
        <w:t xml:space="preserve"> </w:t>
      </w:r>
      <w:r w:rsidRPr="00C4133F">
        <w:rPr>
          <w:color w:val="231F20"/>
          <w:sz w:val="19"/>
          <w:lang w:val="uk-UA"/>
        </w:rPr>
        <w:t>щодо охорони навколишнього середовища</w:t>
      </w:r>
      <w:r w:rsidR="00800049" w:rsidRPr="00901D1B">
        <w:rPr>
          <w:color w:val="231F20"/>
          <w:sz w:val="19"/>
          <w:lang w:val="uk-UA"/>
        </w:rPr>
        <w:t xml:space="preserve"> </w:t>
      </w:r>
      <w:r w:rsidR="00800049" w:rsidRPr="00C4133F">
        <w:rPr>
          <w:color w:val="231F20"/>
          <w:sz w:val="19"/>
          <w:lang w:val="uk-UA"/>
        </w:rPr>
        <w:t>(</w:t>
      </w:r>
      <w:r w:rsidR="00800049" w:rsidRPr="00901D1B">
        <w:rPr>
          <w:color w:val="231F20"/>
          <w:sz w:val="19"/>
          <w:lang w:val="uk-UA"/>
        </w:rPr>
        <w:t>4</w:t>
      </w:r>
      <w:r w:rsidR="00800049" w:rsidRPr="00C4133F">
        <w:rPr>
          <w:color w:val="231F20"/>
          <w:sz w:val="19"/>
          <w:lang w:val="uk-UA"/>
        </w:rPr>
        <w:t>),</w:t>
      </w:r>
      <w:r w:rsidR="00800049" w:rsidRPr="00901D1B">
        <w:rPr>
          <w:color w:val="231F20"/>
          <w:sz w:val="19"/>
          <w:lang w:val="uk-UA"/>
        </w:rPr>
        <w:t xml:space="preserve"> </w:t>
      </w:r>
      <w:r w:rsidRPr="00901D1B">
        <w:rPr>
          <w:color w:val="231F20"/>
          <w:sz w:val="19"/>
          <w:lang w:val="uk-UA"/>
        </w:rPr>
        <w:t>необхідно створити  спільні правові</w:t>
      </w:r>
      <w:r w:rsidRPr="00C4133F">
        <w:rPr>
          <w:color w:val="231F20"/>
          <w:spacing w:val="1"/>
          <w:sz w:val="19"/>
          <w:lang w:val="uk-UA"/>
        </w:rPr>
        <w:t xml:space="preserve"> рамки</w:t>
      </w:r>
      <w:r w:rsidR="00800049" w:rsidRPr="00C4133F">
        <w:rPr>
          <w:color w:val="231F20"/>
          <w:spacing w:val="1"/>
          <w:sz w:val="19"/>
          <w:lang w:val="uk-UA"/>
        </w:rPr>
        <w:t xml:space="preserve"> </w:t>
      </w:r>
      <w:r w:rsidRPr="00C4133F">
        <w:rPr>
          <w:color w:val="231F20"/>
          <w:sz w:val="19"/>
          <w:lang w:val="uk-UA"/>
        </w:rPr>
        <w:t xml:space="preserve">для досягнення сталого використання пестицидів, зважаючи на підходи, що враховують заходи превентивного характеру і </w:t>
      </w:r>
      <w:r w:rsidR="00901D1B">
        <w:rPr>
          <w:color w:val="231F20"/>
          <w:sz w:val="19"/>
          <w:lang w:val="uk-UA"/>
        </w:rPr>
        <w:t xml:space="preserve"> запобіжні заходи</w:t>
      </w:r>
      <w:r w:rsidR="00800049" w:rsidRPr="00C4133F">
        <w:rPr>
          <w:color w:val="231F20"/>
          <w:spacing w:val="1"/>
          <w:sz w:val="19"/>
          <w:lang w:val="uk-UA"/>
        </w:rPr>
        <w:t xml:space="preserve"> </w:t>
      </w:r>
      <w:r w:rsidR="00800049" w:rsidRPr="00C4133F">
        <w:rPr>
          <w:color w:val="231F20"/>
          <w:sz w:val="19"/>
          <w:lang w:val="uk-UA"/>
        </w:rPr>
        <w:t>.</w:t>
      </w:r>
    </w:p>
    <w:p w:rsidR="0079455C" w:rsidRPr="00C4133F" w:rsidRDefault="0079455C">
      <w:pPr>
        <w:pStyle w:val="a3"/>
        <w:rPr>
          <w:sz w:val="20"/>
          <w:lang w:val="uk-UA"/>
        </w:rPr>
      </w:pPr>
    </w:p>
    <w:p w:rsidR="0079455C" w:rsidRPr="00C4133F" w:rsidRDefault="008F3001" w:rsidP="00800049">
      <w:pPr>
        <w:pStyle w:val="a4"/>
        <w:numPr>
          <w:ilvl w:val="0"/>
          <w:numId w:val="25"/>
        </w:numPr>
        <w:tabs>
          <w:tab w:val="left" w:pos="1514"/>
        </w:tabs>
        <w:spacing w:before="117" w:line="235" w:lineRule="auto"/>
        <w:ind w:right="-26"/>
        <w:jc w:val="both"/>
        <w:rPr>
          <w:color w:val="231F20"/>
          <w:sz w:val="19"/>
          <w:lang w:val="uk-UA"/>
        </w:rPr>
      </w:pPr>
      <w:r w:rsidRPr="00C4133F">
        <w:rPr>
          <w:color w:val="231F20"/>
          <w:sz w:val="19"/>
          <w:lang w:val="uk-UA"/>
        </w:rPr>
        <w:t>На даний час ця Директива має застосовуватись до пестицидів, які належать до засобів захисту рослин</w:t>
      </w:r>
      <w:r w:rsidR="00800049" w:rsidRPr="00C4133F">
        <w:rPr>
          <w:color w:val="231F20"/>
          <w:sz w:val="19"/>
          <w:lang w:val="uk-UA"/>
        </w:rPr>
        <w:t xml:space="preserve">. </w:t>
      </w:r>
      <w:r w:rsidRPr="00C4133F">
        <w:rPr>
          <w:color w:val="231F20"/>
          <w:sz w:val="19"/>
          <w:lang w:val="uk-UA"/>
        </w:rPr>
        <w:t>Однак</w:t>
      </w:r>
      <w:r w:rsidR="00800049" w:rsidRPr="00C4133F">
        <w:rPr>
          <w:color w:val="231F20"/>
          <w:sz w:val="19"/>
          <w:lang w:val="uk-UA"/>
        </w:rPr>
        <w:t xml:space="preserve"> </w:t>
      </w:r>
      <w:r w:rsidRPr="00C4133F">
        <w:rPr>
          <w:color w:val="231F20"/>
          <w:sz w:val="19"/>
          <w:lang w:val="uk-UA"/>
        </w:rPr>
        <w:t>передбачається, що</w:t>
      </w:r>
      <w:r w:rsidR="00800049" w:rsidRPr="00C4133F">
        <w:rPr>
          <w:color w:val="231F20"/>
          <w:sz w:val="19"/>
          <w:lang w:val="uk-UA"/>
        </w:rPr>
        <w:t xml:space="preserve"> </w:t>
      </w:r>
      <w:r w:rsidRPr="00C4133F">
        <w:rPr>
          <w:color w:val="231F20"/>
          <w:sz w:val="19"/>
          <w:lang w:val="uk-UA"/>
        </w:rPr>
        <w:t xml:space="preserve">обсяг Директиви буде розширено, і вона охоплюватиме </w:t>
      </w:r>
      <w:proofErr w:type="spellStart"/>
      <w:r w:rsidRPr="00C4133F">
        <w:rPr>
          <w:color w:val="231F20"/>
          <w:sz w:val="19"/>
          <w:lang w:val="uk-UA"/>
        </w:rPr>
        <w:t>біоцидні</w:t>
      </w:r>
      <w:proofErr w:type="spellEnd"/>
      <w:r w:rsidRPr="00C4133F">
        <w:rPr>
          <w:color w:val="231F20"/>
          <w:sz w:val="19"/>
          <w:lang w:val="uk-UA"/>
        </w:rPr>
        <w:t xml:space="preserve"> засоби</w:t>
      </w:r>
      <w:r w:rsidR="00800049" w:rsidRPr="00C4133F">
        <w:rPr>
          <w:color w:val="231F20"/>
          <w:sz w:val="19"/>
          <w:lang w:val="uk-UA"/>
        </w:rPr>
        <w:t>.</w:t>
      </w:r>
    </w:p>
    <w:p w:rsidR="0079455C" w:rsidRPr="00C4133F" w:rsidRDefault="0079455C">
      <w:pPr>
        <w:pStyle w:val="a3"/>
        <w:rPr>
          <w:color w:val="231F20"/>
          <w:szCs w:val="22"/>
          <w:lang w:val="uk-UA"/>
        </w:rPr>
      </w:pPr>
    </w:p>
    <w:p w:rsidR="0079455C" w:rsidRPr="00C4133F" w:rsidRDefault="002003BB" w:rsidP="00800049">
      <w:pPr>
        <w:pStyle w:val="a4"/>
        <w:numPr>
          <w:ilvl w:val="0"/>
          <w:numId w:val="25"/>
        </w:numPr>
        <w:tabs>
          <w:tab w:val="left" w:pos="1514"/>
        </w:tabs>
        <w:spacing w:before="117" w:line="235" w:lineRule="auto"/>
        <w:ind w:right="-26"/>
        <w:jc w:val="both"/>
        <w:rPr>
          <w:color w:val="231F20"/>
          <w:sz w:val="19"/>
          <w:lang w:val="uk-UA"/>
        </w:rPr>
      </w:pPr>
      <w:r w:rsidRPr="00C4133F">
        <w:rPr>
          <w:color w:val="231F20"/>
          <w:sz w:val="19"/>
          <w:lang w:val="uk-UA"/>
        </w:rPr>
        <w:t>Заходи передбачені у цій Директиві мають бути додатковими до, і не впливати, на заходи викладені в інших відповідних законах</w:t>
      </w:r>
      <w:r w:rsidR="00800049" w:rsidRPr="00C4133F">
        <w:rPr>
          <w:color w:val="231F20"/>
          <w:sz w:val="19"/>
          <w:lang w:val="uk-UA"/>
        </w:rPr>
        <w:t xml:space="preserve"> </w:t>
      </w:r>
      <w:r w:rsidRPr="00C4133F">
        <w:rPr>
          <w:color w:val="231F20"/>
          <w:sz w:val="19"/>
          <w:lang w:val="uk-UA"/>
        </w:rPr>
        <w:t>Співтовариства</w:t>
      </w:r>
      <w:r w:rsidR="00800049" w:rsidRPr="00C4133F">
        <w:rPr>
          <w:color w:val="231F20"/>
          <w:sz w:val="19"/>
          <w:lang w:val="uk-UA"/>
        </w:rPr>
        <w:t xml:space="preserve">, </w:t>
      </w:r>
      <w:r w:rsidRPr="00C4133F">
        <w:rPr>
          <w:color w:val="231F20"/>
          <w:sz w:val="19"/>
          <w:lang w:val="uk-UA"/>
        </w:rPr>
        <w:t>зокрема Директиву Ради</w:t>
      </w:r>
      <w:r w:rsidR="00800049" w:rsidRPr="00C4133F">
        <w:rPr>
          <w:color w:val="231F20"/>
          <w:sz w:val="19"/>
          <w:lang w:val="uk-UA"/>
        </w:rPr>
        <w:t xml:space="preserve"> </w:t>
      </w:r>
      <w:r w:rsidRPr="00C4133F">
        <w:rPr>
          <w:color w:val="231F20"/>
          <w:sz w:val="19"/>
          <w:lang w:val="uk-UA"/>
        </w:rPr>
        <w:t>79/409/EEC   від</w:t>
      </w:r>
      <w:r w:rsidR="00800049" w:rsidRPr="00C4133F">
        <w:rPr>
          <w:color w:val="231F20"/>
          <w:sz w:val="19"/>
          <w:lang w:val="uk-UA"/>
        </w:rPr>
        <w:t xml:space="preserve"> 2 </w:t>
      </w:r>
      <w:r w:rsidRPr="00C4133F">
        <w:rPr>
          <w:color w:val="231F20"/>
          <w:sz w:val="19"/>
          <w:lang w:val="uk-UA"/>
        </w:rPr>
        <w:t>квітня</w:t>
      </w:r>
      <w:r w:rsidR="00800049" w:rsidRPr="00C4133F">
        <w:rPr>
          <w:color w:val="231F20"/>
          <w:sz w:val="19"/>
          <w:lang w:val="uk-UA"/>
        </w:rPr>
        <w:t xml:space="preserve"> 1979</w:t>
      </w:r>
      <w:r w:rsidRPr="00C4133F">
        <w:rPr>
          <w:color w:val="231F20"/>
          <w:sz w:val="19"/>
          <w:lang w:val="uk-UA"/>
        </w:rPr>
        <w:t xml:space="preserve"> року щодо охорони диких птахів</w:t>
      </w:r>
      <w:r w:rsidR="00800049" w:rsidRPr="00C4133F">
        <w:rPr>
          <w:color w:val="231F20"/>
          <w:sz w:val="19"/>
          <w:lang w:val="uk-UA"/>
        </w:rPr>
        <w:t xml:space="preserve"> (</w:t>
      </w:r>
      <w:r w:rsidR="00800049" w:rsidRPr="00C4133F">
        <w:rPr>
          <w:color w:val="231F20"/>
          <w:sz w:val="19"/>
          <w:vertAlign w:val="superscript"/>
          <w:lang w:val="uk-UA"/>
        </w:rPr>
        <w:t>5</w:t>
      </w:r>
      <w:r w:rsidRPr="00C4133F">
        <w:rPr>
          <w:color w:val="231F20"/>
          <w:sz w:val="19"/>
          <w:lang w:val="uk-UA"/>
        </w:rPr>
        <w:t>), Директиви Ради 92/43/EEC від 21 травня</w:t>
      </w:r>
      <w:r w:rsidR="00800049" w:rsidRPr="00C4133F">
        <w:rPr>
          <w:color w:val="231F20"/>
          <w:sz w:val="19"/>
          <w:lang w:val="uk-UA"/>
        </w:rPr>
        <w:t xml:space="preserve"> 1992</w:t>
      </w:r>
      <w:r w:rsidRPr="00C4133F">
        <w:rPr>
          <w:color w:val="231F20"/>
          <w:sz w:val="19"/>
          <w:lang w:val="uk-UA"/>
        </w:rPr>
        <w:t xml:space="preserve"> року</w:t>
      </w:r>
      <w:r w:rsidR="00800049" w:rsidRPr="00C4133F">
        <w:rPr>
          <w:color w:val="231F20"/>
          <w:sz w:val="19"/>
          <w:lang w:val="uk-UA"/>
        </w:rPr>
        <w:t xml:space="preserve"> </w:t>
      </w:r>
      <w:r w:rsidRPr="00C4133F">
        <w:rPr>
          <w:color w:val="231F20"/>
          <w:sz w:val="19"/>
          <w:lang w:val="uk-UA"/>
        </w:rPr>
        <w:t>щодо охорони</w:t>
      </w:r>
      <w:r w:rsidR="00800049" w:rsidRPr="00C4133F">
        <w:rPr>
          <w:color w:val="231F20"/>
          <w:sz w:val="19"/>
          <w:lang w:val="uk-UA"/>
        </w:rPr>
        <w:t xml:space="preserve"> </w:t>
      </w:r>
      <w:proofErr w:type="spellStart"/>
      <w:r w:rsidRPr="00C4133F">
        <w:rPr>
          <w:color w:val="231F20"/>
          <w:sz w:val="19"/>
          <w:lang w:val="uk-UA"/>
        </w:rPr>
        <w:t>габітатів</w:t>
      </w:r>
      <w:proofErr w:type="spellEnd"/>
      <w:r w:rsidRPr="00C4133F">
        <w:rPr>
          <w:color w:val="231F20"/>
          <w:sz w:val="19"/>
          <w:lang w:val="uk-UA"/>
        </w:rPr>
        <w:t xml:space="preserve"> дикої флори та фауни</w:t>
      </w:r>
      <w:r w:rsidR="00800049" w:rsidRPr="00C4133F">
        <w:rPr>
          <w:color w:val="231F20"/>
          <w:sz w:val="19"/>
          <w:lang w:val="uk-UA"/>
        </w:rPr>
        <w:t xml:space="preserve"> (</w:t>
      </w:r>
      <w:r w:rsidR="00800049" w:rsidRPr="00C4133F">
        <w:rPr>
          <w:color w:val="231F20"/>
          <w:sz w:val="19"/>
          <w:vertAlign w:val="superscript"/>
          <w:lang w:val="uk-UA"/>
        </w:rPr>
        <w:t>6</w:t>
      </w:r>
      <w:r w:rsidR="00800049" w:rsidRPr="00C4133F">
        <w:rPr>
          <w:color w:val="231F20"/>
          <w:sz w:val="19"/>
          <w:lang w:val="uk-UA"/>
        </w:rPr>
        <w:t xml:space="preserve">), </w:t>
      </w:r>
      <w:r w:rsidRPr="00C4133F">
        <w:rPr>
          <w:color w:val="231F20"/>
          <w:sz w:val="19"/>
          <w:lang w:val="uk-UA"/>
        </w:rPr>
        <w:t>Директиви</w:t>
      </w:r>
      <w:r w:rsidR="00800049" w:rsidRPr="00C4133F">
        <w:rPr>
          <w:color w:val="231F20"/>
          <w:sz w:val="19"/>
          <w:lang w:val="uk-UA"/>
        </w:rPr>
        <w:t xml:space="preserve"> 2000/60/EC </w:t>
      </w:r>
      <w:r w:rsidRPr="00C4133F">
        <w:rPr>
          <w:color w:val="231F20"/>
          <w:sz w:val="19"/>
          <w:lang w:val="uk-UA"/>
        </w:rPr>
        <w:t>Європейського Парламенту</w:t>
      </w:r>
      <w:r w:rsidR="00800049" w:rsidRPr="00C4133F">
        <w:rPr>
          <w:color w:val="231F20"/>
          <w:sz w:val="19"/>
          <w:lang w:val="uk-UA"/>
        </w:rPr>
        <w:t xml:space="preserve"> </w:t>
      </w:r>
      <w:r w:rsidRPr="00C4133F">
        <w:rPr>
          <w:color w:val="231F20"/>
          <w:sz w:val="19"/>
          <w:lang w:val="uk-UA"/>
        </w:rPr>
        <w:t>і Ради від</w:t>
      </w:r>
      <w:r w:rsidR="00800049" w:rsidRPr="00C4133F">
        <w:rPr>
          <w:color w:val="231F20"/>
          <w:sz w:val="19"/>
          <w:lang w:val="uk-UA"/>
        </w:rPr>
        <w:t xml:space="preserve"> 23 </w:t>
      </w:r>
      <w:r w:rsidRPr="00C4133F">
        <w:rPr>
          <w:color w:val="231F20"/>
          <w:sz w:val="19"/>
          <w:lang w:val="uk-UA"/>
        </w:rPr>
        <w:t>жовтня</w:t>
      </w:r>
      <w:r w:rsidR="00800049" w:rsidRPr="00C4133F">
        <w:rPr>
          <w:color w:val="231F20"/>
          <w:sz w:val="19"/>
          <w:lang w:val="uk-UA"/>
        </w:rPr>
        <w:t xml:space="preserve"> 2000 </w:t>
      </w:r>
      <w:r w:rsidRPr="00C4133F">
        <w:rPr>
          <w:color w:val="231F20"/>
          <w:sz w:val="19"/>
          <w:lang w:val="uk-UA"/>
        </w:rPr>
        <w:t xml:space="preserve"> року, що визначає рамкові положення дій Співтовариства</w:t>
      </w:r>
      <w:r w:rsidR="00800049" w:rsidRPr="00C4133F">
        <w:rPr>
          <w:color w:val="231F20"/>
          <w:sz w:val="19"/>
          <w:lang w:val="uk-UA"/>
        </w:rPr>
        <w:t xml:space="preserve"> </w:t>
      </w:r>
      <w:r w:rsidRPr="00C4133F">
        <w:rPr>
          <w:color w:val="231F20"/>
          <w:sz w:val="19"/>
          <w:lang w:val="uk-UA"/>
        </w:rPr>
        <w:t>у сфері водної політики</w:t>
      </w:r>
      <w:r w:rsidR="00800049" w:rsidRPr="00C4133F">
        <w:rPr>
          <w:color w:val="231F20"/>
          <w:sz w:val="19"/>
          <w:lang w:val="uk-UA"/>
        </w:rPr>
        <w:t xml:space="preserve"> (</w:t>
      </w:r>
      <w:r w:rsidR="00800049" w:rsidRPr="00C4133F">
        <w:rPr>
          <w:color w:val="231F20"/>
          <w:sz w:val="19"/>
          <w:vertAlign w:val="superscript"/>
          <w:lang w:val="uk-UA"/>
        </w:rPr>
        <w:t>7</w:t>
      </w:r>
      <w:r w:rsidR="00800049" w:rsidRPr="00C4133F">
        <w:rPr>
          <w:color w:val="231F20"/>
          <w:sz w:val="19"/>
          <w:lang w:val="uk-UA"/>
        </w:rPr>
        <w:t xml:space="preserve">), </w:t>
      </w:r>
      <w:r w:rsidRPr="00C4133F">
        <w:rPr>
          <w:color w:val="231F20"/>
          <w:sz w:val="19"/>
          <w:lang w:val="uk-UA"/>
        </w:rPr>
        <w:t>Регламенту</w:t>
      </w:r>
      <w:r w:rsidR="00901D1B">
        <w:rPr>
          <w:color w:val="231F20"/>
          <w:sz w:val="19"/>
          <w:lang w:val="uk-UA"/>
        </w:rPr>
        <w:t xml:space="preserve"> (EC) №</w:t>
      </w:r>
      <w:r w:rsidR="00800049" w:rsidRPr="00C4133F">
        <w:rPr>
          <w:color w:val="231F20"/>
          <w:sz w:val="19"/>
          <w:lang w:val="uk-UA"/>
        </w:rPr>
        <w:t xml:space="preserve"> 396/2005 </w:t>
      </w:r>
      <w:r w:rsidRPr="00C4133F">
        <w:rPr>
          <w:color w:val="231F20"/>
          <w:sz w:val="19"/>
          <w:lang w:val="uk-UA"/>
        </w:rPr>
        <w:t>Європейського Парламенту і Ради від</w:t>
      </w:r>
    </w:p>
    <w:p w:rsidR="0079455C" w:rsidRPr="00C4133F" w:rsidRDefault="008F3001">
      <w:pPr>
        <w:pStyle w:val="a3"/>
        <w:spacing w:before="9"/>
        <w:rPr>
          <w:color w:val="231F20"/>
          <w:szCs w:val="22"/>
          <w:lang w:val="uk-UA"/>
        </w:rPr>
      </w:pPr>
      <w:r w:rsidRPr="00C4133F">
        <w:rPr>
          <w:noProof/>
          <w:color w:val="231F20"/>
          <w:szCs w:val="22"/>
        </w:rPr>
        <mc:AlternateContent>
          <mc:Choice Requires="wps">
            <w:drawing>
              <wp:anchor distT="0" distB="0" distL="0" distR="0" simplePos="0" relativeHeight="487587840" behindDoc="1" locked="0" layoutInCell="1" allowOverlap="1">
                <wp:simplePos x="0" y="0"/>
                <wp:positionH relativeFrom="page">
                  <wp:posOffset>1360805</wp:posOffset>
                </wp:positionH>
                <wp:positionV relativeFrom="paragraph">
                  <wp:posOffset>149860</wp:posOffset>
                </wp:positionV>
                <wp:extent cx="64833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984D" id="Freeform 11" o:spid="_x0000_s1026" style="position:absolute;margin-left:107.15pt;margin-top:11.8pt;width:51.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77"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C</w:t>
      </w:r>
      <w:r w:rsidRPr="00C4133F">
        <w:rPr>
          <w:color w:val="231F20"/>
          <w:spacing w:val="25"/>
          <w:sz w:val="17"/>
          <w:lang w:val="uk-UA"/>
        </w:rPr>
        <w:t xml:space="preserve"> </w:t>
      </w:r>
      <w:r w:rsidRPr="00C4133F">
        <w:rPr>
          <w:color w:val="231F20"/>
          <w:sz w:val="17"/>
          <w:lang w:val="uk-UA"/>
        </w:rPr>
        <w:t>161,</w:t>
      </w:r>
      <w:r w:rsidRPr="00C4133F">
        <w:rPr>
          <w:color w:val="231F20"/>
          <w:spacing w:val="25"/>
          <w:sz w:val="17"/>
          <w:lang w:val="uk-UA"/>
        </w:rPr>
        <w:t xml:space="preserve"> </w:t>
      </w:r>
      <w:r w:rsidRPr="00C4133F">
        <w:rPr>
          <w:color w:val="231F20"/>
          <w:sz w:val="17"/>
          <w:lang w:val="uk-UA"/>
        </w:rPr>
        <w:t>13.7.2007,</w:t>
      </w:r>
      <w:r w:rsidRPr="00C4133F">
        <w:rPr>
          <w:color w:val="231F20"/>
          <w:spacing w:val="29"/>
          <w:sz w:val="17"/>
          <w:lang w:val="uk-UA"/>
        </w:rPr>
        <w:t xml:space="preserve"> </w:t>
      </w:r>
      <w:r w:rsidR="00120D9A">
        <w:rPr>
          <w:color w:val="231F20"/>
          <w:sz w:val="17"/>
          <w:lang w:val="uk-UA"/>
        </w:rPr>
        <w:t>с</w:t>
      </w:r>
      <w:r w:rsidRPr="00C4133F">
        <w:rPr>
          <w:color w:val="231F20"/>
          <w:sz w:val="17"/>
          <w:lang w:val="uk-UA"/>
        </w:rPr>
        <w:t>.</w:t>
      </w:r>
      <w:r w:rsidRPr="00C4133F">
        <w:rPr>
          <w:color w:val="231F20"/>
          <w:spacing w:val="24"/>
          <w:sz w:val="17"/>
          <w:lang w:val="uk-UA"/>
        </w:rPr>
        <w:t xml:space="preserve"> </w:t>
      </w:r>
      <w:r w:rsidRPr="00C4133F">
        <w:rPr>
          <w:color w:val="231F20"/>
          <w:sz w:val="17"/>
          <w:lang w:val="uk-UA"/>
        </w:rPr>
        <w:t>48.</w:t>
      </w:r>
    </w:p>
    <w:p w:rsidR="0079455C" w:rsidRPr="00C4133F" w:rsidRDefault="00800049">
      <w:pPr>
        <w:spacing w:line="181" w:lineRule="exact"/>
        <w:ind w:left="1002"/>
        <w:rPr>
          <w:sz w:val="17"/>
          <w:lang w:val="uk-UA"/>
        </w:rPr>
      </w:pPr>
      <w:r w:rsidRPr="00C4133F">
        <w:rPr>
          <w:color w:val="231F20"/>
          <w:sz w:val="17"/>
          <w:lang w:val="uk-UA"/>
        </w:rPr>
        <w:t>(</w:t>
      </w:r>
      <w:r w:rsidRPr="00C4133F">
        <w:rPr>
          <w:color w:val="231F20"/>
          <w:position w:val="5"/>
          <w:sz w:val="11"/>
          <w:lang w:val="uk-UA"/>
        </w:rPr>
        <w:t>2</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C</w:t>
      </w:r>
      <w:r w:rsidRPr="00C4133F">
        <w:rPr>
          <w:color w:val="231F20"/>
          <w:spacing w:val="25"/>
          <w:sz w:val="17"/>
          <w:lang w:val="uk-UA"/>
        </w:rPr>
        <w:t xml:space="preserve"> </w:t>
      </w:r>
      <w:r w:rsidRPr="00C4133F">
        <w:rPr>
          <w:color w:val="231F20"/>
          <w:sz w:val="17"/>
          <w:lang w:val="uk-UA"/>
        </w:rPr>
        <w:t>146,</w:t>
      </w:r>
      <w:r w:rsidRPr="00C4133F">
        <w:rPr>
          <w:color w:val="231F20"/>
          <w:spacing w:val="25"/>
          <w:sz w:val="17"/>
          <w:lang w:val="uk-UA"/>
        </w:rPr>
        <w:t xml:space="preserve"> </w:t>
      </w:r>
      <w:r w:rsidRPr="00C4133F">
        <w:rPr>
          <w:color w:val="231F20"/>
          <w:sz w:val="17"/>
          <w:lang w:val="uk-UA"/>
        </w:rPr>
        <w:t>30.6.2007,</w:t>
      </w:r>
      <w:r w:rsidRPr="00C4133F">
        <w:rPr>
          <w:color w:val="231F20"/>
          <w:spacing w:val="29"/>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48.</w:t>
      </w:r>
    </w:p>
    <w:p w:rsidR="0079455C" w:rsidRPr="00C4133F" w:rsidRDefault="00120D9A" w:rsidP="00120D9A">
      <w:pPr>
        <w:pStyle w:val="a4"/>
        <w:numPr>
          <w:ilvl w:val="0"/>
          <w:numId w:val="24"/>
        </w:numPr>
        <w:tabs>
          <w:tab w:val="left" w:pos="1254"/>
        </w:tabs>
        <w:spacing w:before="4" w:line="223" w:lineRule="auto"/>
        <w:ind w:right="116"/>
        <w:jc w:val="right"/>
        <w:rPr>
          <w:sz w:val="17"/>
          <w:lang w:val="uk-UA"/>
        </w:rPr>
      </w:pPr>
      <w:r>
        <w:rPr>
          <w:color w:val="231F20"/>
          <w:sz w:val="17"/>
          <w:lang w:val="uk-UA"/>
        </w:rPr>
        <w:t xml:space="preserve">Висновок Європейського парламенту від </w:t>
      </w:r>
      <w:r w:rsidR="00800049" w:rsidRPr="00C4133F">
        <w:rPr>
          <w:color w:val="231F20"/>
          <w:sz w:val="17"/>
          <w:lang w:val="uk-UA"/>
        </w:rPr>
        <w:t>23</w:t>
      </w:r>
      <w:r w:rsidR="00800049" w:rsidRPr="00C4133F">
        <w:rPr>
          <w:color w:val="231F20"/>
          <w:spacing w:val="8"/>
          <w:sz w:val="17"/>
          <w:lang w:val="uk-UA"/>
        </w:rPr>
        <w:t xml:space="preserve"> </w:t>
      </w:r>
      <w:r>
        <w:rPr>
          <w:color w:val="231F20"/>
          <w:sz w:val="17"/>
          <w:lang w:val="uk-UA"/>
        </w:rPr>
        <w:t>жовтня</w:t>
      </w:r>
      <w:r w:rsidR="00800049" w:rsidRPr="00C4133F">
        <w:rPr>
          <w:color w:val="231F20"/>
          <w:spacing w:val="7"/>
          <w:sz w:val="17"/>
          <w:lang w:val="uk-UA"/>
        </w:rPr>
        <w:t xml:space="preserve"> </w:t>
      </w:r>
      <w:r w:rsidR="00800049" w:rsidRPr="00C4133F">
        <w:rPr>
          <w:color w:val="231F20"/>
          <w:sz w:val="17"/>
          <w:lang w:val="uk-UA"/>
        </w:rPr>
        <w:t>2007</w:t>
      </w:r>
      <w:r>
        <w:rPr>
          <w:color w:val="231F20"/>
          <w:sz w:val="17"/>
          <w:lang w:val="uk-UA"/>
        </w:rPr>
        <w:t xml:space="preserve"> року</w:t>
      </w:r>
      <w:r w:rsidR="00800049" w:rsidRPr="00C4133F">
        <w:rPr>
          <w:color w:val="231F20"/>
          <w:spacing w:val="9"/>
          <w:sz w:val="17"/>
          <w:lang w:val="uk-UA"/>
        </w:rPr>
        <w:t xml:space="preserve"> </w:t>
      </w:r>
      <w:r w:rsidR="00800049" w:rsidRPr="00C4133F">
        <w:rPr>
          <w:color w:val="231F20"/>
          <w:sz w:val="17"/>
          <w:lang w:val="uk-UA"/>
        </w:rPr>
        <w:t>(</w:t>
      </w:r>
      <w:r>
        <w:rPr>
          <w:color w:val="231F20"/>
          <w:sz w:val="17"/>
          <w:lang w:val="uk-UA"/>
        </w:rPr>
        <w:t>ОЖ</w:t>
      </w:r>
      <w:r w:rsidR="00800049" w:rsidRPr="00C4133F">
        <w:rPr>
          <w:color w:val="231F20"/>
          <w:spacing w:val="7"/>
          <w:sz w:val="17"/>
          <w:lang w:val="uk-UA"/>
        </w:rPr>
        <w:t xml:space="preserve"> </w:t>
      </w:r>
      <w:r w:rsidR="00800049" w:rsidRPr="00C4133F">
        <w:rPr>
          <w:color w:val="231F20"/>
          <w:sz w:val="17"/>
          <w:lang w:val="uk-UA"/>
        </w:rPr>
        <w:t>C</w:t>
      </w:r>
      <w:r w:rsidR="00800049" w:rsidRPr="00C4133F">
        <w:rPr>
          <w:color w:val="231F20"/>
          <w:spacing w:val="7"/>
          <w:sz w:val="17"/>
          <w:lang w:val="uk-UA"/>
        </w:rPr>
        <w:t xml:space="preserve"> </w:t>
      </w:r>
      <w:r w:rsidR="00800049" w:rsidRPr="00C4133F">
        <w:rPr>
          <w:color w:val="231F20"/>
          <w:sz w:val="17"/>
          <w:lang w:val="uk-UA"/>
        </w:rPr>
        <w:t>263</w:t>
      </w:r>
      <w:r w:rsidR="00800049" w:rsidRPr="00C4133F">
        <w:rPr>
          <w:color w:val="231F20"/>
          <w:spacing w:val="9"/>
          <w:sz w:val="17"/>
          <w:lang w:val="uk-UA"/>
        </w:rPr>
        <w:t xml:space="preserve"> </w:t>
      </w:r>
      <w:r w:rsidR="00800049" w:rsidRPr="00C4133F">
        <w:rPr>
          <w:color w:val="231F20"/>
          <w:sz w:val="17"/>
          <w:lang w:val="uk-UA"/>
        </w:rPr>
        <w:t>E,</w:t>
      </w:r>
      <w:r w:rsidR="00800049" w:rsidRPr="00C4133F">
        <w:rPr>
          <w:color w:val="231F20"/>
          <w:spacing w:val="-40"/>
          <w:sz w:val="17"/>
          <w:lang w:val="uk-UA"/>
        </w:rPr>
        <w:t xml:space="preserve"> </w:t>
      </w:r>
      <w:r w:rsidR="00800049" w:rsidRPr="00C4133F">
        <w:rPr>
          <w:color w:val="231F20"/>
          <w:sz w:val="17"/>
          <w:lang w:val="uk-UA"/>
        </w:rPr>
        <w:t>16.10.2008,</w:t>
      </w:r>
      <w:r w:rsidR="00800049" w:rsidRPr="00C4133F">
        <w:rPr>
          <w:color w:val="231F20"/>
          <w:spacing w:val="55"/>
          <w:sz w:val="17"/>
          <w:lang w:val="uk-UA"/>
        </w:rPr>
        <w:t xml:space="preserve"> </w:t>
      </w:r>
      <w:r>
        <w:rPr>
          <w:color w:val="231F20"/>
          <w:sz w:val="17"/>
          <w:lang w:val="uk-UA"/>
        </w:rPr>
        <w:t>с.</w:t>
      </w:r>
      <w:r w:rsidR="00800049" w:rsidRPr="00C4133F">
        <w:rPr>
          <w:color w:val="231F20"/>
          <w:spacing w:val="51"/>
          <w:sz w:val="17"/>
          <w:lang w:val="uk-UA"/>
        </w:rPr>
        <w:t xml:space="preserve"> </w:t>
      </w:r>
      <w:r w:rsidR="00800049" w:rsidRPr="00C4133F">
        <w:rPr>
          <w:color w:val="231F20"/>
          <w:sz w:val="17"/>
          <w:lang w:val="uk-UA"/>
        </w:rPr>
        <w:t>158),</w:t>
      </w:r>
      <w:r w:rsidR="00800049" w:rsidRPr="00C4133F">
        <w:rPr>
          <w:color w:val="231F20"/>
          <w:spacing w:val="50"/>
          <w:sz w:val="17"/>
          <w:lang w:val="uk-UA"/>
        </w:rPr>
        <w:t xml:space="preserve"> </w:t>
      </w:r>
      <w:r>
        <w:rPr>
          <w:color w:val="231F20"/>
          <w:sz w:val="17"/>
          <w:lang w:val="uk-UA"/>
        </w:rPr>
        <w:t>Спільна позиція Ради від</w:t>
      </w:r>
      <w:r w:rsidR="00800049" w:rsidRPr="00C4133F">
        <w:rPr>
          <w:color w:val="231F20"/>
          <w:spacing w:val="48"/>
          <w:sz w:val="17"/>
          <w:lang w:val="uk-UA"/>
        </w:rPr>
        <w:t xml:space="preserve"> </w:t>
      </w:r>
      <w:r w:rsidR="00800049" w:rsidRPr="00C4133F">
        <w:rPr>
          <w:color w:val="231F20"/>
          <w:sz w:val="17"/>
          <w:lang w:val="uk-UA"/>
        </w:rPr>
        <w:t>19</w:t>
      </w:r>
      <w:r w:rsidR="00800049" w:rsidRPr="00C4133F">
        <w:rPr>
          <w:color w:val="231F20"/>
          <w:spacing w:val="51"/>
          <w:sz w:val="17"/>
          <w:lang w:val="uk-UA"/>
        </w:rPr>
        <w:t xml:space="preserve"> </w:t>
      </w:r>
      <w:r>
        <w:rPr>
          <w:color w:val="231F20"/>
          <w:sz w:val="17"/>
          <w:lang w:val="uk-UA"/>
        </w:rPr>
        <w:t>травня</w:t>
      </w:r>
      <w:r w:rsidR="00800049" w:rsidRPr="00C4133F">
        <w:rPr>
          <w:color w:val="231F20"/>
          <w:spacing w:val="50"/>
          <w:sz w:val="17"/>
          <w:lang w:val="uk-UA"/>
        </w:rPr>
        <w:t xml:space="preserve"> </w:t>
      </w:r>
      <w:r w:rsidR="00800049" w:rsidRPr="00C4133F">
        <w:rPr>
          <w:color w:val="231F20"/>
          <w:sz w:val="17"/>
          <w:lang w:val="uk-UA"/>
        </w:rPr>
        <w:t>2008</w:t>
      </w:r>
      <w:r>
        <w:rPr>
          <w:color w:val="231F20"/>
          <w:sz w:val="17"/>
          <w:lang w:val="uk-UA"/>
        </w:rPr>
        <w:t xml:space="preserve"> року</w:t>
      </w:r>
      <w:r w:rsidR="00800049" w:rsidRPr="00C4133F">
        <w:rPr>
          <w:color w:val="231F20"/>
          <w:spacing w:val="52"/>
          <w:sz w:val="17"/>
          <w:lang w:val="uk-UA"/>
        </w:rPr>
        <w:t xml:space="preserve"> </w:t>
      </w:r>
      <w:r w:rsidR="00800049" w:rsidRPr="00C4133F">
        <w:rPr>
          <w:color w:val="231F20"/>
          <w:sz w:val="17"/>
          <w:lang w:val="uk-UA"/>
        </w:rPr>
        <w:t>(</w:t>
      </w:r>
      <w:r>
        <w:rPr>
          <w:color w:val="231F20"/>
          <w:sz w:val="17"/>
          <w:lang w:val="uk-UA"/>
        </w:rPr>
        <w:t>ОЖ</w:t>
      </w:r>
      <w:r w:rsidR="00800049" w:rsidRPr="00C4133F">
        <w:rPr>
          <w:color w:val="231F20"/>
          <w:spacing w:val="47"/>
          <w:sz w:val="17"/>
          <w:lang w:val="uk-UA"/>
        </w:rPr>
        <w:t xml:space="preserve"> </w:t>
      </w:r>
      <w:r w:rsidR="00800049" w:rsidRPr="00C4133F">
        <w:rPr>
          <w:color w:val="231F20"/>
          <w:sz w:val="17"/>
          <w:lang w:val="uk-UA"/>
        </w:rPr>
        <w:t>C</w:t>
      </w:r>
    </w:p>
    <w:p w:rsidR="0079455C" w:rsidRPr="00C4133F" w:rsidRDefault="00800049">
      <w:pPr>
        <w:spacing w:line="177" w:lineRule="exact"/>
        <w:ind w:right="2690"/>
        <w:jc w:val="right"/>
        <w:rPr>
          <w:sz w:val="17"/>
          <w:lang w:val="uk-UA"/>
        </w:rPr>
      </w:pPr>
      <w:r w:rsidRPr="00C4133F">
        <w:rPr>
          <w:color w:val="231F20"/>
          <w:sz w:val="17"/>
          <w:lang w:val="uk-UA"/>
        </w:rPr>
        <w:t>254</w:t>
      </w:r>
      <w:r w:rsidRPr="00C4133F">
        <w:rPr>
          <w:color w:val="231F20"/>
          <w:spacing w:val="75"/>
          <w:sz w:val="17"/>
          <w:lang w:val="uk-UA"/>
        </w:rPr>
        <w:t xml:space="preserve"> </w:t>
      </w:r>
      <w:r w:rsidRPr="00C4133F">
        <w:rPr>
          <w:color w:val="231F20"/>
          <w:sz w:val="17"/>
          <w:lang w:val="uk-UA"/>
        </w:rPr>
        <w:t>E,</w:t>
      </w:r>
      <w:r w:rsidRPr="00C4133F">
        <w:rPr>
          <w:color w:val="231F20"/>
          <w:spacing w:val="74"/>
          <w:sz w:val="17"/>
          <w:lang w:val="uk-UA"/>
        </w:rPr>
        <w:t xml:space="preserve"> </w:t>
      </w:r>
      <w:r w:rsidRPr="00C4133F">
        <w:rPr>
          <w:color w:val="231F20"/>
          <w:sz w:val="17"/>
          <w:lang w:val="uk-UA"/>
        </w:rPr>
        <w:t>7.10.2008,</w:t>
      </w:r>
      <w:r w:rsidRPr="00C4133F">
        <w:rPr>
          <w:color w:val="231F20"/>
          <w:spacing w:val="80"/>
          <w:sz w:val="17"/>
          <w:lang w:val="uk-UA"/>
        </w:rPr>
        <w:t xml:space="preserve"> </w:t>
      </w:r>
      <w:r w:rsidR="00120D9A">
        <w:rPr>
          <w:color w:val="231F20"/>
          <w:sz w:val="17"/>
          <w:lang w:val="uk-UA"/>
        </w:rPr>
        <w:t>с.</w:t>
      </w:r>
      <w:r w:rsidRPr="00C4133F">
        <w:rPr>
          <w:color w:val="231F20"/>
          <w:spacing w:val="75"/>
          <w:sz w:val="17"/>
          <w:lang w:val="uk-UA"/>
        </w:rPr>
        <w:t xml:space="preserve"> </w:t>
      </w:r>
      <w:r w:rsidRPr="00C4133F">
        <w:rPr>
          <w:color w:val="231F20"/>
          <w:sz w:val="17"/>
          <w:lang w:val="uk-UA"/>
        </w:rPr>
        <w:t>1)</w:t>
      </w:r>
      <w:r w:rsidRPr="00C4133F">
        <w:rPr>
          <w:color w:val="231F20"/>
          <w:spacing w:val="73"/>
          <w:sz w:val="17"/>
          <w:lang w:val="uk-UA"/>
        </w:rPr>
        <w:t xml:space="preserve"> </w:t>
      </w:r>
      <w:r w:rsidR="00120D9A">
        <w:rPr>
          <w:color w:val="231F20"/>
          <w:sz w:val="17"/>
          <w:lang w:val="uk-UA"/>
        </w:rPr>
        <w:t>і Позиція Європейського парламенту</w:t>
      </w:r>
    </w:p>
    <w:p w:rsidR="0079455C" w:rsidRPr="00C4133F" w:rsidRDefault="00120D9A" w:rsidP="00120D9A">
      <w:pPr>
        <w:spacing w:before="4" w:line="223" w:lineRule="auto"/>
        <w:ind w:left="1253" w:right="-26"/>
        <w:rPr>
          <w:sz w:val="17"/>
          <w:lang w:val="uk-UA"/>
        </w:rPr>
      </w:pPr>
      <w:r>
        <w:rPr>
          <w:color w:val="231F20"/>
          <w:sz w:val="17"/>
          <w:lang w:val="uk-UA"/>
        </w:rPr>
        <w:t xml:space="preserve">Від </w:t>
      </w:r>
      <w:r w:rsidR="00800049" w:rsidRPr="00C4133F">
        <w:rPr>
          <w:color w:val="231F20"/>
          <w:sz w:val="17"/>
          <w:lang w:val="uk-UA"/>
        </w:rPr>
        <w:t>13</w:t>
      </w:r>
      <w:r w:rsidR="00800049" w:rsidRPr="00C4133F">
        <w:rPr>
          <w:color w:val="231F20"/>
          <w:spacing w:val="1"/>
          <w:sz w:val="17"/>
          <w:lang w:val="uk-UA"/>
        </w:rPr>
        <w:t xml:space="preserve"> </w:t>
      </w:r>
      <w:r>
        <w:rPr>
          <w:color w:val="231F20"/>
          <w:sz w:val="17"/>
          <w:lang w:val="uk-UA"/>
        </w:rPr>
        <w:t>січня</w:t>
      </w:r>
      <w:r w:rsidR="00800049" w:rsidRPr="00C4133F">
        <w:rPr>
          <w:color w:val="231F20"/>
          <w:spacing w:val="1"/>
          <w:sz w:val="17"/>
          <w:lang w:val="uk-UA"/>
        </w:rPr>
        <w:t xml:space="preserve"> </w:t>
      </w:r>
      <w:r w:rsidR="00800049" w:rsidRPr="00C4133F">
        <w:rPr>
          <w:color w:val="231F20"/>
          <w:sz w:val="17"/>
          <w:lang w:val="uk-UA"/>
        </w:rPr>
        <w:t>2009</w:t>
      </w:r>
      <w:r>
        <w:rPr>
          <w:color w:val="231F20"/>
          <w:sz w:val="17"/>
          <w:lang w:val="uk-UA"/>
        </w:rPr>
        <w:t xml:space="preserve"> року</w:t>
      </w:r>
      <w:r w:rsidR="00800049" w:rsidRPr="00C4133F">
        <w:rPr>
          <w:color w:val="231F20"/>
          <w:spacing w:val="1"/>
          <w:sz w:val="17"/>
          <w:lang w:val="uk-UA"/>
        </w:rPr>
        <w:t xml:space="preserve"> </w:t>
      </w:r>
      <w:r>
        <w:rPr>
          <w:color w:val="231F20"/>
          <w:sz w:val="17"/>
          <w:lang w:val="uk-UA"/>
        </w:rPr>
        <w:t>(ще не опублікована у офіційному журналі</w:t>
      </w:r>
      <w:r w:rsidR="00800049" w:rsidRPr="00C4133F">
        <w:rPr>
          <w:color w:val="231F20"/>
          <w:sz w:val="17"/>
          <w:lang w:val="uk-UA"/>
        </w:rPr>
        <w:t>).</w:t>
      </w:r>
      <w:r w:rsidR="00800049" w:rsidRPr="00C4133F">
        <w:rPr>
          <w:color w:val="231F20"/>
          <w:spacing w:val="43"/>
          <w:sz w:val="17"/>
          <w:lang w:val="uk-UA"/>
        </w:rPr>
        <w:t xml:space="preserve"> </w:t>
      </w:r>
      <w:r>
        <w:rPr>
          <w:color w:val="231F20"/>
          <w:sz w:val="17"/>
          <w:lang w:val="uk-UA"/>
        </w:rPr>
        <w:t>Рішення Ради від</w:t>
      </w:r>
      <w:r w:rsidR="00800049" w:rsidRPr="00C4133F">
        <w:rPr>
          <w:color w:val="231F20"/>
          <w:spacing w:val="23"/>
          <w:sz w:val="17"/>
          <w:lang w:val="uk-UA"/>
        </w:rPr>
        <w:t xml:space="preserve"> </w:t>
      </w:r>
      <w:r w:rsidR="00800049" w:rsidRPr="00C4133F">
        <w:rPr>
          <w:color w:val="231F20"/>
          <w:sz w:val="17"/>
          <w:lang w:val="uk-UA"/>
        </w:rPr>
        <w:t>24</w:t>
      </w:r>
      <w:r w:rsidR="00800049" w:rsidRPr="00C4133F">
        <w:rPr>
          <w:color w:val="231F20"/>
          <w:spacing w:val="27"/>
          <w:sz w:val="17"/>
          <w:lang w:val="uk-UA"/>
        </w:rPr>
        <w:t xml:space="preserve"> </w:t>
      </w:r>
      <w:r>
        <w:rPr>
          <w:color w:val="231F20"/>
          <w:sz w:val="17"/>
          <w:lang w:val="uk-UA"/>
        </w:rPr>
        <w:t>вересня</w:t>
      </w:r>
      <w:r w:rsidR="00800049" w:rsidRPr="00C4133F">
        <w:rPr>
          <w:color w:val="231F20"/>
          <w:spacing w:val="23"/>
          <w:sz w:val="17"/>
          <w:lang w:val="uk-UA"/>
        </w:rPr>
        <w:t xml:space="preserve"> </w:t>
      </w:r>
      <w:r w:rsidR="00800049" w:rsidRPr="00C4133F">
        <w:rPr>
          <w:color w:val="231F20"/>
          <w:sz w:val="17"/>
          <w:lang w:val="uk-UA"/>
        </w:rPr>
        <w:t>2009</w:t>
      </w:r>
      <w:r>
        <w:rPr>
          <w:color w:val="231F20"/>
          <w:sz w:val="17"/>
          <w:lang w:val="uk-UA"/>
        </w:rPr>
        <w:t xml:space="preserve"> року</w:t>
      </w:r>
      <w:r w:rsidR="00800049" w:rsidRPr="00C4133F">
        <w:rPr>
          <w:color w:val="231F20"/>
          <w:sz w:val="17"/>
          <w:lang w:val="uk-UA"/>
        </w:rPr>
        <w:t>.</w:t>
      </w:r>
    </w:p>
    <w:p w:rsidR="0079455C" w:rsidRPr="00C4133F" w:rsidRDefault="00800049">
      <w:pPr>
        <w:spacing w:line="175" w:lineRule="exact"/>
        <w:ind w:left="1002"/>
        <w:rPr>
          <w:sz w:val="17"/>
          <w:lang w:val="uk-UA"/>
        </w:rPr>
      </w:pPr>
      <w:r w:rsidRPr="00C4133F">
        <w:rPr>
          <w:color w:val="231F20"/>
          <w:sz w:val="17"/>
          <w:lang w:val="uk-UA"/>
        </w:rPr>
        <w:t>(</w:t>
      </w:r>
      <w:r w:rsidRPr="00C4133F">
        <w:rPr>
          <w:color w:val="231F20"/>
          <w:position w:val="5"/>
          <w:sz w:val="11"/>
          <w:lang w:val="uk-UA"/>
        </w:rPr>
        <w:t>4</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4"/>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242,</w:t>
      </w:r>
      <w:r w:rsidRPr="00C4133F">
        <w:rPr>
          <w:color w:val="231F20"/>
          <w:spacing w:val="25"/>
          <w:sz w:val="17"/>
          <w:lang w:val="uk-UA"/>
        </w:rPr>
        <w:t xml:space="preserve"> </w:t>
      </w:r>
      <w:r w:rsidRPr="00C4133F">
        <w:rPr>
          <w:color w:val="231F20"/>
          <w:sz w:val="17"/>
          <w:lang w:val="uk-UA"/>
        </w:rPr>
        <w:t>10.9.2002,</w:t>
      </w:r>
      <w:r w:rsidRPr="00C4133F">
        <w:rPr>
          <w:color w:val="231F20"/>
          <w:spacing w:val="30"/>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1.</w:t>
      </w:r>
    </w:p>
    <w:p w:rsidR="0079455C" w:rsidRPr="00C4133F" w:rsidRDefault="00800049">
      <w:pPr>
        <w:spacing w:line="181" w:lineRule="exact"/>
        <w:ind w:left="1002"/>
        <w:rPr>
          <w:sz w:val="17"/>
          <w:lang w:val="uk-UA"/>
        </w:rPr>
      </w:pPr>
      <w:r w:rsidRPr="00C4133F">
        <w:rPr>
          <w:color w:val="231F20"/>
          <w:sz w:val="17"/>
          <w:lang w:val="uk-UA"/>
        </w:rPr>
        <w:t>(</w:t>
      </w:r>
      <w:r w:rsidRPr="00C4133F">
        <w:rPr>
          <w:color w:val="231F20"/>
          <w:position w:val="5"/>
          <w:sz w:val="11"/>
          <w:lang w:val="uk-UA"/>
        </w:rPr>
        <w:t>5</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4"/>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103,</w:t>
      </w:r>
      <w:r w:rsidRPr="00C4133F">
        <w:rPr>
          <w:color w:val="231F20"/>
          <w:spacing w:val="25"/>
          <w:sz w:val="17"/>
          <w:lang w:val="uk-UA"/>
        </w:rPr>
        <w:t xml:space="preserve"> </w:t>
      </w:r>
      <w:r w:rsidRPr="00C4133F">
        <w:rPr>
          <w:color w:val="231F20"/>
          <w:sz w:val="17"/>
          <w:lang w:val="uk-UA"/>
        </w:rPr>
        <w:t>25.4.1979,</w:t>
      </w:r>
      <w:r w:rsidRPr="00C4133F">
        <w:rPr>
          <w:color w:val="231F20"/>
          <w:spacing w:val="30"/>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1.</w:t>
      </w:r>
    </w:p>
    <w:p w:rsidR="0079455C" w:rsidRPr="00C4133F" w:rsidRDefault="00800049">
      <w:pPr>
        <w:spacing w:line="181" w:lineRule="exact"/>
        <w:ind w:left="1002"/>
        <w:rPr>
          <w:sz w:val="17"/>
          <w:lang w:val="uk-UA"/>
        </w:rPr>
      </w:pPr>
      <w:r w:rsidRPr="00C4133F">
        <w:rPr>
          <w:color w:val="231F20"/>
          <w:sz w:val="17"/>
          <w:lang w:val="uk-UA"/>
        </w:rPr>
        <w:t>(</w:t>
      </w:r>
      <w:r w:rsidRPr="00C4133F">
        <w:rPr>
          <w:color w:val="231F20"/>
          <w:position w:val="5"/>
          <w:sz w:val="11"/>
          <w:lang w:val="uk-UA"/>
        </w:rPr>
        <w:t>6</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4"/>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206,</w:t>
      </w:r>
      <w:r w:rsidRPr="00C4133F">
        <w:rPr>
          <w:color w:val="231F20"/>
          <w:spacing w:val="25"/>
          <w:sz w:val="17"/>
          <w:lang w:val="uk-UA"/>
        </w:rPr>
        <w:t xml:space="preserve"> </w:t>
      </w:r>
      <w:r w:rsidRPr="00C4133F">
        <w:rPr>
          <w:color w:val="231F20"/>
          <w:sz w:val="17"/>
          <w:lang w:val="uk-UA"/>
        </w:rPr>
        <w:t>22.7.1992,</w:t>
      </w:r>
      <w:r w:rsidRPr="00C4133F">
        <w:rPr>
          <w:color w:val="231F20"/>
          <w:spacing w:val="30"/>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7.</w:t>
      </w:r>
    </w:p>
    <w:p w:rsidR="0079455C" w:rsidRPr="00C4133F" w:rsidRDefault="00800049">
      <w:pPr>
        <w:spacing w:line="188" w:lineRule="exact"/>
        <w:ind w:left="1002"/>
        <w:rPr>
          <w:sz w:val="17"/>
          <w:lang w:val="uk-UA"/>
        </w:rPr>
      </w:pPr>
      <w:r w:rsidRPr="00C4133F">
        <w:rPr>
          <w:color w:val="231F20"/>
          <w:sz w:val="17"/>
          <w:lang w:val="uk-UA"/>
        </w:rPr>
        <w:t>(</w:t>
      </w:r>
      <w:r w:rsidRPr="00C4133F">
        <w:rPr>
          <w:color w:val="231F20"/>
          <w:position w:val="5"/>
          <w:sz w:val="11"/>
          <w:lang w:val="uk-UA"/>
        </w:rPr>
        <w:t>7</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327,</w:t>
      </w:r>
      <w:r w:rsidRPr="00C4133F">
        <w:rPr>
          <w:color w:val="231F20"/>
          <w:spacing w:val="25"/>
          <w:sz w:val="17"/>
          <w:lang w:val="uk-UA"/>
        </w:rPr>
        <w:t xml:space="preserve"> </w:t>
      </w:r>
      <w:r w:rsidRPr="00C4133F">
        <w:rPr>
          <w:color w:val="231F20"/>
          <w:sz w:val="17"/>
          <w:lang w:val="uk-UA"/>
        </w:rPr>
        <w:t>22.12.2000,</w:t>
      </w:r>
      <w:r w:rsidRPr="00C4133F">
        <w:rPr>
          <w:color w:val="231F20"/>
          <w:spacing w:val="31"/>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1.</w:t>
      </w:r>
    </w:p>
    <w:p w:rsidR="0079455C" w:rsidRPr="00C4133F" w:rsidRDefault="0079455C">
      <w:pPr>
        <w:spacing w:line="188" w:lineRule="exact"/>
        <w:rPr>
          <w:sz w:val="17"/>
          <w:lang w:val="uk-UA"/>
        </w:rPr>
        <w:sectPr w:rsidR="0079455C" w:rsidRPr="00C4133F">
          <w:headerReference w:type="default" r:id="rId9"/>
          <w:pgSz w:w="11910" w:h="16840"/>
          <w:pgMar w:top="1700" w:right="1440" w:bottom="280" w:left="1140" w:header="962" w:footer="0" w:gutter="0"/>
          <w:cols w:space="720"/>
        </w:sectPr>
      </w:pPr>
    </w:p>
    <w:p w:rsidR="0079455C" w:rsidRPr="00C4133F" w:rsidRDefault="00800049" w:rsidP="00800049">
      <w:pPr>
        <w:pStyle w:val="a3"/>
        <w:tabs>
          <w:tab w:val="left" w:pos="6379"/>
        </w:tabs>
        <w:spacing w:before="140" w:line="235" w:lineRule="auto"/>
        <w:ind w:left="1513" w:right="-26" w:firstLine="2"/>
        <w:jc w:val="both"/>
        <w:rPr>
          <w:lang w:val="uk-UA"/>
        </w:rPr>
      </w:pPr>
      <w:r w:rsidRPr="00C4133F">
        <w:rPr>
          <w:color w:val="231F20"/>
          <w:lang w:val="uk-UA"/>
        </w:rPr>
        <w:lastRenderedPageBreak/>
        <w:t xml:space="preserve">23 </w:t>
      </w:r>
      <w:r w:rsidR="002003BB" w:rsidRPr="00C4133F">
        <w:rPr>
          <w:color w:val="231F20"/>
          <w:lang w:val="uk-UA"/>
        </w:rPr>
        <w:t>лютого</w:t>
      </w:r>
      <w:r w:rsidRPr="00C4133F">
        <w:rPr>
          <w:color w:val="231F20"/>
          <w:lang w:val="uk-UA"/>
        </w:rPr>
        <w:t xml:space="preserve"> 2005</w:t>
      </w:r>
      <w:r w:rsidR="002003BB" w:rsidRPr="00C4133F">
        <w:rPr>
          <w:color w:val="231F20"/>
          <w:lang w:val="uk-UA"/>
        </w:rPr>
        <w:t xml:space="preserve"> року про максимальні рівні залишків пестицидів</w:t>
      </w:r>
      <w:r w:rsidRPr="00C4133F">
        <w:rPr>
          <w:color w:val="231F20"/>
          <w:lang w:val="uk-UA"/>
        </w:rPr>
        <w:t xml:space="preserve"> </w:t>
      </w:r>
      <w:r w:rsidR="002003BB" w:rsidRPr="00C4133F">
        <w:rPr>
          <w:color w:val="231F20"/>
          <w:lang w:val="uk-UA"/>
        </w:rPr>
        <w:t>в або на харчових продуктах</w:t>
      </w:r>
      <w:r w:rsidRPr="00C4133F">
        <w:rPr>
          <w:color w:val="231F20"/>
          <w:lang w:val="uk-UA"/>
        </w:rPr>
        <w:t xml:space="preserve"> </w:t>
      </w:r>
      <w:r w:rsidR="002003BB" w:rsidRPr="00C4133F">
        <w:rPr>
          <w:color w:val="231F20"/>
          <w:lang w:val="uk-UA"/>
        </w:rPr>
        <w:t>і кормах тваринного і рослинного походження</w:t>
      </w:r>
      <w:r w:rsidRPr="00C4133F">
        <w:rPr>
          <w:color w:val="231F20"/>
          <w:lang w:val="uk-UA"/>
        </w:rPr>
        <w:t xml:space="preserve"> (1) </w:t>
      </w:r>
      <w:r w:rsidR="002003BB" w:rsidRPr="00C4133F">
        <w:rPr>
          <w:color w:val="231F20"/>
          <w:lang w:val="uk-UA"/>
        </w:rPr>
        <w:t>і Регламенту</w:t>
      </w:r>
      <w:r w:rsidR="00901D1B">
        <w:rPr>
          <w:color w:val="231F20"/>
          <w:lang w:val="uk-UA"/>
        </w:rPr>
        <w:t xml:space="preserve"> (EC) №</w:t>
      </w:r>
      <w:r w:rsidRPr="00C4133F">
        <w:rPr>
          <w:color w:val="231F20"/>
          <w:lang w:val="uk-UA"/>
        </w:rPr>
        <w:t xml:space="preserve"> 1107/2009 </w:t>
      </w:r>
      <w:r w:rsidR="002003BB" w:rsidRPr="00C4133F">
        <w:rPr>
          <w:color w:val="231F20"/>
          <w:lang w:val="uk-UA"/>
        </w:rPr>
        <w:t>Європейського Парламенту і Ради від 21 жовтня</w:t>
      </w:r>
      <w:r w:rsidRPr="00C4133F">
        <w:rPr>
          <w:color w:val="231F20"/>
          <w:lang w:val="uk-UA"/>
        </w:rPr>
        <w:t xml:space="preserve"> 2009</w:t>
      </w:r>
      <w:r w:rsidR="002003BB" w:rsidRPr="00C4133F">
        <w:rPr>
          <w:color w:val="231F20"/>
          <w:lang w:val="uk-UA"/>
        </w:rPr>
        <w:t xml:space="preserve"> року про розміщення на ринку продукції для захисту рослин</w:t>
      </w:r>
      <w:r w:rsidRPr="00C4133F">
        <w:rPr>
          <w:color w:val="231F20"/>
          <w:lang w:val="uk-UA"/>
        </w:rPr>
        <w:t xml:space="preserve"> (2</w:t>
      </w:r>
      <w:r w:rsidR="002003BB" w:rsidRPr="00C4133F">
        <w:rPr>
          <w:color w:val="231F20"/>
          <w:lang w:val="uk-UA"/>
        </w:rPr>
        <w:t>). Ці заходи також не повинні перешкоджати добровільним заходам, що застосовуються в межах Регламенту про структурні Фонди</w:t>
      </w:r>
      <w:r w:rsidRPr="00C4133F">
        <w:rPr>
          <w:color w:val="231F20"/>
          <w:lang w:val="uk-UA"/>
        </w:rPr>
        <w:t xml:space="preserve"> </w:t>
      </w:r>
      <w:r w:rsidR="002003BB" w:rsidRPr="00C4133F">
        <w:rPr>
          <w:color w:val="231F20"/>
          <w:lang w:val="uk-UA"/>
        </w:rPr>
        <w:t>або Регламенту Ради</w:t>
      </w:r>
      <w:r w:rsidR="00901D1B">
        <w:rPr>
          <w:color w:val="231F20"/>
          <w:lang w:val="uk-UA"/>
        </w:rPr>
        <w:t xml:space="preserve"> (EC) №</w:t>
      </w:r>
      <w:r w:rsidRPr="00C4133F">
        <w:rPr>
          <w:color w:val="231F20"/>
          <w:lang w:val="uk-UA"/>
        </w:rPr>
        <w:t xml:space="preserve"> </w:t>
      </w:r>
      <w:r w:rsidR="002003BB" w:rsidRPr="00C4133F">
        <w:rPr>
          <w:color w:val="231F20"/>
          <w:lang w:val="uk-UA"/>
        </w:rPr>
        <w:t xml:space="preserve">1698/2005 від 20 вересня </w:t>
      </w:r>
      <w:r w:rsidRPr="00C4133F">
        <w:rPr>
          <w:color w:val="231F20"/>
          <w:lang w:val="uk-UA"/>
        </w:rPr>
        <w:t>2005</w:t>
      </w:r>
      <w:r w:rsidR="002003BB" w:rsidRPr="00C4133F">
        <w:rPr>
          <w:color w:val="231F20"/>
          <w:lang w:val="uk-UA"/>
        </w:rPr>
        <w:t xml:space="preserve"> року про підтримку розвитку сільських територій</w:t>
      </w:r>
      <w:r w:rsidRPr="00C4133F">
        <w:rPr>
          <w:color w:val="231F20"/>
          <w:lang w:val="uk-UA"/>
        </w:rPr>
        <w:t xml:space="preserve"> </w:t>
      </w:r>
      <w:r w:rsidR="002003BB" w:rsidRPr="00C4133F">
        <w:rPr>
          <w:color w:val="231F20"/>
          <w:lang w:val="uk-UA"/>
        </w:rPr>
        <w:t>Європейським сільськогосподарським фондом сільського розвитку</w:t>
      </w:r>
      <w:r w:rsidRPr="00C4133F">
        <w:rPr>
          <w:color w:val="231F20"/>
          <w:lang w:val="uk-UA"/>
        </w:rPr>
        <w:t xml:space="preserve"> (EAFRD) (</w:t>
      </w:r>
      <w:r w:rsidRPr="00C4133F">
        <w:rPr>
          <w:color w:val="231F20"/>
          <w:position w:val="6"/>
          <w:sz w:val="12"/>
          <w:lang w:val="uk-UA"/>
        </w:rPr>
        <w:t>3</w:t>
      </w:r>
      <w:r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3"/>
        <w:rPr>
          <w:sz w:val="18"/>
          <w:lang w:val="uk-UA"/>
        </w:rPr>
      </w:pPr>
    </w:p>
    <w:p w:rsidR="0079455C" w:rsidRPr="00C4133F" w:rsidRDefault="005B55E0" w:rsidP="00C4133F">
      <w:pPr>
        <w:pStyle w:val="a4"/>
        <w:numPr>
          <w:ilvl w:val="0"/>
          <w:numId w:val="24"/>
        </w:numPr>
        <w:tabs>
          <w:tab w:val="left" w:pos="1514"/>
          <w:tab w:val="left" w:pos="6379"/>
        </w:tabs>
        <w:spacing w:before="1" w:line="235" w:lineRule="auto"/>
        <w:ind w:left="1560" w:right="-26" w:hanging="558"/>
        <w:jc w:val="both"/>
        <w:rPr>
          <w:sz w:val="19"/>
          <w:lang w:val="uk-UA"/>
        </w:rPr>
      </w:pPr>
      <w:r w:rsidRPr="00C4133F">
        <w:rPr>
          <w:color w:val="231F20"/>
          <w:sz w:val="19"/>
          <w:lang w:val="uk-UA"/>
        </w:rPr>
        <w:t>Економічні інструменти можуть відігравати вирішальну роль у досягненні цілей, що стосуються сталого використання пестицидів. Тому слід заохочувати використання таких інструментів на належному рівні, наголошуючи, що окремі держави-члени можуть приймати рішення про їх використання без шкоди для застосування правил державної допомоги</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6"/>
        <w:rPr>
          <w:sz w:val="18"/>
          <w:lang w:val="uk-UA"/>
        </w:rPr>
      </w:pPr>
    </w:p>
    <w:p w:rsidR="0079455C" w:rsidRPr="00C4133F" w:rsidRDefault="005B55E0" w:rsidP="005B55E0">
      <w:pPr>
        <w:pStyle w:val="a4"/>
        <w:numPr>
          <w:ilvl w:val="0"/>
          <w:numId w:val="24"/>
        </w:numPr>
        <w:tabs>
          <w:tab w:val="left" w:pos="1514"/>
        </w:tabs>
        <w:spacing w:line="235" w:lineRule="auto"/>
        <w:ind w:left="1560" w:right="-26" w:hanging="558"/>
        <w:jc w:val="both"/>
        <w:rPr>
          <w:sz w:val="20"/>
          <w:lang w:val="uk-UA"/>
        </w:rPr>
      </w:pPr>
      <w:r w:rsidRPr="00C4133F">
        <w:rPr>
          <w:color w:val="231F20"/>
          <w:sz w:val="19"/>
          <w:lang w:val="uk-UA"/>
        </w:rPr>
        <w:t>Держави-члени повинні використовувати національні плани дій, спрямовані на встановлення кількісних цілей, завдань, заходів, графіків та показників для зменшення ризиків та впливу використання пестицидів на здоров’я людини та навколишнє середовище, а також на заохочення розробки та впровадження комплексної боротьби зі шкідниками та альтернативних підходів чи методів з метою зменшення залежності від використання пестицидів для полегшення імплементації цієї Директиви. Держави-члени повинні контролювати використання засобів захисту рослин, що містять активні речовини, що викликають особливе занепокоєння, і встановлювати графіки та цілі щодо скорочення їх використання, зокрема, коли це є належним засобом для досягнення цілей зниження ризику. Національні плани дій необхідно узгоджувати з планами впровадження відповідно до інших законів Співтовариства та можуть використовуватися для групування цілей, які мають бути досягнуті відповідно до іншого законодавства Співтовариства, що стосується пестицидів.</w:t>
      </w:r>
    </w:p>
    <w:p w:rsidR="0079455C" w:rsidRPr="00C4133F" w:rsidRDefault="0079455C">
      <w:pPr>
        <w:pStyle w:val="a3"/>
        <w:rPr>
          <w:sz w:val="20"/>
          <w:lang w:val="uk-UA"/>
        </w:rPr>
      </w:pPr>
    </w:p>
    <w:p w:rsidR="0079455C" w:rsidRPr="00C4133F" w:rsidRDefault="0079455C">
      <w:pPr>
        <w:pStyle w:val="a3"/>
        <w:spacing w:before="10"/>
        <w:rPr>
          <w:sz w:val="17"/>
          <w:lang w:val="uk-UA"/>
        </w:rPr>
      </w:pPr>
    </w:p>
    <w:p w:rsidR="0079455C" w:rsidRPr="00C4133F" w:rsidRDefault="005B55E0" w:rsidP="006746C5">
      <w:pPr>
        <w:pStyle w:val="a4"/>
        <w:numPr>
          <w:ilvl w:val="0"/>
          <w:numId w:val="24"/>
        </w:numPr>
        <w:tabs>
          <w:tab w:val="left" w:pos="1514"/>
        </w:tabs>
        <w:spacing w:line="235" w:lineRule="auto"/>
        <w:ind w:left="1560" w:right="-26" w:hanging="558"/>
        <w:jc w:val="both"/>
        <w:rPr>
          <w:sz w:val="20"/>
          <w:lang w:val="uk-UA"/>
        </w:rPr>
      </w:pPr>
      <w:r w:rsidRPr="00C4133F">
        <w:rPr>
          <w:color w:val="231F20"/>
          <w:sz w:val="19"/>
          <w:lang w:val="uk-UA"/>
        </w:rPr>
        <w:t>Обмін інформацією про цілі та дії, які держави-члени визначають у своїх національних планах дій, є дуже важливим елементом для досяг</w:t>
      </w:r>
      <w:r w:rsidR="006746C5" w:rsidRPr="00C4133F">
        <w:rPr>
          <w:color w:val="231F20"/>
          <w:sz w:val="19"/>
          <w:lang w:val="uk-UA"/>
        </w:rPr>
        <w:t>нення цілей цієї Директиви. Таким чином, доречно передбачити регулярне звітування держав-членів</w:t>
      </w:r>
      <w:r w:rsidRPr="00C4133F">
        <w:rPr>
          <w:color w:val="231F20"/>
          <w:sz w:val="19"/>
          <w:lang w:val="uk-UA"/>
        </w:rPr>
        <w:t xml:space="preserve"> перед Комісією та іншими державами-членами, зокрема про реалізацію та результати їхніх національних планів дій та про свій досвід. На основі інформації, переданої державами-членами, Комісія повинна подавати відповідні звіти Європейському пар</w:t>
      </w:r>
      <w:r w:rsidR="006746C5" w:rsidRPr="00C4133F">
        <w:rPr>
          <w:color w:val="231F20"/>
          <w:sz w:val="19"/>
          <w:lang w:val="uk-UA"/>
        </w:rPr>
        <w:t>ламенту та Раді, супроводжуючи ці звіти</w:t>
      </w:r>
      <w:r w:rsidRPr="00C4133F">
        <w:rPr>
          <w:color w:val="231F20"/>
          <w:sz w:val="19"/>
          <w:lang w:val="uk-UA"/>
        </w:rPr>
        <w:t>, якщо необхідно, відповідними законодавчими пропозиціями.</w:t>
      </w:r>
      <w:r w:rsidR="006746C5" w:rsidRPr="00C4133F">
        <w:rPr>
          <w:color w:val="231F20"/>
          <w:sz w:val="19"/>
          <w:lang w:val="uk-UA"/>
        </w:rPr>
        <w:t xml:space="preserve"> </w:t>
      </w:r>
    </w:p>
    <w:p w:rsidR="0079455C" w:rsidRPr="00C4133F" w:rsidRDefault="0079455C">
      <w:pPr>
        <w:pStyle w:val="a3"/>
        <w:rPr>
          <w:sz w:val="20"/>
          <w:lang w:val="uk-UA"/>
        </w:rPr>
      </w:pPr>
    </w:p>
    <w:p w:rsidR="0079455C" w:rsidRPr="00C4133F" w:rsidRDefault="0079455C">
      <w:pPr>
        <w:pStyle w:val="a3"/>
        <w:spacing w:before="1"/>
        <w:rPr>
          <w:sz w:val="18"/>
          <w:lang w:val="uk-UA"/>
        </w:rPr>
      </w:pPr>
    </w:p>
    <w:p w:rsidR="0079455C" w:rsidRPr="00C4133F" w:rsidRDefault="006746C5" w:rsidP="00800049">
      <w:pPr>
        <w:pStyle w:val="a4"/>
        <w:numPr>
          <w:ilvl w:val="0"/>
          <w:numId w:val="24"/>
        </w:numPr>
        <w:tabs>
          <w:tab w:val="left" w:pos="1514"/>
        </w:tabs>
        <w:spacing w:before="1" w:line="235" w:lineRule="auto"/>
        <w:ind w:left="1513" w:right="-26" w:hanging="508"/>
        <w:jc w:val="both"/>
        <w:rPr>
          <w:sz w:val="19"/>
          <w:lang w:val="uk-UA"/>
        </w:rPr>
      </w:pPr>
      <w:r w:rsidRPr="00C4133F">
        <w:rPr>
          <w:color w:val="231F20"/>
          <w:sz w:val="19"/>
          <w:lang w:val="uk-UA"/>
        </w:rPr>
        <w:t>Для підготовки і внесення змін</w:t>
      </w:r>
      <w:r w:rsidR="00800049" w:rsidRPr="00C4133F">
        <w:rPr>
          <w:color w:val="231F20"/>
          <w:spacing w:val="18"/>
          <w:sz w:val="19"/>
          <w:lang w:val="uk-UA"/>
        </w:rPr>
        <w:t xml:space="preserve"> </w:t>
      </w:r>
      <w:r w:rsidRPr="00C4133F">
        <w:rPr>
          <w:color w:val="231F20"/>
          <w:sz w:val="19"/>
          <w:lang w:val="uk-UA"/>
        </w:rPr>
        <w:t>до національних планів дій</w:t>
      </w:r>
      <w:r w:rsidR="00800049" w:rsidRPr="00C4133F">
        <w:rPr>
          <w:color w:val="231F20"/>
          <w:sz w:val="19"/>
          <w:lang w:val="uk-UA"/>
        </w:rPr>
        <w:t>,</w:t>
      </w:r>
      <w:r w:rsidR="00800049" w:rsidRPr="00C4133F">
        <w:rPr>
          <w:color w:val="231F20"/>
          <w:spacing w:val="19"/>
          <w:sz w:val="19"/>
          <w:lang w:val="uk-UA"/>
        </w:rPr>
        <w:t xml:space="preserve"> </w:t>
      </w:r>
      <w:r w:rsidRPr="00C4133F">
        <w:rPr>
          <w:color w:val="231F20"/>
          <w:sz w:val="19"/>
          <w:lang w:val="uk-UA"/>
        </w:rPr>
        <w:t>варто передбачити застосування Директиви</w:t>
      </w:r>
      <w:r w:rsidR="00800049" w:rsidRPr="00C4133F">
        <w:rPr>
          <w:color w:val="231F20"/>
          <w:spacing w:val="1"/>
          <w:sz w:val="19"/>
          <w:lang w:val="uk-UA"/>
        </w:rPr>
        <w:t xml:space="preserve"> </w:t>
      </w:r>
      <w:r w:rsidR="00800049" w:rsidRPr="00C4133F">
        <w:rPr>
          <w:color w:val="231F20"/>
          <w:sz w:val="19"/>
          <w:lang w:val="uk-UA"/>
        </w:rPr>
        <w:t>2003/35/EC</w:t>
      </w:r>
      <w:r w:rsidR="00800049" w:rsidRPr="00C4133F">
        <w:rPr>
          <w:color w:val="231F20"/>
          <w:spacing w:val="1"/>
          <w:sz w:val="19"/>
          <w:lang w:val="uk-UA"/>
        </w:rPr>
        <w:t xml:space="preserve"> </w:t>
      </w:r>
      <w:r w:rsidRPr="00C4133F">
        <w:rPr>
          <w:color w:val="231F20"/>
          <w:sz w:val="19"/>
          <w:lang w:val="uk-UA"/>
        </w:rPr>
        <w:t>Європейського Парламенту і Ради від 26 травня</w:t>
      </w:r>
      <w:r w:rsidR="00800049" w:rsidRPr="00C4133F">
        <w:rPr>
          <w:color w:val="231F20"/>
          <w:sz w:val="19"/>
          <w:lang w:val="uk-UA"/>
        </w:rPr>
        <w:t xml:space="preserve"> 2003</w:t>
      </w:r>
      <w:r w:rsidRPr="00C4133F">
        <w:rPr>
          <w:color w:val="231F20"/>
          <w:sz w:val="19"/>
          <w:lang w:val="uk-UA"/>
        </w:rPr>
        <w:t xml:space="preserve"> року, що передбачає</w:t>
      </w:r>
      <w:r w:rsidR="00800049" w:rsidRPr="00C4133F">
        <w:rPr>
          <w:color w:val="231F20"/>
          <w:sz w:val="19"/>
          <w:lang w:val="uk-UA"/>
        </w:rPr>
        <w:t xml:space="preserve"> </w:t>
      </w:r>
      <w:r w:rsidRPr="00C4133F">
        <w:rPr>
          <w:color w:val="231F20"/>
          <w:sz w:val="19"/>
          <w:lang w:val="uk-UA"/>
        </w:rPr>
        <w:t>участь громадськості у підготовці певних планів і програм, що стосуються навко</w:t>
      </w:r>
      <w:r w:rsidR="000177A3" w:rsidRPr="00C4133F">
        <w:rPr>
          <w:color w:val="231F20"/>
          <w:sz w:val="19"/>
          <w:lang w:val="uk-UA"/>
        </w:rPr>
        <w:t>л</w:t>
      </w:r>
      <w:r w:rsidRPr="00C4133F">
        <w:rPr>
          <w:color w:val="231F20"/>
          <w:sz w:val="19"/>
          <w:lang w:val="uk-UA"/>
        </w:rPr>
        <w:t>ишнього середовища</w:t>
      </w:r>
      <w:r w:rsidR="00800049" w:rsidRPr="00C4133F">
        <w:rPr>
          <w:color w:val="231F20"/>
          <w:sz w:val="19"/>
          <w:lang w:val="uk-UA"/>
        </w:rPr>
        <w:t xml:space="preserve"> (</w:t>
      </w:r>
      <w:r w:rsidR="00800049" w:rsidRPr="00C4133F">
        <w:rPr>
          <w:color w:val="231F20"/>
          <w:position w:val="6"/>
          <w:sz w:val="12"/>
          <w:lang w:val="uk-UA"/>
        </w:rPr>
        <w:t>4</w:t>
      </w:r>
      <w:r w:rsidR="00800049" w:rsidRPr="00C4133F">
        <w:rPr>
          <w:color w:val="231F20"/>
          <w:sz w:val="19"/>
          <w:lang w:val="uk-UA"/>
        </w:rPr>
        <w:t>).</w:t>
      </w:r>
    </w:p>
    <w:p w:rsidR="0079455C" w:rsidRPr="00C4133F" w:rsidRDefault="008F3001">
      <w:pPr>
        <w:pStyle w:val="a3"/>
        <w:spacing w:before="1"/>
        <w:rPr>
          <w:sz w:val="17"/>
          <w:lang w:val="uk-UA"/>
        </w:rPr>
      </w:pPr>
      <w:r w:rsidRPr="00C4133F">
        <w:rPr>
          <w:noProof/>
        </w:rPr>
        <mc:AlternateContent>
          <mc:Choice Requires="wps">
            <w:drawing>
              <wp:anchor distT="0" distB="0" distL="0" distR="0" simplePos="0" relativeHeight="487588352" behindDoc="1" locked="0" layoutInCell="1" allowOverlap="1">
                <wp:simplePos x="0" y="0"/>
                <wp:positionH relativeFrom="page">
                  <wp:posOffset>1360805</wp:posOffset>
                </wp:positionH>
                <wp:positionV relativeFrom="paragraph">
                  <wp:posOffset>152400</wp:posOffset>
                </wp:positionV>
                <wp:extent cx="64833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FA99" id="Freeform 10" o:spid="_x0000_s1026" style="position:absolute;margin-left:107.15pt;margin-top:12pt;width:51.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77"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70,</w:t>
      </w:r>
      <w:r w:rsidRPr="00C4133F">
        <w:rPr>
          <w:color w:val="231F20"/>
          <w:spacing w:val="26"/>
          <w:sz w:val="17"/>
          <w:lang w:val="uk-UA"/>
        </w:rPr>
        <w:t xml:space="preserve"> </w:t>
      </w:r>
      <w:r w:rsidRPr="00C4133F">
        <w:rPr>
          <w:color w:val="231F20"/>
          <w:sz w:val="17"/>
          <w:lang w:val="uk-UA"/>
        </w:rPr>
        <w:t>16.3.2005,</w:t>
      </w:r>
      <w:r w:rsidRPr="00C4133F">
        <w:rPr>
          <w:color w:val="231F20"/>
          <w:spacing w:val="30"/>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w:t>
      </w:r>
    </w:p>
    <w:p w:rsidR="0079455C" w:rsidRPr="00C4133F" w:rsidRDefault="00800049" w:rsidP="00187CB3">
      <w:pPr>
        <w:spacing w:before="4" w:line="223" w:lineRule="auto"/>
        <w:ind w:left="1002" w:right="-26"/>
        <w:rPr>
          <w:sz w:val="17"/>
          <w:lang w:val="uk-UA"/>
        </w:rPr>
      </w:pPr>
      <w:r w:rsidRPr="00C4133F">
        <w:rPr>
          <w:color w:val="231F20"/>
          <w:sz w:val="17"/>
          <w:lang w:val="uk-UA"/>
        </w:rPr>
        <w:t>(</w:t>
      </w:r>
      <w:r w:rsidRPr="00C4133F">
        <w:rPr>
          <w:color w:val="231F20"/>
          <w:position w:val="5"/>
          <w:sz w:val="11"/>
          <w:lang w:val="uk-UA"/>
        </w:rPr>
        <w:t>2</w:t>
      </w:r>
      <w:r w:rsidRPr="00C4133F">
        <w:rPr>
          <w:color w:val="231F20"/>
          <w:sz w:val="17"/>
          <w:lang w:val="uk-UA"/>
        </w:rPr>
        <w:t>)</w:t>
      </w:r>
      <w:r w:rsidRPr="00C4133F">
        <w:rPr>
          <w:color w:val="231F20"/>
          <w:spacing w:val="36"/>
          <w:sz w:val="17"/>
          <w:lang w:val="uk-UA"/>
        </w:rPr>
        <w:t xml:space="preserve"> </w:t>
      </w:r>
      <w:r w:rsidR="00187CB3">
        <w:rPr>
          <w:color w:val="231F20"/>
          <w:sz w:val="17"/>
          <w:lang w:val="uk-UA"/>
        </w:rPr>
        <w:t>Див. сторінку</w:t>
      </w:r>
      <w:r w:rsidRPr="00C4133F">
        <w:rPr>
          <w:color w:val="231F20"/>
          <w:spacing w:val="21"/>
          <w:sz w:val="17"/>
          <w:lang w:val="uk-UA"/>
        </w:rPr>
        <w:t xml:space="preserve"> </w:t>
      </w:r>
      <w:r w:rsidRPr="00C4133F">
        <w:rPr>
          <w:color w:val="231F20"/>
          <w:sz w:val="17"/>
          <w:lang w:val="uk-UA"/>
        </w:rPr>
        <w:t>1</w:t>
      </w:r>
      <w:r w:rsidRPr="00C4133F">
        <w:rPr>
          <w:color w:val="231F20"/>
          <w:spacing w:val="21"/>
          <w:sz w:val="17"/>
          <w:lang w:val="uk-UA"/>
        </w:rPr>
        <w:t xml:space="preserve"> </w:t>
      </w:r>
      <w:r w:rsidR="00187CB3">
        <w:rPr>
          <w:color w:val="231F20"/>
          <w:sz w:val="17"/>
          <w:lang w:val="uk-UA"/>
        </w:rPr>
        <w:t>цього Офіційного журналу</w:t>
      </w:r>
      <w:r w:rsidRPr="00C4133F">
        <w:rPr>
          <w:color w:val="231F20"/>
          <w:sz w:val="17"/>
          <w:lang w:val="uk-UA"/>
        </w:rPr>
        <w:t>.</w:t>
      </w:r>
      <w:r w:rsidRPr="00C4133F">
        <w:rPr>
          <w:color w:val="231F20"/>
          <w:spacing w:val="-39"/>
          <w:sz w:val="17"/>
          <w:lang w:val="uk-UA"/>
        </w:rPr>
        <w:t xml:space="preserve"> </w:t>
      </w:r>
      <w:r w:rsidRPr="00C4133F">
        <w:rPr>
          <w:color w:val="231F20"/>
          <w:sz w:val="17"/>
          <w:lang w:val="uk-UA"/>
        </w:rPr>
        <w:t>(</w:t>
      </w:r>
      <w:r w:rsidRPr="00C4133F">
        <w:rPr>
          <w:color w:val="231F20"/>
          <w:position w:val="5"/>
          <w:sz w:val="11"/>
          <w:lang w:val="uk-UA"/>
        </w:rPr>
        <w:t>3</w:t>
      </w:r>
      <w:r w:rsidRPr="00C4133F">
        <w:rPr>
          <w:color w:val="231F20"/>
          <w:sz w:val="17"/>
          <w:lang w:val="uk-UA"/>
        </w:rPr>
        <w:t>)</w:t>
      </w:r>
      <w:r w:rsidRPr="00C4133F">
        <w:rPr>
          <w:color w:val="231F20"/>
          <w:spacing w:val="40"/>
          <w:sz w:val="17"/>
          <w:lang w:val="uk-UA"/>
        </w:rPr>
        <w:t xml:space="preserve"> </w:t>
      </w:r>
      <w:r w:rsidR="00120D9A">
        <w:rPr>
          <w:color w:val="231F20"/>
          <w:sz w:val="17"/>
          <w:lang w:val="uk-UA"/>
        </w:rPr>
        <w:t>ОЖ</w:t>
      </w:r>
      <w:r w:rsidRPr="00C4133F">
        <w:rPr>
          <w:color w:val="231F20"/>
          <w:spacing w:val="24"/>
          <w:sz w:val="17"/>
          <w:lang w:val="uk-UA"/>
        </w:rPr>
        <w:t xml:space="preserve"> </w:t>
      </w:r>
      <w:r w:rsidRPr="00C4133F">
        <w:rPr>
          <w:color w:val="231F20"/>
          <w:sz w:val="17"/>
          <w:lang w:val="uk-UA"/>
        </w:rPr>
        <w:t>L</w:t>
      </w:r>
      <w:r w:rsidRPr="00C4133F">
        <w:rPr>
          <w:color w:val="231F20"/>
          <w:spacing w:val="25"/>
          <w:sz w:val="17"/>
          <w:lang w:val="uk-UA"/>
        </w:rPr>
        <w:t xml:space="preserve"> </w:t>
      </w:r>
      <w:r w:rsidRPr="00C4133F">
        <w:rPr>
          <w:color w:val="231F20"/>
          <w:sz w:val="17"/>
          <w:lang w:val="uk-UA"/>
        </w:rPr>
        <w:t>277,</w:t>
      </w:r>
      <w:r w:rsidRPr="00C4133F">
        <w:rPr>
          <w:color w:val="231F20"/>
          <w:spacing w:val="26"/>
          <w:sz w:val="17"/>
          <w:lang w:val="uk-UA"/>
        </w:rPr>
        <w:t xml:space="preserve"> </w:t>
      </w:r>
      <w:r w:rsidRPr="00C4133F">
        <w:rPr>
          <w:color w:val="231F20"/>
          <w:sz w:val="17"/>
          <w:lang w:val="uk-UA"/>
        </w:rPr>
        <w:t>21.10.2005,</w:t>
      </w:r>
      <w:r w:rsidRPr="00C4133F">
        <w:rPr>
          <w:color w:val="231F20"/>
          <w:spacing w:val="32"/>
          <w:sz w:val="17"/>
          <w:lang w:val="uk-UA"/>
        </w:rPr>
        <w:t xml:space="preserve"> </w:t>
      </w:r>
      <w:r w:rsidR="00120D9A">
        <w:rPr>
          <w:color w:val="231F20"/>
          <w:sz w:val="17"/>
          <w:lang w:val="uk-UA"/>
        </w:rPr>
        <w:t>с.</w:t>
      </w:r>
      <w:r w:rsidRPr="00C4133F">
        <w:rPr>
          <w:color w:val="231F20"/>
          <w:spacing w:val="26"/>
          <w:sz w:val="17"/>
          <w:lang w:val="uk-UA"/>
        </w:rPr>
        <w:t xml:space="preserve"> </w:t>
      </w:r>
      <w:r w:rsidRPr="00C4133F">
        <w:rPr>
          <w:color w:val="231F20"/>
          <w:sz w:val="17"/>
          <w:lang w:val="uk-UA"/>
        </w:rPr>
        <w:t>1.</w:t>
      </w:r>
    </w:p>
    <w:p w:rsidR="0079455C" w:rsidRPr="00C4133F" w:rsidRDefault="00800049">
      <w:pPr>
        <w:spacing w:line="184" w:lineRule="exact"/>
        <w:ind w:left="1002"/>
        <w:rPr>
          <w:sz w:val="17"/>
          <w:lang w:val="uk-UA"/>
        </w:rPr>
      </w:pPr>
      <w:r w:rsidRPr="00C4133F">
        <w:rPr>
          <w:color w:val="231F20"/>
          <w:sz w:val="17"/>
          <w:lang w:val="uk-UA"/>
        </w:rPr>
        <w:t>(</w:t>
      </w:r>
      <w:r w:rsidRPr="00C4133F">
        <w:rPr>
          <w:color w:val="231F20"/>
          <w:position w:val="5"/>
          <w:sz w:val="11"/>
          <w:lang w:val="uk-UA"/>
        </w:rPr>
        <w:t>4</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156,</w:t>
      </w:r>
      <w:r w:rsidRPr="00C4133F">
        <w:rPr>
          <w:color w:val="231F20"/>
          <w:spacing w:val="25"/>
          <w:sz w:val="17"/>
          <w:lang w:val="uk-UA"/>
        </w:rPr>
        <w:t xml:space="preserve"> </w:t>
      </w:r>
      <w:r w:rsidRPr="00C4133F">
        <w:rPr>
          <w:color w:val="231F20"/>
          <w:sz w:val="17"/>
          <w:lang w:val="uk-UA"/>
        </w:rPr>
        <w:t>25.6.2003,</w:t>
      </w:r>
      <w:r w:rsidRPr="00C4133F">
        <w:rPr>
          <w:color w:val="231F20"/>
          <w:spacing w:val="30"/>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17.</w:t>
      </w:r>
    </w:p>
    <w:p w:rsidR="0079455C" w:rsidRPr="00C4133F" w:rsidRDefault="0079455C">
      <w:pPr>
        <w:spacing w:line="184" w:lineRule="exact"/>
        <w:rPr>
          <w:sz w:val="17"/>
          <w:lang w:val="uk-UA"/>
        </w:rPr>
        <w:sectPr w:rsidR="0079455C" w:rsidRPr="00C4133F">
          <w:pgSz w:w="11910" w:h="16840"/>
          <w:pgMar w:top="1700" w:right="1440" w:bottom="280" w:left="1140" w:header="962" w:footer="0" w:gutter="0"/>
          <w:cols w:space="720"/>
        </w:sectPr>
      </w:pPr>
    </w:p>
    <w:p w:rsidR="0079455C" w:rsidRPr="00C4133F" w:rsidRDefault="000177A3" w:rsidP="00664ADB">
      <w:pPr>
        <w:pStyle w:val="a4"/>
        <w:numPr>
          <w:ilvl w:val="0"/>
          <w:numId w:val="23"/>
        </w:numPr>
        <w:tabs>
          <w:tab w:val="left" w:pos="1514"/>
          <w:tab w:val="left" w:pos="6379"/>
        </w:tabs>
        <w:spacing w:before="140" w:line="235" w:lineRule="auto"/>
        <w:ind w:right="-26"/>
        <w:jc w:val="both"/>
        <w:rPr>
          <w:sz w:val="19"/>
          <w:lang w:val="uk-UA"/>
        </w:rPr>
      </w:pPr>
      <w:r w:rsidRPr="00C4133F">
        <w:rPr>
          <w:color w:val="231F20"/>
          <w:sz w:val="19"/>
          <w:lang w:val="uk-UA"/>
        </w:rPr>
        <w:lastRenderedPageBreak/>
        <w:t>Важливо, щоб держави-члени створили системи як початкового, так і додаткового навчання для дистриб’юторів, радників і професійних користувачів пестицидів, а також системи сертифікації для реєстрації такого навчання</w:t>
      </w:r>
      <w:r w:rsidR="00664ADB" w:rsidRPr="00C4133F">
        <w:rPr>
          <w:color w:val="231F20"/>
          <w:sz w:val="19"/>
          <w:lang w:val="uk-UA"/>
        </w:rPr>
        <w:t xml:space="preserve"> для того</w:t>
      </w:r>
      <w:r w:rsidRPr="00C4133F">
        <w:rPr>
          <w:color w:val="231F20"/>
          <w:sz w:val="19"/>
          <w:lang w:val="uk-UA"/>
        </w:rPr>
        <w:t>, щ</w:t>
      </w:r>
      <w:r w:rsidR="00664ADB" w:rsidRPr="00C4133F">
        <w:rPr>
          <w:color w:val="231F20"/>
          <w:sz w:val="19"/>
          <w:lang w:val="uk-UA"/>
        </w:rPr>
        <w:t>об ті, хто використовує або</w:t>
      </w:r>
      <w:r w:rsidRPr="00C4133F">
        <w:rPr>
          <w:color w:val="231F20"/>
          <w:sz w:val="19"/>
          <w:lang w:val="uk-UA"/>
        </w:rPr>
        <w:t xml:space="preserve"> використовувати</w:t>
      </w:r>
      <w:r w:rsidR="00664ADB" w:rsidRPr="00C4133F">
        <w:rPr>
          <w:color w:val="231F20"/>
          <w:sz w:val="19"/>
          <w:lang w:val="uk-UA"/>
        </w:rPr>
        <w:t>ме</w:t>
      </w:r>
      <w:r w:rsidRPr="00C4133F">
        <w:rPr>
          <w:color w:val="231F20"/>
          <w:sz w:val="19"/>
          <w:lang w:val="uk-UA"/>
        </w:rPr>
        <w:t xml:space="preserve"> пестициди, повністю усвідомлювали потенційні ризики для здоров’я лю</w:t>
      </w:r>
      <w:r w:rsidR="00664ADB" w:rsidRPr="00C4133F">
        <w:rPr>
          <w:color w:val="231F20"/>
          <w:sz w:val="19"/>
          <w:lang w:val="uk-UA"/>
        </w:rPr>
        <w:t>дини. та довкілля та відповідні заходи</w:t>
      </w:r>
      <w:r w:rsidRPr="00C4133F">
        <w:rPr>
          <w:color w:val="231F20"/>
          <w:sz w:val="19"/>
          <w:lang w:val="uk-UA"/>
        </w:rPr>
        <w:t xml:space="preserve"> для максимального зниження цих ризиків. Навчальні заходи для професійних ко</w:t>
      </w:r>
      <w:r w:rsidR="00664ADB" w:rsidRPr="00C4133F">
        <w:rPr>
          <w:color w:val="231F20"/>
          <w:sz w:val="19"/>
          <w:lang w:val="uk-UA"/>
        </w:rPr>
        <w:t>ристувачів можуть узгоджуватися із заходами, які організовані в межах</w:t>
      </w:r>
      <w:r w:rsidRPr="00C4133F">
        <w:rPr>
          <w:color w:val="231F20"/>
          <w:sz w:val="19"/>
          <w:lang w:val="uk-UA"/>
        </w:rPr>
        <w:t xml:space="preserve"> Регламенту (ЄС) № 1698/2005</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
        <w:rPr>
          <w:sz w:val="17"/>
          <w:lang w:val="uk-UA"/>
        </w:rPr>
      </w:pPr>
    </w:p>
    <w:p w:rsidR="0079455C" w:rsidRPr="00C4133F" w:rsidRDefault="00664ADB" w:rsidP="00664ADB">
      <w:pPr>
        <w:pStyle w:val="a4"/>
        <w:numPr>
          <w:ilvl w:val="0"/>
          <w:numId w:val="23"/>
        </w:numPr>
        <w:tabs>
          <w:tab w:val="left" w:pos="1514"/>
        </w:tabs>
        <w:spacing w:line="235" w:lineRule="auto"/>
        <w:ind w:right="-26"/>
        <w:jc w:val="both"/>
        <w:rPr>
          <w:sz w:val="19"/>
          <w:lang w:val="uk-UA"/>
        </w:rPr>
      </w:pPr>
      <w:r w:rsidRPr="00C4133F">
        <w:rPr>
          <w:color w:val="231F20"/>
          <w:sz w:val="19"/>
          <w:lang w:val="uk-UA"/>
        </w:rPr>
        <w:t>Продаж пестицидів, включаючи продажі через Інтернет, є важливим елементом у ланцюжку збуту, де під час продажу кінцевому споживачеві, зокрема професійним користувачам, слід надавати конкретні рекомендації щодо безпеки для здоров’я людей та навколишнього середовища. Для непрофесійних користувачів, які загалом не мають однакового рівня освіти та підготовки, слід надавати рекомендації, зокрема щодо безпечного поводження та зберігання пестицидів, а також щодо утилізації упаковки</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3"/>
        <w:rPr>
          <w:sz w:val="17"/>
          <w:lang w:val="uk-UA"/>
        </w:rPr>
      </w:pPr>
    </w:p>
    <w:p w:rsidR="0079455C" w:rsidRPr="00C4133F" w:rsidRDefault="00664ADB" w:rsidP="008E53F1">
      <w:pPr>
        <w:pStyle w:val="a4"/>
        <w:numPr>
          <w:ilvl w:val="0"/>
          <w:numId w:val="23"/>
        </w:numPr>
        <w:tabs>
          <w:tab w:val="left" w:pos="1514"/>
        </w:tabs>
        <w:spacing w:line="235" w:lineRule="auto"/>
        <w:ind w:right="-26"/>
        <w:jc w:val="both"/>
        <w:rPr>
          <w:sz w:val="19"/>
          <w:lang w:val="uk-UA"/>
        </w:rPr>
      </w:pPr>
      <w:r w:rsidRPr="00C4133F">
        <w:rPr>
          <w:color w:val="231F20"/>
          <w:sz w:val="19"/>
          <w:lang w:val="uk-UA"/>
        </w:rPr>
        <w:t>Беручи до уваги можливі ризики від використання пестицидів, широку громадськість слід краще інформувати про загальні наслідки використання пестицидів за допомогою інформаційних кампаній, інформації, яка передається через роздрібних продавців, та інших відповідних заходів</w:t>
      </w:r>
      <w:r w:rsidR="00800049" w:rsidRPr="00C4133F">
        <w:rPr>
          <w:color w:val="231F20"/>
          <w:sz w:val="19"/>
          <w:lang w:val="uk-UA"/>
        </w:rPr>
        <w:t>.</w:t>
      </w:r>
    </w:p>
    <w:p w:rsidR="0079455C" w:rsidRPr="00C4133F" w:rsidRDefault="0079455C" w:rsidP="008E53F1">
      <w:pPr>
        <w:pStyle w:val="a3"/>
        <w:jc w:val="both"/>
        <w:rPr>
          <w:sz w:val="20"/>
          <w:lang w:val="uk-UA"/>
        </w:rPr>
      </w:pPr>
    </w:p>
    <w:p w:rsidR="0079455C" w:rsidRPr="00C4133F" w:rsidRDefault="0079455C" w:rsidP="008E53F1">
      <w:pPr>
        <w:pStyle w:val="a3"/>
        <w:jc w:val="both"/>
        <w:rPr>
          <w:sz w:val="20"/>
          <w:lang w:val="uk-UA"/>
        </w:rPr>
      </w:pPr>
    </w:p>
    <w:p w:rsidR="0079455C" w:rsidRPr="00C4133F" w:rsidRDefault="0079455C" w:rsidP="008E53F1">
      <w:pPr>
        <w:pStyle w:val="a3"/>
        <w:spacing w:before="4"/>
        <w:jc w:val="both"/>
        <w:rPr>
          <w:sz w:val="17"/>
          <w:lang w:val="uk-UA"/>
        </w:rPr>
      </w:pPr>
    </w:p>
    <w:p w:rsidR="0079455C" w:rsidRPr="00C4133F" w:rsidRDefault="00664ADB" w:rsidP="008E53F1">
      <w:pPr>
        <w:pStyle w:val="a4"/>
        <w:numPr>
          <w:ilvl w:val="0"/>
          <w:numId w:val="23"/>
        </w:numPr>
        <w:tabs>
          <w:tab w:val="left" w:pos="1514"/>
        </w:tabs>
        <w:spacing w:line="235" w:lineRule="auto"/>
        <w:ind w:right="116"/>
        <w:jc w:val="both"/>
        <w:rPr>
          <w:sz w:val="19"/>
          <w:lang w:val="uk-UA"/>
        </w:rPr>
      </w:pPr>
      <w:r w:rsidRPr="00C4133F">
        <w:rPr>
          <w:color w:val="231F20"/>
          <w:sz w:val="19"/>
          <w:lang w:val="uk-UA"/>
        </w:rPr>
        <w:t>Необхідно заохочувати на Є</w:t>
      </w:r>
      <w:r w:rsidR="00EA1C0F" w:rsidRPr="00C4133F">
        <w:rPr>
          <w:color w:val="231F20"/>
          <w:sz w:val="19"/>
          <w:lang w:val="uk-UA"/>
        </w:rPr>
        <w:t>вропейському</w:t>
      </w:r>
      <w:r w:rsidRPr="00C4133F">
        <w:rPr>
          <w:color w:val="231F20"/>
          <w:sz w:val="19"/>
          <w:lang w:val="uk-UA"/>
        </w:rPr>
        <w:t xml:space="preserve"> та національному рівнях проведення дослідницьких програм, спрямованих на визначення впливу використання пестицидів на здоров’я людини та навколишнє середовище, включаючи д</w:t>
      </w:r>
      <w:r w:rsidR="00281AE0" w:rsidRPr="00C4133F">
        <w:rPr>
          <w:color w:val="231F20"/>
          <w:sz w:val="19"/>
          <w:lang w:val="uk-UA"/>
        </w:rPr>
        <w:t>ослідження груп високого ризику</w:t>
      </w:r>
      <w:r w:rsidR="00800049" w:rsidRPr="00C4133F">
        <w:rPr>
          <w:color w:val="231F20"/>
          <w:sz w:val="19"/>
          <w:lang w:val="uk-UA"/>
        </w:rPr>
        <w:t>.</w:t>
      </w:r>
    </w:p>
    <w:p w:rsidR="0079455C" w:rsidRPr="00C4133F" w:rsidRDefault="0079455C" w:rsidP="008E53F1">
      <w:pPr>
        <w:pStyle w:val="a3"/>
        <w:jc w:val="both"/>
        <w:rPr>
          <w:sz w:val="20"/>
          <w:lang w:val="uk-UA"/>
        </w:rPr>
      </w:pPr>
    </w:p>
    <w:p w:rsidR="0079455C" w:rsidRPr="00C4133F" w:rsidRDefault="0079455C" w:rsidP="008E53F1">
      <w:pPr>
        <w:pStyle w:val="a3"/>
        <w:jc w:val="both"/>
        <w:rPr>
          <w:sz w:val="20"/>
          <w:lang w:val="uk-UA"/>
        </w:rPr>
      </w:pPr>
    </w:p>
    <w:p w:rsidR="0079455C" w:rsidRPr="00C4133F" w:rsidRDefault="0079455C" w:rsidP="008E53F1">
      <w:pPr>
        <w:pStyle w:val="a3"/>
        <w:spacing w:before="6"/>
        <w:jc w:val="both"/>
        <w:rPr>
          <w:sz w:val="17"/>
          <w:lang w:val="uk-UA"/>
        </w:rPr>
      </w:pPr>
    </w:p>
    <w:p w:rsidR="0079455C" w:rsidRPr="00C4133F" w:rsidRDefault="00281AE0" w:rsidP="008E53F1">
      <w:pPr>
        <w:pStyle w:val="a4"/>
        <w:numPr>
          <w:ilvl w:val="0"/>
          <w:numId w:val="23"/>
        </w:numPr>
        <w:tabs>
          <w:tab w:val="left" w:pos="1514"/>
        </w:tabs>
        <w:spacing w:line="235" w:lineRule="auto"/>
        <w:ind w:right="-26"/>
        <w:jc w:val="both"/>
        <w:rPr>
          <w:sz w:val="19"/>
          <w:lang w:val="uk-UA"/>
        </w:rPr>
      </w:pPr>
      <w:r w:rsidRPr="00C4133F">
        <w:rPr>
          <w:color w:val="231F20"/>
          <w:sz w:val="19"/>
          <w:lang w:val="uk-UA"/>
        </w:rPr>
        <w:t xml:space="preserve">У тій мірі, в якій поводження з пестицидами та їх застосування вимагають встановлення </w:t>
      </w:r>
      <w:r w:rsidR="008E53F1" w:rsidRPr="00C4133F">
        <w:rPr>
          <w:color w:val="231F20"/>
          <w:sz w:val="19"/>
          <w:lang w:val="uk-UA"/>
        </w:rPr>
        <w:t>мінімальних стандартів</w:t>
      </w:r>
      <w:r w:rsidRPr="00C4133F">
        <w:rPr>
          <w:color w:val="231F20"/>
          <w:sz w:val="19"/>
          <w:lang w:val="uk-UA"/>
        </w:rPr>
        <w:t xml:space="preserve"> охорони здоров’я та безпеки на робочом</w:t>
      </w:r>
      <w:r w:rsidR="008E53F1" w:rsidRPr="00C4133F">
        <w:rPr>
          <w:color w:val="231F20"/>
          <w:sz w:val="19"/>
          <w:lang w:val="uk-UA"/>
        </w:rPr>
        <w:t>у місці, що охоплюють ризики, які виникають внаслідок</w:t>
      </w:r>
      <w:r w:rsidRPr="00C4133F">
        <w:rPr>
          <w:color w:val="231F20"/>
          <w:sz w:val="19"/>
          <w:lang w:val="uk-UA"/>
        </w:rPr>
        <w:t xml:space="preserve"> вплив</w:t>
      </w:r>
      <w:r w:rsidR="008E53F1" w:rsidRPr="00C4133F">
        <w:rPr>
          <w:color w:val="231F20"/>
          <w:sz w:val="19"/>
          <w:lang w:val="uk-UA"/>
        </w:rPr>
        <w:t>у на працівників такої продукції, а також загальні та спеціальні</w:t>
      </w:r>
      <w:r w:rsidRPr="00C4133F">
        <w:rPr>
          <w:color w:val="231F20"/>
          <w:sz w:val="19"/>
          <w:lang w:val="uk-UA"/>
        </w:rPr>
        <w:t xml:space="preserve"> превентивні заходи для </w:t>
      </w:r>
      <w:r w:rsidR="008E53F1" w:rsidRPr="00C4133F">
        <w:rPr>
          <w:color w:val="231F20"/>
          <w:sz w:val="19"/>
          <w:lang w:val="uk-UA"/>
        </w:rPr>
        <w:t>зменшення цих ризиків, ці стандарти охоплено у</w:t>
      </w:r>
      <w:r w:rsidRPr="00C4133F">
        <w:rPr>
          <w:color w:val="231F20"/>
          <w:sz w:val="19"/>
          <w:lang w:val="uk-UA"/>
        </w:rPr>
        <w:t xml:space="preserve"> Директ</w:t>
      </w:r>
      <w:r w:rsidR="008E53F1" w:rsidRPr="00C4133F">
        <w:rPr>
          <w:color w:val="231F20"/>
          <w:sz w:val="19"/>
          <w:lang w:val="uk-UA"/>
        </w:rPr>
        <w:t>иві</w:t>
      </w:r>
      <w:r w:rsidRPr="00C4133F">
        <w:rPr>
          <w:color w:val="231F20"/>
          <w:sz w:val="19"/>
          <w:lang w:val="uk-UA"/>
        </w:rPr>
        <w:t xml:space="preserve"> </w:t>
      </w:r>
      <w:r w:rsidR="008E53F1" w:rsidRPr="00C4133F">
        <w:rPr>
          <w:color w:val="231F20"/>
          <w:sz w:val="19"/>
          <w:lang w:val="uk-UA"/>
        </w:rPr>
        <w:t>Ради 98/24/Е</w:t>
      </w:r>
      <w:r w:rsidRPr="00C4133F">
        <w:rPr>
          <w:color w:val="231F20"/>
          <w:sz w:val="19"/>
          <w:lang w:val="uk-UA"/>
        </w:rPr>
        <w:t>С від 7 кві</w:t>
      </w:r>
      <w:r w:rsidR="008E53F1" w:rsidRPr="00C4133F">
        <w:rPr>
          <w:color w:val="231F20"/>
          <w:sz w:val="19"/>
          <w:lang w:val="uk-UA"/>
        </w:rPr>
        <w:t>тня 1998 року про захист здоров’</w:t>
      </w:r>
      <w:r w:rsidRPr="00C4133F">
        <w:rPr>
          <w:color w:val="231F20"/>
          <w:sz w:val="19"/>
          <w:lang w:val="uk-UA"/>
        </w:rPr>
        <w:t>я та безпе</w:t>
      </w:r>
      <w:r w:rsidR="008E53F1" w:rsidRPr="00C4133F">
        <w:rPr>
          <w:color w:val="231F20"/>
          <w:sz w:val="19"/>
          <w:lang w:val="uk-UA"/>
        </w:rPr>
        <w:t>ки працівників від ризиків, пов’язаних з хімічними речовинами на робочому місці</w:t>
      </w:r>
      <w:r w:rsidRPr="00C4133F">
        <w:rPr>
          <w:color w:val="231F20"/>
          <w:sz w:val="19"/>
          <w:lang w:val="uk-UA"/>
        </w:rPr>
        <w:t xml:space="preserve"> </w:t>
      </w:r>
      <w:r w:rsidR="00800049" w:rsidRPr="00C4133F">
        <w:rPr>
          <w:color w:val="231F20"/>
          <w:sz w:val="19"/>
          <w:lang w:val="uk-UA"/>
        </w:rPr>
        <w:t>(</w:t>
      </w:r>
      <w:r w:rsidR="00800049" w:rsidRPr="00901D1B">
        <w:rPr>
          <w:color w:val="231F20"/>
          <w:sz w:val="19"/>
          <w:lang w:val="uk-UA"/>
        </w:rPr>
        <w:t>1</w:t>
      </w:r>
      <w:r w:rsidR="00800049" w:rsidRPr="00C4133F">
        <w:rPr>
          <w:color w:val="231F20"/>
          <w:sz w:val="19"/>
          <w:lang w:val="uk-UA"/>
        </w:rPr>
        <w:t>)</w:t>
      </w:r>
      <w:r w:rsidR="00800049" w:rsidRPr="00901D1B">
        <w:rPr>
          <w:color w:val="231F20"/>
          <w:sz w:val="19"/>
          <w:lang w:val="uk-UA"/>
        </w:rPr>
        <w:t xml:space="preserve"> </w:t>
      </w:r>
      <w:r w:rsidR="008E53F1" w:rsidRPr="00C4133F">
        <w:rPr>
          <w:color w:val="231F20"/>
          <w:sz w:val="19"/>
          <w:lang w:val="uk-UA"/>
        </w:rPr>
        <w:t>і Директиві</w:t>
      </w:r>
      <w:r w:rsidR="00800049" w:rsidRPr="00C4133F">
        <w:rPr>
          <w:color w:val="231F20"/>
          <w:sz w:val="19"/>
          <w:lang w:val="uk-UA"/>
        </w:rPr>
        <w:t xml:space="preserve"> 2004/37/EC</w:t>
      </w:r>
      <w:r w:rsidR="00800049" w:rsidRPr="00901D1B">
        <w:rPr>
          <w:color w:val="231F20"/>
          <w:sz w:val="19"/>
          <w:lang w:val="uk-UA"/>
        </w:rPr>
        <w:t xml:space="preserve"> </w:t>
      </w:r>
      <w:r w:rsidR="008E53F1" w:rsidRPr="00901D1B">
        <w:rPr>
          <w:color w:val="231F20"/>
          <w:sz w:val="19"/>
          <w:lang w:val="uk-UA"/>
        </w:rPr>
        <w:t xml:space="preserve">   </w:t>
      </w:r>
      <w:r w:rsidR="008E53F1" w:rsidRPr="00C4133F">
        <w:rPr>
          <w:color w:val="231F20"/>
          <w:sz w:val="19"/>
          <w:lang w:val="uk-UA"/>
        </w:rPr>
        <w:t xml:space="preserve"> Європейського Парламенту і Ради від </w:t>
      </w:r>
      <w:r w:rsidR="00800049" w:rsidRPr="00C4133F">
        <w:rPr>
          <w:color w:val="231F20"/>
          <w:sz w:val="19"/>
          <w:lang w:val="uk-UA"/>
        </w:rPr>
        <w:t>29</w:t>
      </w:r>
      <w:r w:rsidR="008E53F1" w:rsidRPr="00901D1B">
        <w:rPr>
          <w:color w:val="231F20"/>
          <w:sz w:val="19"/>
          <w:lang w:val="uk-UA"/>
        </w:rPr>
        <w:t xml:space="preserve"> квітня</w:t>
      </w:r>
      <w:r w:rsidR="00800049" w:rsidRPr="00C4133F">
        <w:rPr>
          <w:color w:val="231F20"/>
          <w:sz w:val="19"/>
          <w:lang w:val="uk-UA"/>
        </w:rPr>
        <w:t xml:space="preserve"> 2004</w:t>
      </w:r>
      <w:r w:rsidR="00800049" w:rsidRPr="00901D1B">
        <w:rPr>
          <w:color w:val="231F20"/>
          <w:sz w:val="19"/>
          <w:lang w:val="uk-UA"/>
        </w:rPr>
        <w:t xml:space="preserve"> </w:t>
      </w:r>
      <w:r w:rsidR="008E53F1" w:rsidRPr="00C4133F">
        <w:rPr>
          <w:color w:val="231F20"/>
          <w:sz w:val="19"/>
          <w:lang w:val="uk-UA"/>
        </w:rPr>
        <w:t xml:space="preserve"> щодо захисту працівників</w:t>
      </w:r>
      <w:r w:rsidR="00800049" w:rsidRPr="00901D1B">
        <w:rPr>
          <w:color w:val="231F20"/>
          <w:sz w:val="19"/>
          <w:lang w:val="uk-UA"/>
        </w:rPr>
        <w:t xml:space="preserve"> </w:t>
      </w:r>
      <w:r w:rsidR="008E53F1" w:rsidRPr="00C4133F">
        <w:rPr>
          <w:color w:val="231F20"/>
          <w:sz w:val="19"/>
          <w:lang w:val="uk-UA"/>
        </w:rPr>
        <w:t>від ризиків, пов’язаних</w:t>
      </w:r>
      <w:r w:rsidR="00800049" w:rsidRPr="00901D1B">
        <w:rPr>
          <w:color w:val="231F20"/>
          <w:sz w:val="19"/>
          <w:lang w:val="uk-UA"/>
        </w:rPr>
        <w:t xml:space="preserve"> </w:t>
      </w:r>
      <w:r w:rsidR="008E53F1" w:rsidRPr="00C4133F">
        <w:rPr>
          <w:color w:val="231F20"/>
          <w:sz w:val="19"/>
          <w:lang w:val="uk-UA"/>
        </w:rPr>
        <w:t>із впливом на них канцерогенних</w:t>
      </w:r>
      <w:r w:rsidR="00800049" w:rsidRPr="00901D1B">
        <w:rPr>
          <w:color w:val="231F20"/>
          <w:sz w:val="19"/>
          <w:lang w:val="uk-UA"/>
        </w:rPr>
        <w:t xml:space="preserve"> </w:t>
      </w:r>
      <w:r w:rsidR="008E53F1" w:rsidRPr="00C4133F">
        <w:rPr>
          <w:color w:val="231F20"/>
          <w:sz w:val="19"/>
          <w:lang w:val="uk-UA"/>
        </w:rPr>
        <w:t>речовин</w:t>
      </w:r>
      <w:r w:rsidR="009F0B06" w:rsidRPr="00C4133F">
        <w:rPr>
          <w:color w:val="231F20"/>
          <w:sz w:val="19"/>
          <w:lang w:val="uk-UA"/>
        </w:rPr>
        <w:t xml:space="preserve"> або речовин</w:t>
      </w:r>
      <w:r w:rsidR="008E53F1" w:rsidRPr="00C4133F">
        <w:rPr>
          <w:color w:val="231F20"/>
          <w:sz w:val="19"/>
          <w:lang w:val="uk-UA"/>
        </w:rPr>
        <w:t>, що викликають мутацію</w:t>
      </w:r>
      <w:r w:rsidR="00800049" w:rsidRPr="00C4133F">
        <w:rPr>
          <w:color w:val="231F20"/>
          <w:sz w:val="19"/>
          <w:lang w:val="uk-UA"/>
        </w:rPr>
        <w:t xml:space="preserve"> (</w:t>
      </w:r>
      <w:r w:rsidR="00800049" w:rsidRPr="00C4133F">
        <w:rPr>
          <w:color w:val="231F20"/>
          <w:position w:val="6"/>
          <w:sz w:val="12"/>
          <w:lang w:val="uk-UA"/>
        </w:rPr>
        <w:t>2</w:t>
      </w:r>
      <w:r w:rsidR="00800049" w:rsidRPr="00C4133F">
        <w:rPr>
          <w:color w:val="231F20"/>
          <w:sz w:val="19"/>
          <w:lang w:val="uk-UA"/>
        </w:rPr>
        <w:t>).</w:t>
      </w:r>
    </w:p>
    <w:p w:rsidR="0079455C" w:rsidRPr="00C4133F" w:rsidRDefault="0079455C" w:rsidP="008E53F1">
      <w:pPr>
        <w:pStyle w:val="a3"/>
        <w:jc w:val="both"/>
        <w:rPr>
          <w:sz w:val="20"/>
          <w:lang w:val="uk-UA"/>
        </w:rPr>
      </w:pPr>
    </w:p>
    <w:p w:rsidR="0079455C" w:rsidRPr="00C4133F" w:rsidRDefault="0079455C">
      <w:pPr>
        <w:pStyle w:val="a3"/>
        <w:rPr>
          <w:sz w:val="20"/>
          <w:lang w:val="uk-UA"/>
        </w:rPr>
      </w:pPr>
    </w:p>
    <w:p w:rsidR="0079455C" w:rsidRPr="00C4133F" w:rsidRDefault="0079455C">
      <w:pPr>
        <w:pStyle w:val="a3"/>
        <w:rPr>
          <w:sz w:val="17"/>
          <w:lang w:val="uk-UA"/>
        </w:rPr>
      </w:pPr>
    </w:p>
    <w:p w:rsidR="0079455C" w:rsidRPr="00C4133F" w:rsidRDefault="00EA1C0F" w:rsidP="00EA1C0F">
      <w:pPr>
        <w:pStyle w:val="a4"/>
        <w:numPr>
          <w:ilvl w:val="0"/>
          <w:numId w:val="23"/>
        </w:numPr>
        <w:tabs>
          <w:tab w:val="left" w:pos="1514"/>
        </w:tabs>
        <w:spacing w:line="235" w:lineRule="auto"/>
        <w:ind w:right="-26"/>
        <w:jc w:val="both"/>
        <w:rPr>
          <w:sz w:val="19"/>
          <w:lang w:val="uk-UA"/>
        </w:rPr>
      </w:pPr>
      <w:r w:rsidRPr="00C4133F">
        <w:rPr>
          <w:color w:val="231F20"/>
          <w:sz w:val="19"/>
          <w:lang w:val="uk-UA"/>
        </w:rPr>
        <w:t>Оскільки Директива</w:t>
      </w:r>
      <w:r w:rsidR="00800049" w:rsidRPr="00C4133F">
        <w:rPr>
          <w:color w:val="231F20"/>
          <w:sz w:val="19"/>
          <w:lang w:val="uk-UA"/>
        </w:rPr>
        <w:t xml:space="preserve"> 2006/42/EC</w:t>
      </w:r>
      <w:r w:rsidR="00800049" w:rsidRPr="00C4133F">
        <w:rPr>
          <w:color w:val="231F20"/>
          <w:spacing w:val="1"/>
          <w:sz w:val="19"/>
          <w:lang w:val="uk-UA"/>
        </w:rPr>
        <w:t xml:space="preserve"> </w:t>
      </w:r>
      <w:r w:rsidRPr="00C4133F">
        <w:rPr>
          <w:color w:val="231F20"/>
          <w:sz w:val="19"/>
          <w:lang w:val="uk-UA"/>
        </w:rPr>
        <w:t xml:space="preserve">Європейського Парламенту і Ради  від </w:t>
      </w:r>
      <w:r w:rsidR="00800049" w:rsidRPr="00C4133F">
        <w:rPr>
          <w:color w:val="231F20"/>
          <w:sz w:val="19"/>
          <w:lang w:val="uk-UA"/>
        </w:rPr>
        <w:t>17</w:t>
      </w:r>
      <w:r w:rsidR="00800049" w:rsidRPr="00C4133F">
        <w:rPr>
          <w:color w:val="231F20"/>
          <w:spacing w:val="1"/>
          <w:sz w:val="19"/>
          <w:lang w:val="uk-UA"/>
        </w:rPr>
        <w:t xml:space="preserve"> </w:t>
      </w:r>
      <w:r w:rsidRPr="00C4133F">
        <w:rPr>
          <w:color w:val="231F20"/>
          <w:sz w:val="19"/>
          <w:lang w:val="uk-UA"/>
        </w:rPr>
        <w:t>травня</w:t>
      </w:r>
      <w:r w:rsidR="00800049" w:rsidRPr="00C4133F">
        <w:rPr>
          <w:color w:val="231F20"/>
          <w:sz w:val="19"/>
          <w:lang w:val="uk-UA"/>
        </w:rPr>
        <w:t xml:space="preserve"> 2006</w:t>
      </w:r>
      <w:r w:rsidRPr="00C4133F">
        <w:rPr>
          <w:color w:val="231F20"/>
          <w:sz w:val="19"/>
          <w:lang w:val="uk-UA"/>
        </w:rPr>
        <w:t xml:space="preserve"> року</w:t>
      </w:r>
      <w:r w:rsidR="00800049" w:rsidRPr="00C4133F">
        <w:rPr>
          <w:color w:val="231F20"/>
          <w:spacing w:val="1"/>
          <w:sz w:val="19"/>
          <w:lang w:val="uk-UA"/>
        </w:rPr>
        <w:t xml:space="preserve"> </w:t>
      </w:r>
      <w:r w:rsidRPr="00C4133F">
        <w:rPr>
          <w:color w:val="231F20"/>
          <w:sz w:val="19"/>
          <w:lang w:val="uk-UA"/>
        </w:rPr>
        <w:t>щодо машин і механізмів</w:t>
      </w:r>
      <w:r w:rsidR="00800049" w:rsidRPr="00C4133F">
        <w:rPr>
          <w:color w:val="231F20"/>
          <w:sz w:val="19"/>
          <w:lang w:val="uk-UA"/>
        </w:rPr>
        <w:t xml:space="preserve"> (</w:t>
      </w:r>
      <w:r w:rsidR="00800049" w:rsidRPr="00C4133F">
        <w:rPr>
          <w:color w:val="231F20"/>
          <w:position w:val="6"/>
          <w:sz w:val="12"/>
          <w:lang w:val="uk-UA"/>
        </w:rPr>
        <w:t>3</w:t>
      </w:r>
      <w:r w:rsidRPr="00C4133F">
        <w:rPr>
          <w:color w:val="231F20"/>
          <w:sz w:val="19"/>
          <w:lang w:val="uk-UA"/>
        </w:rPr>
        <w:t>) визначає правила розміщення на ринку</w:t>
      </w:r>
      <w:r w:rsidRPr="00C4133F">
        <w:rPr>
          <w:color w:val="231F20"/>
          <w:spacing w:val="1"/>
          <w:sz w:val="19"/>
          <w:lang w:val="uk-UA"/>
        </w:rPr>
        <w:t xml:space="preserve"> обладнання для застосування пестицидів, що передбачають дотримання екологічних вимог</w:t>
      </w:r>
      <w:r w:rsidR="00800049" w:rsidRPr="00C4133F">
        <w:rPr>
          <w:color w:val="231F20"/>
          <w:sz w:val="19"/>
          <w:lang w:val="uk-UA"/>
        </w:rPr>
        <w:t>,</w:t>
      </w:r>
      <w:r w:rsidRPr="00C4133F">
        <w:rPr>
          <w:color w:val="231F20"/>
          <w:spacing w:val="48"/>
          <w:sz w:val="19"/>
          <w:lang w:val="uk-UA"/>
        </w:rPr>
        <w:t xml:space="preserve"> </w:t>
      </w:r>
      <w:r w:rsidRPr="00901D1B">
        <w:rPr>
          <w:color w:val="231F20"/>
          <w:spacing w:val="1"/>
          <w:sz w:val="19"/>
          <w:lang w:val="uk-UA"/>
        </w:rPr>
        <w:t>варто</w:t>
      </w:r>
      <w:r w:rsidR="00800049" w:rsidRPr="00901D1B">
        <w:rPr>
          <w:color w:val="231F20"/>
          <w:spacing w:val="1"/>
          <w:sz w:val="19"/>
          <w:lang w:val="uk-UA"/>
        </w:rPr>
        <w:t>,</w:t>
      </w:r>
      <w:r w:rsidR="00800049" w:rsidRPr="00C4133F">
        <w:rPr>
          <w:color w:val="231F20"/>
          <w:spacing w:val="1"/>
          <w:sz w:val="19"/>
          <w:lang w:val="uk-UA"/>
        </w:rPr>
        <w:t xml:space="preserve"> </w:t>
      </w:r>
      <w:r w:rsidRPr="00901D1B">
        <w:rPr>
          <w:color w:val="231F20"/>
          <w:spacing w:val="1"/>
          <w:sz w:val="19"/>
          <w:lang w:val="uk-UA"/>
        </w:rPr>
        <w:t>з метою мінімізації</w:t>
      </w:r>
      <w:r w:rsidR="00800049" w:rsidRPr="00C4133F">
        <w:rPr>
          <w:color w:val="231F20"/>
          <w:spacing w:val="1"/>
          <w:sz w:val="19"/>
          <w:lang w:val="uk-UA"/>
        </w:rPr>
        <w:t xml:space="preserve"> </w:t>
      </w:r>
      <w:r w:rsidRPr="00901D1B">
        <w:rPr>
          <w:color w:val="231F20"/>
          <w:spacing w:val="1"/>
          <w:sz w:val="19"/>
          <w:lang w:val="uk-UA"/>
        </w:rPr>
        <w:t>негативних впливів</w:t>
      </w:r>
      <w:r w:rsidR="00800049" w:rsidRPr="00C4133F">
        <w:rPr>
          <w:color w:val="231F20"/>
          <w:spacing w:val="1"/>
          <w:sz w:val="19"/>
          <w:lang w:val="uk-UA"/>
        </w:rPr>
        <w:t xml:space="preserve"> </w:t>
      </w:r>
      <w:r w:rsidRPr="00901D1B">
        <w:rPr>
          <w:color w:val="231F20"/>
          <w:spacing w:val="1"/>
          <w:sz w:val="19"/>
          <w:lang w:val="uk-UA"/>
        </w:rPr>
        <w:t>пестицидів</w:t>
      </w:r>
      <w:r w:rsidR="00800049" w:rsidRPr="00C4133F">
        <w:rPr>
          <w:color w:val="231F20"/>
          <w:spacing w:val="1"/>
          <w:sz w:val="19"/>
          <w:lang w:val="uk-UA"/>
        </w:rPr>
        <w:t xml:space="preserve"> </w:t>
      </w:r>
      <w:r w:rsidRPr="00901D1B">
        <w:rPr>
          <w:color w:val="231F20"/>
          <w:spacing w:val="1"/>
          <w:sz w:val="19"/>
          <w:lang w:val="uk-UA"/>
        </w:rPr>
        <w:t>на здоров’я людини і довкілля, які спричинює</w:t>
      </w:r>
      <w:r w:rsidR="00800049" w:rsidRPr="00901D1B">
        <w:rPr>
          <w:color w:val="231F20"/>
          <w:spacing w:val="1"/>
          <w:sz w:val="19"/>
          <w:lang w:val="uk-UA"/>
        </w:rPr>
        <w:t xml:space="preserve"> </w:t>
      </w:r>
      <w:r w:rsidRPr="00901D1B">
        <w:rPr>
          <w:color w:val="231F20"/>
          <w:spacing w:val="1"/>
          <w:sz w:val="19"/>
          <w:lang w:val="uk-UA"/>
        </w:rPr>
        <w:t>таке обладнання</w:t>
      </w:r>
      <w:r w:rsidR="00800049" w:rsidRPr="00901D1B">
        <w:rPr>
          <w:color w:val="231F20"/>
          <w:spacing w:val="1"/>
          <w:sz w:val="19"/>
          <w:lang w:val="uk-UA"/>
        </w:rPr>
        <w:t>,</w:t>
      </w:r>
      <w:r w:rsidR="00800049" w:rsidRPr="00C4133F">
        <w:rPr>
          <w:color w:val="231F20"/>
          <w:spacing w:val="1"/>
          <w:sz w:val="19"/>
          <w:lang w:val="uk-UA"/>
        </w:rPr>
        <w:t xml:space="preserve"> </w:t>
      </w:r>
      <w:r w:rsidRPr="00901D1B">
        <w:rPr>
          <w:color w:val="231F20"/>
          <w:spacing w:val="1"/>
          <w:sz w:val="19"/>
          <w:lang w:val="uk-UA"/>
        </w:rPr>
        <w:t>передбачити системи</w:t>
      </w:r>
      <w:r w:rsidR="00800049" w:rsidRPr="00C4133F">
        <w:rPr>
          <w:color w:val="231F20"/>
          <w:spacing w:val="1"/>
          <w:sz w:val="19"/>
          <w:lang w:val="uk-UA"/>
        </w:rPr>
        <w:t xml:space="preserve"> </w:t>
      </w:r>
      <w:r w:rsidRPr="00901D1B">
        <w:rPr>
          <w:color w:val="231F20"/>
          <w:spacing w:val="1"/>
          <w:sz w:val="19"/>
          <w:lang w:val="uk-UA"/>
        </w:rPr>
        <w:t>регулярних технічних перевірок</w:t>
      </w:r>
      <w:r w:rsidR="00800049" w:rsidRPr="00C4133F">
        <w:rPr>
          <w:color w:val="231F20"/>
          <w:spacing w:val="1"/>
          <w:sz w:val="19"/>
          <w:lang w:val="uk-UA"/>
        </w:rPr>
        <w:t xml:space="preserve"> </w:t>
      </w:r>
      <w:r w:rsidRPr="00901D1B">
        <w:rPr>
          <w:color w:val="231F20"/>
          <w:spacing w:val="1"/>
          <w:sz w:val="19"/>
          <w:lang w:val="uk-UA"/>
        </w:rPr>
        <w:t>обладнання для застосування пестицидів,</w:t>
      </w:r>
      <w:r w:rsidR="00800049" w:rsidRPr="00C4133F">
        <w:rPr>
          <w:color w:val="231F20"/>
          <w:spacing w:val="1"/>
          <w:sz w:val="19"/>
          <w:lang w:val="uk-UA"/>
        </w:rPr>
        <w:t xml:space="preserve"> </w:t>
      </w:r>
      <w:r w:rsidRPr="00901D1B">
        <w:rPr>
          <w:color w:val="231F20"/>
          <w:spacing w:val="1"/>
          <w:sz w:val="19"/>
          <w:lang w:val="uk-UA"/>
        </w:rPr>
        <w:t>яке вже використовується</w:t>
      </w:r>
      <w:r w:rsidR="00800049" w:rsidRPr="00901D1B">
        <w:rPr>
          <w:color w:val="231F20"/>
          <w:spacing w:val="1"/>
          <w:sz w:val="19"/>
          <w:lang w:val="uk-UA"/>
        </w:rPr>
        <w:t>.</w:t>
      </w:r>
      <w:r w:rsidR="00800049" w:rsidRPr="00C4133F">
        <w:rPr>
          <w:color w:val="231F20"/>
          <w:spacing w:val="1"/>
          <w:sz w:val="19"/>
          <w:lang w:val="uk-UA"/>
        </w:rPr>
        <w:t xml:space="preserve"> </w:t>
      </w:r>
      <w:r w:rsidRPr="00901D1B">
        <w:rPr>
          <w:color w:val="231F20"/>
          <w:spacing w:val="1"/>
          <w:sz w:val="19"/>
          <w:lang w:val="uk-UA"/>
        </w:rPr>
        <w:t>Держави-члени повинні описати</w:t>
      </w:r>
      <w:r w:rsidR="00800049" w:rsidRPr="00C4133F">
        <w:rPr>
          <w:color w:val="231F20"/>
          <w:spacing w:val="1"/>
          <w:sz w:val="19"/>
          <w:lang w:val="uk-UA"/>
        </w:rPr>
        <w:t xml:space="preserve"> </w:t>
      </w:r>
      <w:r w:rsidRPr="00901D1B">
        <w:rPr>
          <w:color w:val="231F20"/>
          <w:spacing w:val="1"/>
          <w:sz w:val="19"/>
          <w:lang w:val="uk-UA"/>
        </w:rPr>
        <w:t>у своїх</w:t>
      </w:r>
      <w:r w:rsidRPr="00C4133F">
        <w:rPr>
          <w:color w:val="231F20"/>
          <w:sz w:val="19"/>
          <w:lang w:val="uk-UA"/>
        </w:rPr>
        <w:t xml:space="preserve"> Національних планах дій, як вони забезпечуватимуть</w:t>
      </w:r>
      <w:r w:rsidR="00800049" w:rsidRPr="00C4133F">
        <w:rPr>
          <w:color w:val="231F20"/>
          <w:spacing w:val="33"/>
          <w:sz w:val="19"/>
          <w:lang w:val="uk-UA"/>
        </w:rPr>
        <w:t xml:space="preserve"> </w:t>
      </w:r>
      <w:r w:rsidRPr="00C4133F">
        <w:rPr>
          <w:color w:val="231F20"/>
          <w:sz w:val="19"/>
          <w:lang w:val="uk-UA"/>
        </w:rPr>
        <w:t>впровадження цих вимог</w:t>
      </w:r>
      <w:r w:rsidR="00800049" w:rsidRPr="00C4133F">
        <w:rPr>
          <w:color w:val="231F20"/>
          <w:sz w:val="19"/>
          <w:lang w:val="uk-UA"/>
        </w:rPr>
        <w:t>.</w:t>
      </w:r>
    </w:p>
    <w:p w:rsidR="0079455C" w:rsidRPr="00C4133F" w:rsidRDefault="008F3001">
      <w:pPr>
        <w:pStyle w:val="a3"/>
        <w:spacing w:before="8"/>
        <w:rPr>
          <w:sz w:val="16"/>
          <w:lang w:val="uk-UA"/>
        </w:rPr>
      </w:pPr>
      <w:r w:rsidRPr="00C4133F">
        <w:rPr>
          <w:noProof/>
        </w:rPr>
        <mc:AlternateContent>
          <mc:Choice Requires="wps">
            <w:drawing>
              <wp:anchor distT="0" distB="0" distL="0" distR="0" simplePos="0" relativeHeight="487588864" behindDoc="1" locked="0" layoutInCell="1" allowOverlap="1">
                <wp:simplePos x="0" y="0"/>
                <wp:positionH relativeFrom="page">
                  <wp:posOffset>1360805</wp:posOffset>
                </wp:positionH>
                <wp:positionV relativeFrom="paragraph">
                  <wp:posOffset>149225</wp:posOffset>
                </wp:positionV>
                <wp:extent cx="64833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9839" id="Freeform 9" o:spid="_x0000_s1026" style="position:absolute;margin-left:107.15pt;margin-top:11.75pt;width:51.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78"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131,</w:t>
      </w:r>
      <w:r w:rsidRPr="00C4133F">
        <w:rPr>
          <w:color w:val="231F20"/>
          <w:spacing w:val="25"/>
          <w:sz w:val="17"/>
          <w:lang w:val="uk-UA"/>
        </w:rPr>
        <w:t xml:space="preserve"> </w:t>
      </w:r>
      <w:r w:rsidRPr="00C4133F">
        <w:rPr>
          <w:color w:val="231F20"/>
          <w:sz w:val="17"/>
          <w:lang w:val="uk-UA"/>
        </w:rPr>
        <w:t>5.5.1998,</w:t>
      </w:r>
      <w:r w:rsidRPr="00C4133F">
        <w:rPr>
          <w:color w:val="231F20"/>
          <w:spacing w:val="31"/>
          <w:sz w:val="17"/>
          <w:lang w:val="uk-UA"/>
        </w:rPr>
        <w:t xml:space="preserve"> </w:t>
      </w:r>
      <w:r w:rsidR="00120D9A">
        <w:rPr>
          <w:color w:val="231F20"/>
          <w:sz w:val="17"/>
          <w:lang w:val="uk-UA"/>
        </w:rPr>
        <w:t>с.</w:t>
      </w:r>
      <w:r w:rsidRPr="00C4133F">
        <w:rPr>
          <w:color w:val="231F20"/>
          <w:spacing w:val="23"/>
          <w:sz w:val="17"/>
          <w:lang w:val="uk-UA"/>
        </w:rPr>
        <w:t xml:space="preserve"> </w:t>
      </w:r>
      <w:r w:rsidRPr="00C4133F">
        <w:rPr>
          <w:color w:val="231F20"/>
          <w:sz w:val="17"/>
          <w:lang w:val="uk-UA"/>
        </w:rPr>
        <w:t>11.</w:t>
      </w:r>
    </w:p>
    <w:p w:rsidR="0079455C" w:rsidRPr="00C4133F" w:rsidRDefault="00800049">
      <w:pPr>
        <w:spacing w:line="181" w:lineRule="exact"/>
        <w:ind w:left="1002"/>
        <w:rPr>
          <w:sz w:val="17"/>
          <w:lang w:val="uk-UA"/>
        </w:rPr>
      </w:pPr>
      <w:r w:rsidRPr="00C4133F">
        <w:rPr>
          <w:color w:val="231F20"/>
          <w:sz w:val="17"/>
          <w:lang w:val="uk-UA"/>
        </w:rPr>
        <w:t>(</w:t>
      </w:r>
      <w:r w:rsidRPr="00C4133F">
        <w:rPr>
          <w:color w:val="231F20"/>
          <w:position w:val="5"/>
          <w:sz w:val="11"/>
          <w:lang w:val="uk-UA"/>
        </w:rPr>
        <w:t>2</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158,</w:t>
      </w:r>
      <w:r w:rsidRPr="00C4133F">
        <w:rPr>
          <w:color w:val="231F20"/>
          <w:spacing w:val="26"/>
          <w:sz w:val="17"/>
          <w:lang w:val="uk-UA"/>
        </w:rPr>
        <w:t xml:space="preserve"> </w:t>
      </w:r>
      <w:r w:rsidRPr="00C4133F">
        <w:rPr>
          <w:color w:val="231F20"/>
          <w:sz w:val="17"/>
          <w:lang w:val="uk-UA"/>
        </w:rPr>
        <w:t>30.4.2004,</w:t>
      </w:r>
      <w:r w:rsidRPr="00C4133F">
        <w:rPr>
          <w:color w:val="231F20"/>
          <w:spacing w:val="30"/>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50.</w:t>
      </w:r>
    </w:p>
    <w:p w:rsidR="0079455C" w:rsidRPr="00C4133F" w:rsidRDefault="00800049">
      <w:pPr>
        <w:spacing w:line="188" w:lineRule="exact"/>
        <w:ind w:left="1002"/>
        <w:rPr>
          <w:sz w:val="17"/>
          <w:lang w:val="uk-UA"/>
        </w:rPr>
      </w:pPr>
      <w:r w:rsidRPr="00C4133F">
        <w:rPr>
          <w:color w:val="231F20"/>
          <w:sz w:val="17"/>
          <w:lang w:val="uk-UA"/>
        </w:rPr>
        <w:t>(</w:t>
      </w:r>
      <w:r w:rsidRPr="00C4133F">
        <w:rPr>
          <w:color w:val="231F20"/>
          <w:position w:val="5"/>
          <w:sz w:val="11"/>
          <w:lang w:val="uk-UA"/>
        </w:rPr>
        <w:t>3</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157,</w:t>
      </w:r>
      <w:r w:rsidRPr="00C4133F">
        <w:rPr>
          <w:color w:val="231F20"/>
          <w:spacing w:val="25"/>
          <w:sz w:val="17"/>
          <w:lang w:val="uk-UA"/>
        </w:rPr>
        <w:t xml:space="preserve"> </w:t>
      </w:r>
      <w:r w:rsidRPr="00C4133F">
        <w:rPr>
          <w:color w:val="231F20"/>
          <w:sz w:val="17"/>
          <w:lang w:val="uk-UA"/>
        </w:rPr>
        <w:t>9.6.2006,</w:t>
      </w:r>
      <w:r w:rsidRPr="00C4133F">
        <w:rPr>
          <w:color w:val="231F20"/>
          <w:spacing w:val="31"/>
          <w:sz w:val="17"/>
          <w:lang w:val="uk-UA"/>
        </w:rPr>
        <w:t xml:space="preserve"> </w:t>
      </w:r>
      <w:r w:rsidR="00120D9A">
        <w:rPr>
          <w:color w:val="231F20"/>
          <w:sz w:val="17"/>
          <w:lang w:val="uk-UA"/>
        </w:rPr>
        <w:t>с.</w:t>
      </w:r>
      <w:r w:rsidRPr="00C4133F">
        <w:rPr>
          <w:color w:val="231F20"/>
          <w:spacing w:val="23"/>
          <w:sz w:val="17"/>
          <w:lang w:val="uk-UA"/>
        </w:rPr>
        <w:t xml:space="preserve"> </w:t>
      </w:r>
      <w:r w:rsidRPr="00C4133F">
        <w:rPr>
          <w:color w:val="231F20"/>
          <w:sz w:val="17"/>
          <w:lang w:val="uk-UA"/>
        </w:rPr>
        <w:t>24.</w:t>
      </w:r>
    </w:p>
    <w:p w:rsidR="0079455C" w:rsidRPr="00C4133F" w:rsidRDefault="0079455C">
      <w:pPr>
        <w:spacing w:line="188" w:lineRule="exact"/>
        <w:rPr>
          <w:sz w:val="17"/>
          <w:lang w:val="uk-UA"/>
        </w:rPr>
        <w:sectPr w:rsidR="0079455C" w:rsidRPr="00C4133F">
          <w:pgSz w:w="11910" w:h="16840"/>
          <w:pgMar w:top="1700" w:right="1440" w:bottom="280" w:left="1140" w:header="962" w:footer="0" w:gutter="0"/>
          <w:cols w:space="720"/>
        </w:sectPr>
      </w:pPr>
    </w:p>
    <w:p w:rsidR="0079455C" w:rsidRPr="00C4133F" w:rsidRDefault="00E567FF" w:rsidP="002B7DB5">
      <w:pPr>
        <w:pStyle w:val="a4"/>
        <w:numPr>
          <w:ilvl w:val="0"/>
          <w:numId w:val="23"/>
        </w:numPr>
        <w:tabs>
          <w:tab w:val="left" w:pos="1514"/>
          <w:tab w:val="left" w:pos="6663"/>
        </w:tabs>
        <w:spacing w:before="140" w:line="235" w:lineRule="auto"/>
        <w:ind w:right="-26"/>
        <w:jc w:val="both"/>
        <w:rPr>
          <w:sz w:val="19"/>
          <w:lang w:val="uk-UA"/>
        </w:rPr>
      </w:pPr>
      <w:r>
        <w:rPr>
          <w:color w:val="231F20"/>
          <w:sz w:val="19"/>
          <w:lang w:val="uk-UA"/>
        </w:rPr>
        <w:lastRenderedPageBreak/>
        <w:t>Розпилення</w:t>
      </w:r>
      <w:r w:rsidR="00E817CF" w:rsidRPr="00C4133F">
        <w:rPr>
          <w:color w:val="231F20"/>
          <w:sz w:val="19"/>
          <w:lang w:val="uk-UA"/>
        </w:rPr>
        <w:t xml:space="preserve"> пестицидів з повітря може спричинити значний несприятливий вплив на здоров’я людей та навколишнє середовище, зокрема через занос р</w:t>
      </w:r>
      <w:r>
        <w:rPr>
          <w:color w:val="231F20"/>
          <w:sz w:val="19"/>
          <w:lang w:val="uk-UA"/>
        </w:rPr>
        <w:t>озприскування. Тому повітряне об</w:t>
      </w:r>
      <w:r w:rsidR="00E817CF" w:rsidRPr="00C4133F">
        <w:rPr>
          <w:color w:val="231F20"/>
          <w:sz w:val="19"/>
          <w:lang w:val="uk-UA"/>
        </w:rPr>
        <w:t xml:space="preserve">прискування, як правило, має бути заборонено з можливістю зняття заборони, якщо воно дає очевидні переваги з точки зору зменшення впливу на здоров’я людини та навколишнє середовище у порівнянні з іншими методами розприскування, або у випадках, коли немає інших раціональних альтернатив, за умови використання найкращої доступної технології зменшення заносу. </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spacing w:before="2"/>
        <w:jc w:val="both"/>
        <w:rPr>
          <w:sz w:val="27"/>
          <w:lang w:val="uk-UA"/>
        </w:rPr>
      </w:pPr>
    </w:p>
    <w:p w:rsidR="0079455C" w:rsidRPr="00C4133F" w:rsidRDefault="00E817CF"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 xml:space="preserve">Водне середовище особливо чутливе до пестицидів. Тому необхідно звернути особливу увагу на запобігання забрудненню поверхневих і підземних вод шляхом вживання відповідних заходів, зокрема, створення буферних і захисних зон або посадки живоплотів уздовж поверхневих вод з метою зменшення впливу </w:t>
      </w:r>
      <w:r w:rsidR="009D7D01" w:rsidRPr="00C4133F">
        <w:rPr>
          <w:color w:val="231F20"/>
          <w:sz w:val="19"/>
          <w:lang w:val="uk-UA"/>
        </w:rPr>
        <w:t xml:space="preserve">на ці водні об’єкти </w:t>
      </w:r>
      <w:r w:rsidRPr="00C4133F">
        <w:rPr>
          <w:color w:val="231F20"/>
          <w:sz w:val="19"/>
          <w:lang w:val="uk-UA"/>
        </w:rPr>
        <w:t>зносу розприскування, просочування і стоків</w:t>
      </w:r>
      <w:r w:rsidR="009D7D01" w:rsidRPr="00C4133F">
        <w:rPr>
          <w:color w:val="231F20"/>
          <w:sz w:val="19"/>
          <w:lang w:val="uk-UA"/>
        </w:rPr>
        <w:t xml:space="preserve"> рідин від аерозольних розпилювачів</w:t>
      </w:r>
      <w:r w:rsidRPr="00C4133F">
        <w:rPr>
          <w:color w:val="231F20"/>
          <w:sz w:val="19"/>
          <w:lang w:val="uk-UA"/>
        </w:rPr>
        <w:t>. Розміри буферних зон повинні залежати, зокрема, від хар</w:t>
      </w:r>
      <w:r w:rsidR="002D7FEC" w:rsidRPr="00C4133F">
        <w:rPr>
          <w:color w:val="231F20"/>
          <w:sz w:val="19"/>
          <w:lang w:val="uk-UA"/>
        </w:rPr>
        <w:t>актеристик ґрунту та</w:t>
      </w:r>
      <w:r w:rsidRPr="00C4133F">
        <w:rPr>
          <w:color w:val="231F20"/>
          <w:sz w:val="19"/>
          <w:lang w:val="uk-UA"/>
        </w:rPr>
        <w:t xml:space="preserve"> властивостей</w:t>
      </w:r>
      <w:r w:rsidR="002D7FEC" w:rsidRPr="00C4133F">
        <w:rPr>
          <w:color w:val="231F20"/>
          <w:sz w:val="19"/>
          <w:lang w:val="uk-UA"/>
        </w:rPr>
        <w:t xml:space="preserve"> пестицидів</w:t>
      </w:r>
      <w:r w:rsidRPr="00C4133F">
        <w:rPr>
          <w:color w:val="231F20"/>
          <w:sz w:val="19"/>
          <w:lang w:val="uk-UA"/>
        </w:rPr>
        <w:t>, а також від сільськогосподарських характеристик відповідних територій. Використання пестицидів у зонах для забору питної води, на або вздовж транспортних шляхів, таких як залізничні лінії, або на</w:t>
      </w:r>
      <w:r w:rsidR="002D7FEC" w:rsidRPr="00C4133F">
        <w:rPr>
          <w:color w:val="231F20"/>
          <w:sz w:val="19"/>
          <w:lang w:val="uk-UA"/>
        </w:rPr>
        <w:t xml:space="preserve"> герметичних </w:t>
      </w:r>
      <w:r w:rsidRPr="00C4133F">
        <w:rPr>
          <w:color w:val="231F20"/>
          <w:sz w:val="19"/>
          <w:lang w:val="uk-UA"/>
        </w:rPr>
        <w:t xml:space="preserve">поверхнях </w:t>
      </w:r>
      <w:r w:rsidR="002D7FEC" w:rsidRPr="00C4133F">
        <w:rPr>
          <w:color w:val="231F20"/>
          <w:sz w:val="19"/>
          <w:lang w:val="uk-UA"/>
        </w:rPr>
        <w:t>або поверхнях з високою проникністю може призвести до високого</w:t>
      </w:r>
      <w:r w:rsidRPr="00C4133F">
        <w:rPr>
          <w:color w:val="231F20"/>
          <w:sz w:val="19"/>
          <w:lang w:val="uk-UA"/>
        </w:rPr>
        <w:t xml:space="preserve"> ризику забр</w:t>
      </w:r>
      <w:r w:rsidR="002D7FEC" w:rsidRPr="00C4133F">
        <w:rPr>
          <w:color w:val="231F20"/>
          <w:sz w:val="19"/>
          <w:lang w:val="uk-UA"/>
        </w:rPr>
        <w:t>уднення водного середовища. Відповідно</w:t>
      </w:r>
      <w:r w:rsidRPr="00C4133F">
        <w:rPr>
          <w:color w:val="231F20"/>
          <w:sz w:val="19"/>
          <w:lang w:val="uk-UA"/>
        </w:rPr>
        <w:t xml:space="preserve"> в таких районах </w:t>
      </w:r>
      <w:r w:rsidR="002D7FEC" w:rsidRPr="00C4133F">
        <w:rPr>
          <w:color w:val="231F20"/>
          <w:sz w:val="19"/>
          <w:lang w:val="uk-UA"/>
        </w:rPr>
        <w:t>використання пестицидів необхідно зменшити</w:t>
      </w:r>
      <w:r w:rsidRPr="00C4133F">
        <w:rPr>
          <w:color w:val="231F20"/>
          <w:sz w:val="19"/>
          <w:lang w:val="uk-UA"/>
        </w:rPr>
        <w:t>, нас</w:t>
      </w:r>
      <w:r w:rsidR="002D7FEC" w:rsidRPr="00C4133F">
        <w:rPr>
          <w:color w:val="231F20"/>
          <w:sz w:val="19"/>
          <w:lang w:val="uk-UA"/>
        </w:rPr>
        <w:t>кільки це можливо, або взагалі відмовитись від їх використання</w:t>
      </w:r>
      <w:r w:rsidRPr="00C4133F">
        <w:rPr>
          <w:color w:val="231F20"/>
          <w:sz w:val="19"/>
          <w:lang w:val="uk-UA"/>
        </w:rPr>
        <w:t>, якщо це необхідно</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spacing w:before="8"/>
        <w:jc w:val="both"/>
        <w:rPr>
          <w:sz w:val="26"/>
          <w:lang w:val="uk-UA"/>
        </w:rPr>
      </w:pPr>
    </w:p>
    <w:p w:rsidR="0079455C" w:rsidRPr="00C4133F" w:rsidRDefault="002D7FEC"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Використання пестицидів може бути особливо небезпечним у дуже чутливих зонах, таких як об’єкти “</w:t>
      </w:r>
      <w:proofErr w:type="spellStart"/>
      <w:r w:rsidRPr="00C4133F">
        <w:rPr>
          <w:color w:val="231F20"/>
          <w:sz w:val="19"/>
          <w:lang w:val="uk-UA"/>
        </w:rPr>
        <w:t>Natura</w:t>
      </w:r>
      <w:proofErr w:type="spellEnd"/>
      <w:r w:rsidRPr="00C4133F">
        <w:rPr>
          <w:color w:val="231F20"/>
          <w:sz w:val="19"/>
          <w:lang w:val="uk-UA"/>
        </w:rPr>
        <w:t xml:space="preserve"> 2000”, що захищені відповідно до Директив 79/409/ЄЕС та 92/43/ЄЕС. В інших місцях, таких як громадські парки та сади, спортивні та рекреаційні майданчики, шкільні та дитячі майданчики, а також у безпосередній близькості від закладів охорони здоров’я, ризик впливу пестицидів </w:t>
      </w:r>
      <w:r w:rsidR="0043605A" w:rsidRPr="00C4133F">
        <w:rPr>
          <w:color w:val="231F20"/>
          <w:sz w:val="19"/>
          <w:lang w:val="uk-UA"/>
        </w:rPr>
        <w:t>є високим. У цих зонах</w:t>
      </w:r>
      <w:r w:rsidRPr="00C4133F">
        <w:rPr>
          <w:color w:val="231F20"/>
          <w:sz w:val="19"/>
          <w:lang w:val="uk-UA"/>
        </w:rPr>
        <w:t xml:space="preserve"> використ</w:t>
      </w:r>
      <w:r w:rsidR="0043605A" w:rsidRPr="00C4133F">
        <w:rPr>
          <w:color w:val="231F20"/>
          <w:sz w:val="19"/>
          <w:lang w:val="uk-UA"/>
        </w:rPr>
        <w:t>ання пестицидів необхідно звести до мінімуму або заборонити</w:t>
      </w:r>
      <w:r w:rsidRPr="00C4133F">
        <w:rPr>
          <w:color w:val="231F20"/>
          <w:sz w:val="19"/>
          <w:lang w:val="uk-UA"/>
        </w:rPr>
        <w:t>. Коли використ</w:t>
      </w:r>
      <w:r w:rsidR="0043605A" w:rsidRPr="00C4133F">
        <w:rPr>
          <w:color w:val="231F20"/>
          <w:sz w:val="19"/>
          <w:lang w:val="uk-UA"/>
        </w:rPr>
        <w:t>овуються пестициди, необхідно визначити</w:t>
      </w:r>
      <w:r w:rsidRPr="00C4133F">
        <w:rPr>
          <w:color w:val="231F20"/>
          <w:sz w:val="19"/>
          <w:lang w:val="uk-UA"/>
        </w:rPr>
        <w:t xml:space="preserve"> відповідн</w:t>
      </w:r>
      <w:r w:rsidR="0043605A" w:rsidRPr="00C4133F">
        <w:rPr>
          <w:color w:val="231F20"/>
          <w:sz w:val="19"/>
          <w:lang w:val="uk-UA"/>
        </w:rPr>
        <w:t>і заходи щодо управління ризиками</w:t>
      </w:r>
      <w:r w:rsidRPr="00C4133F">
        <w:rPr>
          <w:color w:val="231F20"/>
          <w:sz w:val="19"/>
          <w:lang w:val="uk-UA"/>
        </w:rPr>
        <w:t xml:space="preserve">, і в першу чергу слід розглянути пестициди з низьким </w:t>
      </w:r>
      <w:r w:rsidR="0043605A" w:rsidRPr="00C4133F">
        <w:rPr>
          <w:color w:val="231F20"/>
          <w:sz w:val="19"/>
          <w:lang w:val="uk-UA"/>
        </w:rPr>
        <w:t>рівнем ризику</w:t>
      </w:r>
      <w:r w:rsidRPr="00C4133F">
        <w:rPr>
          <w:color w:val="231F20"/>
          <w:sz w:val="19"/>
          <w:lang w:val="uk-UA"/>
        </w:rPr>
        <w:t>, а також заходи біологічного контролю</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jc w:val="both"/>
        <w:rPr>
          <w:sz w:val="27"/>
          <w:lang w:val="uk-UA"/>
        </w:rPr>
      </w:pPr>
    </w:p>
    <w:p w:rsidR="0079455C" w:rsidRPr="00C4133F" w:rsidRDefault="001C6F75"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 xml:space="preserve">Поводження з пестицидами, включаючи зберігання, розведення та змішування пестицидів та очищення обладнання для нанесення пестицидів після його використання, а також відновлення та утилізацію сумішей, що містяться в резервуарах, порожньої упаковки та залишків пестицидів особливо асоціюються з небажаним впливом на людину та навколишнє середовище. Тому доцільно передбачити </w:t>
      </w:r>
      <w:r w:rsidR="00E567FF">
        <w:rPr>
          <w:color w:val="231F20"/>
          <w:sz w:val="19"/>
          <w:lang w:val="uk-UA"/>
        </w:rPr>
        <w:t>спеціальні</w:t>
      </w:r>
      <w:r w:rsidRPr="00C4133F">
        <w:rPr>
          <w:color w:val="231F20"/>
          <w:sz w:val="19"/>
          <w:lang w:val="uk-UA"/>
        </w:rPr>
        <w:t xml:space="preserve"> заходи що</w:t>
      </w:r>
      <w:r w:rsidR="00E567FF">
        <w:rPr>
          <w:color w:val="231F20"/>
          <w:sz w:val="19"/>
          <w:lang w:val="uk-UA"/>
        </w:rPr>
        <w:t>до цієї діяльності, які доповнюватимуть заходи</w:t>
      </w:r>
      <w:r w:rsidRPr="00C4133F">
        <w:rPr>
          <w:color w:val="231F20"/>
          <w:sz w:val="19"/>
          <w:lang w:val="uk-UA"/>
        </w:rPr>
        <w:t xml:space="preserve">, передбачених Директивою 2006/12/ЄС Європейського Парламенту та Ради від 5 квітня 2006 року про відходи </w:t>
      </w:r>
      <w:r w:rsidR="00800049" w:rsidRPr="00C4133F">
        <w:rPr>
          <w:color w:val="231F20"/>
          <w:sz w:val="19"/>
          <w:lang w:val="uk-UA"/>
        </w:rPr>
        <w:t>(</w:t>
      </w:r>
      <w:r w:rsidR="00800049" w:rsidRPr="00C4133F">
        <w:rPr>
          <w:color w:val="231F20"/>
          <w:position w:val="6"/>
          <w:sz w:val="12"/>
          <w:lang w:val="uk-UA"/>
        </w:rPr>
        <w:t>1</w:t>
      </w:r>
      <w:r w:rsidR="00800049" w:rsidRPr="00C4133F">
        <w:rPr>
          <w:color w:val="231F20"/>
          <w:sz w:val="19"/>
          <w:lang w:val="uk-UA"/>
        </w:rPr>
        <w:t xml:space="preserve">), </w:t>
      </w:r>
      <w:r w:rsidRPr="00C4133F">
        <w:rPr>
          <w:color w:val="231F20"/>
          <w:sz w:val="19"/>
          <w:lang w:val="uk-UA"/>
        </w:rPr>
        <w:t>і Директивою Ради</w:t>
      </w:r>
      <w:r w:rsidR="00800049" w:rsidRPr="00C4133F">
        <w:rPr>
          <w:color w:val="231F20"/>
          <w:sz w:val="19"/>
          <w:lang w:val="uk-UA"/>
        </w:rPr>
        <w:t xml:space="preserve"> 91/689/</w:t>
      </w:r>
      <w:r w:rsidRPr="00C4133F">
        <w:rPr>
          <w:color w:val="231F20"/>
          <w:sz w:val="19"/>
          <w:lang w:val="uk-UA"/>
        </w:rPr>
        <w:t>ЄЕС</w:t>
      </w:r>
      <w:r w:rsidRPr="00E567FF">
        <w:rPr>
          <w:color w:val="231F20"/>
          <w:sz w:val="19"/>
          <w:lang w:val="uk-UA"/>
        </w:rPr>
        <w:t xml:space="preserve"> від</w:t>
      </w:r>
      <w:r w:rsidR="00800049" w:rsidRPr="00C4133F">
        <w:rPr>
          <w:color w:val="231F20"/>
          <w:spacing w:val="1"/>
          <w:sz w:val="19"/>
          <w:lang w:val="uk-UA"/>
        </w:rPr>
        <w:t xml:space="preserve"> </w:t>
      </w:r>
      <w:r w:rsidR="00800049" w:rsidRPr="00C4133F">
        <w:rPr>
          <w:color w:val="231F20"/>
          <w:sz w:val="19"/>
          <w:lang w:val="uk-UA"/>
        </w:rPr>
        <w:t xml:space="preserve">12 </w:t>
      </w:r>
      <w:r w:rsidRPr="00C4133F">
        <w:rPr>
          <w:color w:val="231F20"/>
          <w:sz w:val="19"/>
          <w:lang w:val="uk-UA"/>
        </w:rPr>
        <w:t xml:space="preserve">грудня </w:t>
      </w:r>
      <w:r w:rsidR="00800049" w:rsidRPr="00C4133F">
        <w:rPr>
          <w:color w:val="231F20"/>
          <w:sz w:val="19"/>
          <w:lang w:val="uk-UA"/>
        </w:rPr>
        <w:t>1991</w:t>
      </w:r>
      <w:r w:rsidRPr="00C4133F">
        <w:rPr>
          <w:color w:val="231F20"/>
          <w:sz w:val="19"/>
          <w:lang w:val="uk-UA"/>
        </w:rPr>
        <w:t xml:space="preserve"> року</w:t>
      </w:r>
      <w:r w:rsidR="00800049" w:rsidRPr="00C4133F">
        <w:rPr>
          <w:color w:val="231F20"/>
          <w:sz w:val="19"/>
          <w:lang w:val="uk-UA"/>
        </w:rPr>
        <w:t xml:space="preserve"> </w:t>
      </w:r>
      <w:r w:rsidRPr="00C4133F">
        <w:rPr>
          <w:color w:val="231F20"/>
          <w:sz w:val="19"/>
          <w:lang w:val="uk-UA"/>
        </w:rPr>
        <w:t>про небезпечні відходи</w:t>
      </w:r>
      <w:r w:rsidR="00800049" w:rsidRPr="00C4133F">
        <w:rPr>
          <w:color w:val="231F20"/>
          <w:sz w:val="19"/>
          <w:lang w:val="uk-UA"/>
        </w:rPr>
        <w:t xml:space="preserve"> (</w:t>
      </w:r>
      <w:r w:rsidR="00800049" w:rsidRPr="00C4133F">
        <w:rPr>
          <w:color w:val="231F20"/>
          <w:position w:val="6"/>
          <w:sz w:val="12"/>
          <w:lang w:val="uk-UA"/>
        </w:rPr>
        <w:t>2</w:t>
      </w:r>
      <w:r w:rsidR="00800049" w:rsidRPr="00C4133F">
        <w:rPr>
          <w:color w:val="231F20"/>
          <w:sz w:val="19"/>
          <w:lang w:val="uk-UA"/>
        </w:rPr>
        <w:t xml:space="preserve">). </w:t>
      </w:r>
      <w:r w:rsidRPr="00C4133F">
        <w:rPr>
          <w:color w:val="231F20"/>
          <w:sz w:val="19"/>
          <w:lang w:val="uk-UA"/>
        </w:rPr>
        <w:t>Ці заходи також можуть розповсюджуватися на непрофесійних користувачів, оскільки саме у цій групі користувачів можуть траплятися випадки неналежного поводження</w:t>
      </w:r>
      <w:r w:rsidR="00B62275" w:rsidRPr="00C4133F">
        <w:rPr>
          <w:color w:val="231F20"/>
          <w:sz w:val="19"/>
          <w:lang w:val="uk-UA"/>
        </w:rPr>
        <w:t xml:space="preserve"> через брак знань</w:t>
      </w:r>
      <w:r w:rsidR="00800049" w:rsidRPr="00C4133F">
        <w:rPr>
          <w:color w:val="231F20"/>
          <w:sz w:val="19"/>
          <w:lang w:val="uk-UA"/>
        </w:rPr>
        <w:t>.</w:t>
      </w:r>
    </w:p>
    <w:p w:rsidR="0079455C" w:rsidRPr="00C4133F" w:rsidRDefault="008F3001">
      <w:pPr>
        <w:pStyle w:val="a3"/>
        <w:spacing w:before="5"/>
        <w:rPr>
          <w:sz w:val="16"/>
          <w:lang w:val="uk-UA"/>
        </w:rPr>
      </w:pPr>
      <w:r w:rsidRPr="00C4133F">
        <w:rPr>
          <w:noProof/>
        </w:rPr>
        <mc:AlternateContent>
          <mc:Choice Requires="wps">
            <w:drawing>
              <wp:anchor distT="0" distB="0" distL="0" distR="0" simplePos="0" relativeHeight="487589376" behindDoc="1" locked="0" layoutInCell="1" allowOverlap="1">
                <wp:simplePos x="0" y="0"/>
                <wp:positionH relativeFrom="page">
                  <wp:posOffset>1360805</wp:posOffset>
                </wp:positionH>
                <wp:positionV relativeFrom="paragraph">
                  <wp:posOffset>147320</wp:posOffset>
                </wp:positionV>
                <wp:extent cx="64833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B2FD" id="Freeform 8" o:spid="_x0000_s1026" style="position:absolute;margin-left:107.15pt;margin-top:11.6pt;width:51.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78"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114,</w:t>
      </w:r>
      <w:r w:rsidRPr="00C4133F">
        <w:rPr>
          <w:color w:val="231F20"/>
          <w:spacing w:val="25"/>
          <w:sz w:val="17"/>
          <w:lang w:val="uk-UA"/>
        </w:rPr>
        <w:t xml:space="preserve"> </w:t>
      </w:r>
      <w:r w:rsidRPr="00C4133F">
        <w:rPr>
          <w:color w:val="231F20"/>
          <w:sz w:val="17"/>
          <w:lang w:val="uk-UA"/>
        </w:rPr>
        <w:t>27.4.2006,</w:t>
      </w:r>
      <w:r w:rsidRPr="00C4133F">
        <w:rPr>
          <w:color w:val="231F20"/>
          <w:spacing w:val="31"/>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9.</w:t>
      </w:r>
    </w:p>
    <w:p w:rsidR="0079455C" w:rsidRPr="00C4133F" w:rsidRDefault="00800049">
      <w:pPr>
        <w:spacing w:line="188" w:lineRule="exact"/>
        <w:ind w:left="1002"/>
        <w:rPr>
          <w:sz w:val="17"/>
          <w:lang w:val="uk-UA"/>
        </w:rPr>
      </w:pPr>
      <w:r w:rsidRPr="00C4133F">
        <w:rPr>
          <w:color w:val="231F20"/>
          <w:sz w:val="17"/>
          <w:lang w:val="uk-UA"/>
        </w:rPr>
        <w:t>(</w:t>
      </w:r>
      <w:r w:rsidRPr="00C4133F">
        <w:rPr>
          <w:color w:val="231F20"/>
          <w:position w:val="5"/>
          <w:sz w:val="11"/>
          <w:lang w:val="uk-UA"/>
        </w:rPr>
        <w:t>2</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4"/>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377,</w:t>
      </w:r>
      <w:r w:rsidRPr="00C4133F">
        <w:rPr>
          <w:color w:val="231F20"/>
          <w:spacing w:val="26"/>
          <w:sz w:val="17"/>
          <w:lang w:val="uk-UA"/>
        </w:rPr>
        <w:t xml:space="preserve"> </w:t>
      </w:r>
      <w:r w:rsidRPr="00C4133F">
        <w:rPr>
          <w:color w:val="231F20"/>
          <w:sz w:val="17"/>
          <w:lang w:val="uk-UA"/>
        </w:rPr>
        <w:t>31.12.1991,</w:t>
      </w:r>
      <w:r w:rsidRPr="00C4133F">
        <w:rPr>
          <w:color w:val="231F20"/>
          <w:spacing w:val="31"/>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20.</w:t>
      </w:r>
    </w:p>
    <w:p w:rsidR="0079455C" w:rsidRPr="00C4133F" w:rsidRDefault="0079455C">
      <w:pPr>
        <w:spacing w:line="188" w:lineRule="exact"/>
        <w:rPr>
          <w:sz w:val="17"/>
          <w:lang w:val="uk-UA"/>
        </w:rPr>
        <w:sectPr w:rsidR="0079455C" w:rsidRPr="00C4133F">
          <w:pgSz w:w="11910" w:h="16840"/>
          <w:pgMar w:top="1700" w:right="1440" w:bottom="280" w:left="1140" w:header="962" w:footer="0" w:gutter="0"/>
          <w:cols w:space="720"/>
        </w:sectPr>
      </w:pPr>
    </w:p>
    <w:p w:rsidR="0079455C" w:rsidRPr="00C4133F" w:rsidRDefault="00B62275" w:rsidP="002B7DB5">
      <w:pPr>
        <w:pStyle w:val="a4"/>
        <w:numPr>
          <w:ilvl w:val="0"/>
          <w:numId w:val="23"/>
        </w:numPr>
        <w:tabs>
          <w:tab w:val="left" w:pos="1514"/>
        </w:tabs>
        <w:spacing w:before="140" w:line="235" w:lineRule="auto"/>
        <w:ind w:right="-26"/>
        <w:jc w:val="both"/>
        <w:rPr>
          <w:sz w:val="19"/>
          <w:lang w:val="uk-UA"/>
        </w:rPr>
      </w:pPr>
      <w:r w:rsidRPr="00C4133F">
        <w:rPr>
          <w:color w:val="231F20"/>
          <w:sz w:val="19"/>
          <w:lang w:val="uk-UA"/>
        </w:rPr>
        <w:lastRenderedPageBreak/>
        <w:t xml:space="preserve">Застосування всіма фермерами загальних принципів і специфічних для сільськогосподарських культур і секторів рекомендацій щодо комплексної боротьби зі шкідниками призведе до більш цілеспрямованого використання усіх доступних заходів боротьби зі шкідниками, включаючи пестициди. Таким чином, це сприятиме подальшому зменшенню ризиків для здоров’я людей та навколишнього середовища та залежності від використання пестицидів. Держави-члени </w:t>
      </w:r>
      <w:r w:rsidR="00E567FF">
        <w:rPr>
          <w:color w:val="231F20"/>
          <w:sz w:val="19"/>
          <w:lang w:val="uk-UA"/>
        </w:rPr>
        <w:t xml:space="preserve">ЄС </w:t>
      </w:r>
      <w:r w:rsidRPr="00C4133F">
        <w:rPr>
          <w:color w:val="231F20"/>
          <w:sz w:val="19"/>
          <w:lang w:val="uk-UA"/>
        </w:rPr>
        <w:t>повинні сприяти зменшенню рівня використання пестицидів у боротьбі зі шкідниками, зокрема комплексній боротьбі зі шкідниками, і створити необхідні умови та заходи для її впровадження</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spacing w:before="3"/>
        <w:jc w:val="both"/>
        <w:rPr>
          <w:sz w:val="20"/>
          <w:lang w:val="uk-UA"/>
        </w:rPr>
      </w:pPr>
    </w:p>
    <w:p w:rsidR="0079455C" w:rsidRPr="00C4133F" w:rsidRDefault="00B62275"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На підставі Регламенту (ЄС) № 1107/2009 та цієї Директиви впр</w:t>
      </w:r>
      <w:r w:rsidR="00E567FF">
        <w:rPr>
          <w:color w:val="231F20"/>
          <w:sz w:val="19"/>
          <w:lang w:val="uk-UA"/>
        </w:rPr>
        <w:t>овадження принципів комплексної</w:t>
      </w:r>
      <w:r w:rsidRPr="00C4133F">
        <w:rPr>
          <w:color w:val="231F20"/>
          <w:sz w:val="19"/>
          <w:lang w:val="uk-UA"/>
        </w:rPr>
        <w:t xml:space="preserve"> боротьби зі шкідниками є обов’язковим, а принцип </w:t>
      </w:r>
      <w:proofErr w:type="spellStart"/>
      <w:r w:rsidRPr="00C4133F">
        <w:rPr>
          <w:color w:val="231F20"/>
          <w:sz w:val="19"/>
          <w:lang w:val="uk-UA"/>
        </w:rPr>
        <w:t>субсидіарності</w:t>
      </w:r>
      <w:proofErr w:type="spellEnd"/>
      <w:r w:rsidRPr="00C4133F">
        <w:rPr>
          <w:color w:val="231F20"/>
          <w:sz w:val="19"/>
          <w:lang w:val="uk-UA"/>
        </w:rPr>
        <w:t xml:space="preserve"> застосовується до способу р</w:t>
      </w:r>
      <w:r w:rsidR="00E567FF">
        <w:rPr>
          <w:color w:val="231F20"/>
          <w:sz w:val="19"/>
          <w:lang w:val="uk-UA"/>
        </w:rPr>
        <w:t>еалізації принципів комплексної</w:t>
      </w:r>
      <w:r w:rsidRPr="00C4133F">
        <w:rPr>
          <w:color w:val="231F20"/>
          <w:sz w:val="19"/>
          <w:lang w:val="uk-UA"/>
        </w:rPr>
        <w:t xml:space="preserve"> боротьби зі шкідниками. Держави-члени повинні описати у своїх національних планах дій, як вони забезпечуватимуть впровадження принципів комплексної боротьби зі шкідниками, віддаючи перевагу, де це можливо, нехімічним методам захисту росл</w:t>
      </w:r>
      <w:r w:rsidR="00516F7B" w:rsidRPr="00C4133F">
        <w:rPr>
          <w:color w:val="231F20"/>
          <w:sz w:val="19"/>
          <w:lang w:val="uk-UA"/>
        </w:rPr>
        <w:t>ин та боротьби зі шкідниками і управління врожаями</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spacing w:before="5"/>
        <w:jc w:val="both"/>
        <w:rPr>
          <w:sz w:val="20"/>
          <w:lang w:val="uk-UA"/>
        </w:rPr>
      </w:pPr>
    </w:p>
    <w:p w:rsidR="0079455C" w:rsidRPr="00C4133F" w:rsidRDefault="00516F7B"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Необхідно вимірювати прогрес, досягнутий у зниженні ризиків та негативного впливу використання пестицидів на здоров’я людей та навколишнє середовище. Відповідні засоби – це узгоджені індикатори ризику, які будуть визначені на рівні Співтовариства. Держави-члени ЄС повинні використовувати ці показники для управління ризиками на національному рівні та для звітності, натомість як Комісія повинна розраховувати показники для оцінки прогресу на рівні Співтовариства. Необхідно використовувати статистичні дані, зібрані відповідно до законодавства Співтовариства щодо статистичних даних, які стосуються засобів захисту рослин. Держави-члени ЄС повинні мати право використовувати, окрім узгодже</w:t>
      </w:r>
      <w:r w:rsidR="001F74C8">
        <w:rPr>
          <w:color w:val="231F20"/>
          <w:sz w:val="19"/>
          <w:lang w:val="uk-UA"/>
        </w:rPr>
        <w:t xml:space="preserve">них загальних індикаторів, </w:t>
      </w:r>
      <w:r w:rsidRPr="00C4133F">
        <w:rPr>
          <w:color w:val="231F20"/>
          <w:sz w:val="19"/>
          <w:lang w:val="uk-UA"/>
        </w:rPr>
        <w:t>національні показники</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spacing w:before="2"/>
        <w:jc w:val="both"/>
        <w:rPr>
          <w:sz w:val="20"/>
          <w:lang w:val="uk-UA"/>
        </w:rPr>
      </w:pPr>
    </w:p>
    <w:p w:rsidR="0079455C" w:rsidRPr="00C4133F" w:rsidRDefault="00516F7B"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Держави-члени ЄС повинні визначити покарання, що застосовуються за порушення національних положень, прийнятих відповідно до цієї Директиви, та забезпечити їх виконання. Покарання мають бути ефективними, про</w:t>
      </w:r>
      <w:r w:rsidR="00CF4FFE" w:rsidRPr="00C4133F">
        <w:rPr>
          <w:color w:val="231F20"/>
          <w:sz w:val="19"/>
          <w:lang w:val="uk-UA"/>
        </w:rPr>
        <w:t>порційними і мати стримуючу дію</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jc w:val="both"/>
        <w:rPr>
          <w:sz w:val="20"/>
          <w:lang w:val="uk-UA"/>
        </w:rPr>
      </w:pPr>
    </w:p>
    <w:p w:rsidR="0079455C" w:rsidRPr="00C4133F" w:rsidRDefault="0079455C" w:rsidP="002B7DB5">
      <w:pPr>
        <w:pStyle w:val="a3"/>
        <w:spacing w:before="9"/>
        <w:jc w:val="both"/>
        <w:rPr>
          <w:sz w:val="20"/>
          <w:lang w:val="uk-UA"/>
        </w:rPr>
      </w:pPr>
    </w:p>
    <w:p w:rsidR="0079455C" w:rsidRPr="00C4133F" w:rsidRDefault="00CF4FFE" w:rsidP="002B7DB5">
      <w:pPr>
        <w:pStyle w:val="a4"/>
        <w:numPr>
          <w:ilvl w:val="0"/>
          <w:numId w:val="23"/>
        </w:numPr>
        <w:tabs>
          <w:tab w:val="left" w:pos="1514"/>
        </w:tabs>
        <w:spacing w:before="1" w:line="235" w:lineRule="auto"/>
        <w:ind w:right="-26"/>
        <w:jc w:val="both"/>
        <w:rPr>
          <w:sz w:val="19"/>
          <w:lang w:val="uk-UA"/>
        </w:rPr>
      </w:pPr>
      <w:r w:rsidRPr="00C4133F">
        <w:rPr>
          <w:color w:val="231F20"/>
          <w:sz w:val="19"/>
          <w:lang w:val="uk-UA"/>
        </w:rPr>
        <w:t>Оскільки Держави-члени ЄС не мо</w:t>
      </w:r>
      <w:r w:rsidR="001F74C8">
        <w:rPr>
          <w:color w:val="231F20"/>
          <w:sz w:val="19"/>
          <w:lang w:val="uk-UA"/>
        </w:rPr>
        <w:t>жуть самі по собі досягнути мети</w:t>
      </w:r>
      <w:r w:rsidRPr="00C4133F">
        <w:rPr>
          <w:color w:val="231F20"/>
          <w:sz w:val="19"/>
          <w:lang w:val="uk-UA"/>
        </w:rPr>
        <w:t xml:space="preserve"> цієї Директиви, а саме захист здоров’я людей та навколишнього середовища від можливих ризиків, пов’язаних із використанням пестицид</w:t>
      </w:r>
      <w:r w:rsidR="001F74C8">
        <w:rPr>
          <w:color w:val="231F20"/>
          <w:sz w:val="19"/>
          <w:lang w:val="uk-UA"/>
        </w:rPr>
        <w:t>ів, і цієї мети</w:t>
      </w:r>
      <w:r w:rsidRPr="00C4133F">
        <w:rPr>
          <w:color w:val="231F20"/>
          <w:sz w:val="19"/>
          <w:lang w:val="uk-UA"/>
        </w:rPr>
        <w:t xml:space="preserve"> можна краще досягнути на рівні Співтовариства, Співтовариство може вжити заходи відповідно до принципу </w:t>
      </w:r>
      <w:proofErr w:type="spellStart"/>
      <w:r w:rsidRPr="00C4133F">
        <w:rPr>
          <w:color w:val="231F20"/>
          <w:sz w:val="19"/>
          <w:lang w:val="uk-UA"/>
        </w:rPr>
        <w:t>субсидіарності</w:t>
      </w:r>
      <w:proofErr w:type="spellEnd"/>
      <w:r w:rsidRPr="00C4133F">
        <w:rPr>
          <w:color w:val="231F20"/>
          <w:sz w:val="19"/>
          <w:lang w:val="uk-UA"/>
        </w:rPr>
        <w:t>, викладеного у статті 5 Договору. Відповідно до принципу пропорційності, викладеного у цій статті, ця Директива не виходить за межі того, що необхідно для досягнення цієї мети</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spacing w:before="4"/>
        <w:jc w:val="both"/>
        <w:rPr>
          <w:sz w:val="20"/>
          <w:lang w:val="uk-UA"/>
        </w:rPr>
      </w:pPr>
    </w:p>
    <w:p w:rsidR="0079455C" w:rsidRPr="00C4133F" w:rsidRDefault="00CF4FFE" w:rsidP="002B7DB5">
      <w:pPr>
        <w:pStyle w:val="a4"/>
        <w:numPr>
          <w:ilvl w:val="0"/>
          <w:numId w:val="23"/>
        </w:numPr>
        <w:tabs>
          <w:tab w:val="left" w:pos="1514"/>
          <w:tab w:val="left" w:pos="6521"/>
        </w:tabs>
        <w:spacing w:line="235" w:lineRule="auto"/>
        <w:ind w:right="-26"/>
        <w:jc w:val="both"/>
        <w:rPr>
          <w:sz w:val="19"/>
          <w:lang w:val="uk-UA"/>
        </w:rPr>
      </w:pPr>
      <w:r w:rsidRPr="00C4133F">
        <w:rPr>
          <w:color w:val="231F20"/>
          <w:sz w:val="19"/>
          <w:lang w:val="uk-UA"/>
        </w:rPr>
        <w:t>Ця Директива заснована на повазі основних прав та дотриманні принципів, визнаних, зокрема, Хартією основоположних прав Європейського Союзу. Зокрема, ця Директива має на меті сприяти інтеграції в політику Співтовариства високого рівня захисту навколишнього середовища відповідно до принципу сталого розвитку, викладеного у статті 37 цієї Хартії</w:t>
      </w:r>
      <w:r w:rsidR="00800049" w:rsidRPr="00C4133F">
        <w:rPr>
          <w:color w:val="231F20"/>
          <w:sz w:val="19"/>
          <w:lang w:val="uk-UA"/>
        </w:rPr>
        <w:t>.</w:t>
      </w:r>
    </w:p>
    <w:p w:rsidR="0079455C" w:rsidRPr="00C4133F" w:rsidRDefault="0079455C">
      <w:pPr>
        <w:spacing w:line="235" w:lineRule="auto"/>
        <w:jc w:val="both"/>
        <w:rPr>
          <w:sz w:val="19"/>
          <w:lang w:val="uk-UA"/>
        </w:rPr>
        <w:sectPr w:rsidR="0079455C" w:rsidRPr="00C4133F">
          <w:pgSz w:w="11910" w:h="16840"/>
          <w:pgMar w:top="1700" w:right="1440" w:bottom="280" w:left="1140" w:header="962" w:footer="0" w:gutter="0"/>
          <w:cols w:space="720"/>
        </w:sectPr>
      </w:pPr>
    </w:p>
    <w:p w:rsidR="0079455C" w:rsidRPr="00C4133F" w:rsidRDefault="001C332B" w:rsidP="002B7DB5">
      <w:pPr>
        <w:pStyle w:val="a4"/>
        <w:numPr>
          <w:ilvl w:val="0"/>
          <w:numId w:val="23"/>
        </w:numPr>
        <w:tabs>
          <w:tab w:val="left" w:pos="1514"/>
        </w:tabs>
        <w:spacing w:before="140" w:line="235" w:lineRule="auto"/>
        <w:ind w:right="-26"/>
        <w:jc w:val="both"/>
        <w:rPr>
          <w:sz w:val="19"/>
          <w:lang w:val="uk-UA"/>
        </w:rPr>
      </w:pPr>
      <w:r w:rsidRPr="00C4133F">
        <w:rPr>
          <w:color w:val="231F20"/>
          <w:sz w:val="19"/>
          <w:lang w:val="uk-UA"/>
        </w:rPr>
        <w:lastRenderedPageBreak/>
        <w:t xml:space="preserve">Заходи, необхідні для імплементації цієї Директиви, повинні бути прийняті відповідно до Рішення Ради 1999/468/ЄС від 28 червня 1999 року про встановлення процедур для здійснення повноважень, наданих Комісії </w:t>
      </w:r>
      <w:r w:rsidR="00800049" w:rsidRPr="00C4133F">
        <w:rPr>
          <w:color w:val="231F20"/>
          <w:sz w:val="19"/>
          <w:lang w:val="uk-UA"/>
        </w:rPr>
        <w:t>(</w:t>
      </w:r>
      <w:r w:rsidR="00800049" w:rsidRPr="00C4133F">
        <w:rPr>
          <w:color w:val="231F20"/>
          <w:position w:val="6"/>
          <w:sz w:val="12"/>
          <w:lang w:val="uk-UA"/>
        </w:rPr>
        <w:t>1</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spacing w:before="4"/>
        <w:jc w:val="both"/>
        <w:rPr>
          <w:sz w:val="27"/>
          <w:lang w:val="uk-UA"/>
        </w:rPr>
      </w:pPr>
    </w:p>
    <w:p w:rsidR="0079455C" w:rsidRPr="00C4133F" w:rsidRDefault="001C332B"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Зокрема, Комісія повинна мати повноваження створювати та оновлювати Додатки до цієї Директиви. Оскільки ці заходи мають загальний характер і призначені для внесення змін до несуттєвих елементів цієї Директиви, серед іншого, шляхом доповнення її новими несуттєвими елементами, вони приймаються відповідно до регламентної процедури, що передбачена  у статті 5а. Рішення</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rsidP="002B7DB5">
      <w:pPr>
        <w:pStyle w:val="a3"/>
        <w:spacing w:before="3"/>
        <w:jc w:val="both"/>
        <w:rPr>
          <w:sz w:val="27"/>
          <w:lang w:val="uk-UA"/>
        </w:rPr>
      </w:pPr>
    </w:p>
    <w:p w:rsidR="0079455C" w:rsidRPr="00C4133F" w:rsidRDefault="001C332B" w:rsidP="002B7DB5">
      <w:pPr>
        <w:pStyle w:val="a4"/>
        <w:numPr>
          <w:ilvl w:val="0"/>
          <w:numId w:val="23"/>
        </w:numPr>
        <w:tabs>
          <w:tab w:val="left" w:pos="1514"/>
        </w:tabs>
        <w:spacing w:line="235" w:lineRule="auto"/>
        <w:ind w:right="-26"/>
        <w:jc w:val="both"/>
        <w:rPr>
          <w:sz w:val="19"/>
          <w:lang w:val="uk-UA"/>
        </w:rPr>
      </w:pPr>
      <w:r w:rsidRPr="00C4133F">
        <w:rPr>
          <w:color w:val="231F20"/>
          <w:sz w:val="19"/>
          <w:lang w:val="uk-UA"/>
        </w:rPr>
        <w:t>Відповідно до пункту</w:t>
      </w:r>
      <w:r w:rsidR="00800049" w:rsidRPr="00C4133F">
        <w:rPr>
          <w:color w:val="231F20"/>
          <w:sz w:val="19"/>
          <w:lang w:val="uk-UA"/>
        </w:rPr>
        <w:t xml:space="preserve"> 34 </w:t>
      </w:r>
      <w:r w:rsidRPr="00C4133F">
        <w:rPr>
          <w:color w:val="231F20"/>
          <w:sz w:val="19"/>
          <w:lang w:val="uk-UA"/>
        </w:rPr>
        <w:t>Міжвідомчої угоди про покращення законотворчості</w:t>
      </w:r>
      <w:r w:rsidR="00800049" w:rsidRPr="00C4133F">
        <w:rPr>
          <w:color w:val="231F20"/>
          <w:sz w:val="19"/>
          <w:lang w:val="uk-UA"/>
        </w:rPr>
        <w:t xml:space="preserve"> (</w:t>
      </w:r>
      <w:r w:rsidR="00800049" w:rsidRPr="00C4133F">
        <w:rPr>
          <w:color w:val="231F20"/>
          <w:position w:val="6"/>
          <w:sz w:val="12"/>
          <w:lang w:val="uk-UA"/>
        </w:rPr>
        <w:t>2</w:t>
      </w:r>
      <w:r w:rsidRPr="00C4133F">
        <w:rPr>
          <w:color w:val="231F20"/>
          <w:sz w:val="19"/>
          <w:lang w:val="uk-UA"/>
        </w:rPr>
        <w:t>), Державам-членам ЄС пропонується ск</w:t>
      </w:r>
      <w:r w:rsidR="002B7DB5" w:rsidRPr="00C4133F">
        <w:rPr>
          <w:color w:val="231F20"/>
          <w:sz w:val="19"/>
          <w:lang w:val="uk-UA"/>
        </w:rPr>
        <w:t>ласти</w:t>
      </w:r>
      <w:r w:rsidR="00800049" w:rsidRPr="00C4133F">
        <w:rPr>
          <w:color w:val="231F20"/>
          <w:sz w:val="19"/>
          <w:lang w:val="uk-UA"/>
        </w:rPr>
        <w:t>,</w:t>
      </w:r>
      <w:r w:rsidR="00800049" w:rsidRPr="00C4133F">
        <w:rPr>
          <w:color w:val="231F20"/>
          <w:spacing w:val="1"/>
          <w:sz w:val="19"/>
          <w:lang w:val="uk-UA"/>
        </w:rPr>
        <w:t xml:space="preserve"> </w:t>
      </w:r>
      <w:r w:rsidRPr="00C4133F">
        <w:rPr>
          <w:color w:val="231F20"/>
          <w:sz w:val="19"/>
          <w:lang w:val="uk-UA"/>
        </w:rPr>
        <w:t>для себе і в інтересах Спільноти, власні таблиці, що ілюструють</w:t>
      </w:r>
      <w:r w:rsidR="002B7DB5" w:rsidRPr="00C4133F">
        <w:rPr>
          <w:color w:val="231F20"/>
          <w:sz w:val="19"/>
          <w:lang w:val="uk-UA"/>
        </w:rPr>
        <w:t>, наскільки це можливо, зв’язок між цією Директивою</w:t>
      </w:r>
      <w:r w:rsidR="00800049" w:rsidRPr="00C4133F">
        <w:rPr>
          <w:color w:val="231F20"/>
          <w:spacing w:val="1"/>
          <w:sz w:val="19"/>
          <w:lang w:val="uk-UA"/>
        </w:rPr>
        <w:t xml:space="preserve"> </w:t>
      </w:r>
      <w:r w:rsidR="002B7DB5" w:rsidRPr="00C4133F">
        <w:rPr>
          <w:color w:val="231F20"/>
          <w:sz w:val="19"/>
          <w:lang w:val="uk-UA"/>
        </w:rPr>
        <w:t>і заходами з перетворення її положень у національне законодавство</w:t>
      </w:r>
      <w:r w:rsidR="00800049" w:rsidRPr="00C4133F">
        <w:rPr>
          <w:color w:val="231F20"/>
          <w:sz w:val="19"/>
          <w:lang w:val="uk-UA"/>
        </w:rPr>
        <w:t>,</w:t>
      </w:r>
      <w:r w:rsidR="00800049" w:rsidRPr="00C4133F">
        <w:rPr>
          <w:color w:val="231F20"/>
          <w:spacing w:val="1"/>
          <w:sz w:val="19"/>
          <w:lang w:val="uk-UA"/>
        </w:rPr>
        <w:t xml:space="preserve"> </w:t>
      </w:r>
      <w:r w:rsidR="002B7DB5" w:rsidRPr="00C4133F">
        <w:rPr>
          <w:color w:val="231F20"/>
          <w:sz w:val="19"/>
          <w:lang w:val="uk-UA"/>
        </w:rPr>
        <w:t>і оприлюднити їх</w:t>
      </w:r>
      <w:r w:rsidR="00800049" w:rsidRPr="00C4133F">
        <w:rPr>
          <w:color w:val="231F20"/>
          <w:sz w:val="19"/>
          <w:lang w:val="uk-UA"/>
        </w:rPr>
        <w:t>,</w:t>
      </w:r>
    </w:p>
    <w:p w:rsidR="0079455C" w:rsidRPr="00C4133F" w:rsidRDefault="0079455C" w:rsidP="002B7DB5">
      <w:pPr>
        <w:pStyle w:val="a3"/>
        <w:jc w:val="both"/>
        <w:rPr>
          <w:sz w:val="20"/>
          <w:lang w:val="uk-UA"/>
        </w:rPr>
      </w:pPr>
    </w:p>
    <w:p w:rsidR="0079455C" w:rsidRPr="00C4133F" w:rsidRDefault="0079455C">
      <w:pPr>
        <w:pStyle w:val="a3"/>
        <w:spacing w:before="7"/>
        <w:rPr>
          <w:sz w:val="28"/>
          <w:lang w:val="uk-UA"/>
        </w:rPr>
      </w:pPr>
    </w:p>
    <w:p w:rsidR="0079455C" w:rsidRPr="00C4133F" w:rsidRDefault="002B7DB5">
      <w:pPr>
        <w:spacing w:before="1"/>
        <w:ind w:left="1004"/>
        <w:jc w:val="both"/>
        <w:rPr>
          <w:sz w:val="17"/>
          <w:lang w:val="uk-UA"/>
        </w:rPr>
      </w:pPr>
      <w:r w:rsidRPr="00C4133F">
        <w:rPr>
          <w:color w:val="231F20"/>
          <w:sz w:val="17"/>
          <w:lang w:val="uk-UA"/>
        </w:rPr>
        <w:t>ПРИЙНЯЛИ ЦЮ ДИРЕКТИВУ</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rPr>
          <w:sz w:val="18"/>
          <w:lang w:val="uk-UA"/>
        </w:rPr>
      </w:pPr>
    </w:p>
    <w:p w:rsidR="0079455C" w:rsidRPr="00C4133F" w:rsidRDefault="0079455C">
      <w:pPr>
        <w:pStyle w:val="a3"/>
        <w:rPr>
          <w:sz w:val="18"/>
          <w:lang w:val="uk-UA"/>
        </w:rPr>
      </w:pPr>
    </w:p>
    <w:p w:rsidR="0079455C" w:rsidRPr="00C4133F" w:rsidRDefault="0079455C">
      <w:pPr>
        <w:pStyle w:val="a3"/>
        <w:spacing w:before="6"/>
        <w:rPr>
          <w:sz w:val="17"/>
          <w:lang w:val="uk-UA"/>
        </w:rPr>
      </w:pPr>
    </w:p>
    <w:p w:rsidR="0079455C" w:rsidRPr="00C4133F" w:rsidRDefault="002B7DB5">
      <w:pPr>
        <w:ind w:left="222" w:right="1906"/>
        <w:jc w:val="center"/>
        <w:rPr>
          <w:sz w:val="17"/>
          <w:lang w:val="uk-UA"/>
        </w:rPr>
      </w:pPr>
      <w:r w:rsidRPr="00C4133F">
        <w:rPr>
          <w:color w:val="231F20"/>
          <w:sz w:val="17"/>
          <w:lang w:val="uk-UA"/>
        </w:rPr>
        <w:t>РОЗДІЛ</w:t>
      </w:r>
      <w:r w:rsidR="00800049" w:rsidRPr="00C4133F">
        <w:rPr>
          <w:color w:val="231F20"/>
          <w:spacing w:val="25"/>
          <w:sz w:val="17"/>
          <w:lang w:val="uk-UA"/>
        </w:rPr>
        <w:t xml:space="preserve"> </w:t>
      </w:r>
      <w:r w:rsidR="00800049" w:rsidRPr="00C4133F">
        <w:rPr>
          <w:color w:val="231F20"/>
          <w:sz w:val="17"/>
          <w:lang w:val="uk-UA"/>
        </w:rPr>
        <w:t>I</w:t>
      </w:r>
    </w:p>
    <w:p w:rsidR="0079455C" w:rsidRPr="00C4133F" w:rsidRDefault="002B7DB5">
      <w:pPr>
        <w:spacing w:before="146"/>
        <w:ind w:left="222" w:right="1910"/>
        <w:jc w:val="center"/>
        <w:rPr>
          <w:b/>
          <w:sz w:val="17"/>
          <w:lang w:val="uk-UA"/>
        </w:rPr>
      </w:pPr>
      <w:r w:rsidRPr="00C4133F">
        <w:rPr>
          <w:b/>
          <w:color w:val="231F20"/>
          <w:sz w:val="17"/>
          <w:lang w:val="uk-UA"/>
        </w:rPr>
        <w:t>ЗАГАЛЬНІ ПОЛОЖЕННЯ</w:t>
      </w:r>
    </w:p>
    <w:p w:rsidR="0079455C" w:rsidRPr="00C4133F" w:rsidRDefault="0079455C">
      <w:pPr>
        <w:pStyle w:val="a3"/>
        <w:rPr>
          <w:b/>
          <w:sz w:val="18"/>
          <w:lang w:val="uk-UA"/>
        </w:rPr>
      </w:pPr>
    </w:p>
    <w:p w:rsidR="0079455C" w:rsidRPr="00C4133F" w:rsidRDefault="0079455C">
      <w:pPr>
        <w:pStyle w:val="a3"/>
        <w:spacing w:before="3"/>
        <w:rPr>
          <w:b/>
          <w:sz w:val="15"/>
          <w:lang w:val="uk-UA"/>
        </w:rPr>
      </w:pPr>
    </w:p>
    <w:p w:rsidR="0079455C" w:rsidRPr="00C4133F" w:rsidRDefault="002B7DB5">
      <w:pPr>
        <w:spacing w:before="1"/>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w:t>
      </w:r>
    </w:p>
    <w:p w:rsidR="0079455C" w:rsidRPr="00C4133F" w:rsidRDefault="002B7DB5">
      <w:pPr>
        <w:pStyle w:val="1"/>
        <w:spacing w:before="122"/>
        <w:ind w:right="1906"/>
        <w:rPr>
          <w:lang w:val="uk-UA"/>
        </w:rPr>
      </w:pPr>
      <w:r w:rsidRPr="00C4133F">
        <w:rPr>
          <w:color w:val="231F20"/>
          <w:lang w:val="uk-UA"/>
        </w:rPr>
        <w:t>Предмет регулювання</w:t>
      </w:r>
    </w:p>
    <w:p w:rsidR="0079455C" w:rsidRPr="00C4133F" w:rsidRDefault="0079455C">
      <w:pPr>
        <w:pStyle w:val="a3"/>
        <w:spacing w:before="1"/>
        <w:rPr>
          <w:b/>
          <w:sz w:val="22"/>
          <w:lang w:val="uk-UA"/>
        </w:rPr>
      </w:pPr>
    </w:p>
    <w:p w:rsidR="0079455C" w:rsidRPr="00C4133F" w:rsidRDefault="002B7DB5" w:rsidP="00386241">
      <w:pPr>
        <w:pStyle w:val="a3"/>
        <w:spacing w:line="235" w:lineRule="auto"/>
        <w:ind w:left="1002" w:right="-26" w:firstLine="2"/>
        <w:jc w:val="both"/>
        <w:rPr>
          <w:lang w:val="uk-UA"/>
        </w:rPr>
      </w:pPr>
      <w:r w:rsidRPr="00C4133F">
        <w:rPr>
          <w:color w:val="231F20"/>
          <w:lang w:val="uk-UA"/>
        </w:rPr>
        <w:t>Ця Директива встановлює рамки для досягнення сталого використання пестицидів шляхом зменшення ризиків і впливу пестицидів на здоров'я людини та навколишнє середовище та сприяння використанню комплексної боротьби зі шкідниками та альтернативних підходів або методів, таких як нехімічні альтернативи пестицидам.</w:t>
      </w:r>
    </w:p>
    <w:p w:rsidR="0079455C" w:rsidRPr="00C4133F" w:rsidRDefault="0079455C" w:rsidP="00386241">
      <w:pPr>
        <w:pStyle w:val="a3"/>
        <w:jc w:val="both"/>
        <w:rPr>
          <w:sz w:val="20"/>
          <w:lang w:val="uk-UA"/>
        </w:rPr>
      </w:pPr>
    </w:p>
    <w:p w:rsidR="0079455C" w:rsidRPr="00C4133F" w:rsidRDefault="0079455C" w:rsidP="00386241">
      <w:pPr>
        <w:pStyle w:val="a3"/>
        <w:jc w:val="both"/>
        <w:rPr>
          <w:sz w:val="20"/>
          <w:lang w:val="uk-UA"/>
        </w:rPr>
      </w:pPr>
    </w:p>
    <w:p w:rsidR="0079455C" w:rsidRPr="00C4133F" w:rsidRDefault="0079455C" w:rsidP="00386241">
      <w:pPr>
        <w:pStyle w:val="a3"/>
        <w:spacing w:before="4"/>
        <w:jc w:val="both"/>
        <w:rPr>
          <w:sz w:val="29"/>
          <w:lang w:val="uk-UA"/>
        </w:rPr>
      </w:pPr>
    </w:p>
    <w:p w:rsidR="0079455C" w:rsidRPr="00C4133F" w:rsidRDefault="002B7DB5" w:rsidP="00386241">
      <w:pPr>
        <w:ind w:left="222" w:right="1909"/>
        <w:jc w:val="both"/>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2</w:t>
      </w:r>
    </w:p>
    <w:p w:rsidR="0079455C" w:rsidRPr="00C4133F" w:rsidRDefault="002B7DB5" w:rsidP="00386241">
      <w:pPr>
        <w:pStyle w:val="1"/>
        <w:ind w:right="1910"/>
        <w:jc w:val="both"/>
        <w:rPr>
          <w:lang w:val="uk-UA"/>
        </w:rPr>
      </w:pPr>
      <w:r w:rsidRPr="00C4133F">
        <w:rPr>
          <w:color w:val="231F20"/>
          <w:lang w:val="uk-UA"/>
        </w:rPr>
        <w:t>Сфера застосування</w:t>
      </w:r>
    </w:p>
    <w:p w:rsidR="0079455C" w:rsidRPr="00C4133F" w:rsidRDefault="0079455C" w:rsidP="00386241">
      <w:pPr>
        <w:pStyle w:val="a3"/>
        <w:spacing w:before="1"/>
        <w:jc w:val="both"/>
        <w:rPr>
          <w:b/>
          <w:sz w:val="22"/>
          <w:lang w:val="uk-UA"/>
        </w:rPr>
      </w:pPr>
    </w:p>
    <w:p w:rsidR="0079455C" w:rsidRPr="00C4133F" w:rsidRDefault="002B7DB5" w:rsidP="00386241">
      <w:pPr>
        <w:pStyle w:val="a4"/>
        <w:numPr>
          <w:ilvl w:val="0"/>
          <w:numId w:val="22"/>
        </w:numPr>
        <w:tabs>
          <w:tab w:val="left" w:pos="1438"/>
        </w:tabs>
        <w:spacing w:before="1" w:line="235" w:lineRule="auto"/>
        <w:ind w:right="-26" w:firstLine="2"/>
        <w:jc w:val="both"/>
        <w:rPr>
          <w:sz w:val="19"/>
          <w:lang w:val="uk-UA"/>
        </w:rPr>
      </w:pPr>
      <w:r w:rsidRPr="00C4133F">
        <w:rPr>
          <w:color w:val="231F20"/>
          <w:sz w:val="19"/>
          <w:lang w:val="uk-UA"/>
        </w:rPr>
        <w:t>Ця Директива застосовується до пестицидів, які належать до засобів захисту рослин, як зазначено</w:t>
      </w:r>
      <w:r w:rsidR="00800049" w:rsidRPr="00C4133F">
        <w:rPr>
          <w:color w:val="231F20"/>
          <w:spacing w:val="30"/>
          <w:sz w:val="19"/>
          <w:lang w:val="uk-UA"/>
        </w:rPr>
        <w:t xml:space="preserve"> </w:t>
      </w:r>
      <w:r w:rsidRPr="00C4133F">
        <w:rPr>
          <w:color w:val="231F20"/>
          <w:sz w:val="19"/>
          <w:lang w:val="uk-UA"/>
        </w:rPr>
        <w:t>у пункті</w:t>
      </w:r>
      <w:r w:rsidR="00800049" w:rsidRPr="00C4133F">
        <w:rPr>
          <w:color w:val="231F20"/>
          <w:spacing w:val="30"/>
          <w:sz w:val="19"/>
          <w:lang w:val="uk-UA"/>
        </w:rPr>
        <w:t xml:space="preserve"> </w:t>
      </w:r>
      <w:r w:rsidR="00800049" w:rsidRPr="00C4133F">
        <w:rPr>
          <w:color w:val="231F20"/>
          <w:sz w:val="19"/>
          <w:lang w:val="uk-UA"/>
        </w:rPr>
        <w:t>10(a)</w:t>
      </w:r>
      <w:r w:rsidR="00800049" w:rsidRPr="00C4133F">
        <w:rPr>
          <w:color w:val="231F20"/>
          <w:spacing w:val="27"/>
          <w:sz w:val="19"/>
          <w:lang w:val="uk-UA"/>
        </w:rPr>
        <w:t xml:space="preserve"> </w:t>
      </w:r>
      <w:r w:rsidRPr="00C4133F">
        <w:rPr>
          <w:color w:val="231F20"/>
          <w:sz w:val="19"/>
          <w:lang w:val="uk-UA"/>
        </w:rPr>
        <w:t>Статті</w:t>
      </w:r>
      <w:r w:rsidR="00800049" w:rsidRPr="00C4133F">
        <w:rPr>
          <w:color w:val="231F20"/>
          <w:spacing w:val="25"/>
          <w:sz w:val="19"/>
          <w:lang w:val="uk-UA"/>
        </w:rPr>
        <w:t xml:space="preserve"> </w:t>
      </w:r>
      <w:r w:rsidR="00800049" w:rsidRPr="00C4133F">
        <w:rPr>
          <w:color w:val="231F20"/>
          <w:sz w:val="19"/>
          <w:lang w:val="uk-UA"/>
        </w:rPr>
        <w:t>3.</w:t>
      </w:r>
    </w:p>
    <w:p w:rsidR="0079455C" w:rsidRPr="00C4133F" w:rsidRDefault="0079455C" w:rsidP="00386241">
      <w:pPr>
        <w:pStyle w:val="a3"/>
        <w:jc w:val="both"/>
        <w:rPr>
          <w:sz w:val="20"/>
          <w:lang w:val="uk-UA"/>
        </w:rPr>
      </w:pPr>
    </w:p>
    <w:p w:rsidR="0079455C" w:rsidRPr="00C4133F" w:rsidRDefault="002B7DB5" w:rsidP="00386241">
      <w:pPr>
        <w:pStyle w:val="a4"/>
        <w:numPr>
          <w:ilvl w:val="0"/>
          <w:numId w:val="22"/>
        </w:numPr>
        <w:tabs>
          <w:tab w:val="left" w:pos="1438"/>
          <w:tab w:val="left" w:pos="6237"/>
          <w:tab w:val="left" w:pos="6663"/>
        </w:tabs>
        <w:spacing w:line="235" w:lineRule="auto"/>
        <w:ind w:right="-26" w:firstLine="2"/>
        <w:jc w:val="both"/>
        <w:rPr>
          <w:sz w:val="19"/>
          <w:lang w:val="uk-UA"/>
        </w:rPr>
      </w:pPr>
      <w:r w:rsidRPr="00C4133F">
        <w:rPr>
          <w:color w:val="231F20"/>
          <w:sz w:val="19"/>
          <w:lang w:val="uk-UA"/>
        </w:rPr>
        <w:t>Ця Директива застосовується, не перешкоджаючи застосуванню будь-якого іншого</w:t>
      </w:r>
      <w:r w:rsidR="00800049" w:rsidRPr="00C4133F">
        <w:rPr>
          <w:color w:val="231F20"/>
          <w:sz w:val="19"/>
          <w:lang w:val="uk-UA"/>
        </w:rPr>
        <w:t xml:space="preserve"> </w:t>
      </w:r>
      <w:r w:rsidR="00BF2197" w:rsidRPr="00C4133F">
        <w:rPr>
          <w:color w:val="231F20"/>
          <w:sz w:val="19"/>
          <w:lang w:val="uk-UA"/>
        </w:rPr>
        <w:t>відповідного законодавства Співтовариства</w:t>
      </w:r>
      <w:r w:rsidR="00800049" w:rsidRPr="00C4133F">
        <w:rPr>
          <w:color w:val="231F20"/>
          <w:sz w:val="19"/>
          <w:lang w:val="uk-UA"/>
        </w:rPr>
        <w:t>.</w:t>
      </w:r>
    </w:p>
    <w:p w:rsidR="0079455C" w:rsidRPr="00C4133F" w:rsidRDefault="0079455C" w:rsidP="00386241">
      <w:pPr>
        <w:pStyle w:val="a3"/>
        <w:jc w:val="both"/>
        <w:rPr>
          <w:sz w:val="20"/>
          <w:lang w:val="uk-UA"/>
        </w:rPr>
      </w:pPr>
    </w:p>
    <w:p w:rsidR="0079455C" w:rsidRPr="00C4133F" w:rsidRDefault="0079455C" w:rsidP="00386241">
      <w:pPr>
        <w:pStyle w:val="a3"/>
        <w:spacing w:before="7"/>
        <w:jc w:val="both"/>
        <w:rPr>
          <w:sz w:val="27"/>
          <w:lang w:val="uk-UA"/>
        </w:rPr>
      </w:pPr>
    </w:p>
    <w:p w:rsidR="0079455C" w:rsidRPr="00C4133F" w:rsidRDefault="00BF2197" w:rsidP="00386241">
      <w:pPr>
        <w:pStyle w:val="a4"/>
        <w:numPr>
          <w:ilvl w:val="0"/>
          <w:numId w:val="22"/>
        </w:numPr>
        <w:tabs>
          <w:tab w:val="left" w:pos="1438"/>
        </w:tabs>
        <w:spacing w:before="1" w:line="235" w:lineRule="auto"/>
        <w:ind w:right="-26" w:firstLine="2"/>
        <w:jc w:val="both"/>
        <w:rPr>
          <w:sz w:val="19"/>
          <w:lang w:val="uk-UA"/>
        </w:rPr>
      </w:pPr>
      <w:r w:rsidRPr="00C4133F">
        <w:rPr>
          <w:color w:val="231F20"/>
          <w:sz w:val="19"/>
          <w:lang w:val="uk-UA"/>
        </w:rPr>
        <w:t>Положення цієї Директиви не перешкоджають Державам-членам ЄС</w:t>
      </w:r>
      <w:r w:rsidR="00800049" w:rsidRPr="00C4133F">
        <w:rPr>
          <w:color w:val="231F20"/>
          <w:spacing w:val="1"/>
          <w:sz w:val="19"/>
          <w:lang w:val="uk-UA"/>
        </w:rPr>
        <w:t xml:space="preserve"> </w:t>
      </w:r>
      <w:r w:rsidRPr="00C4133F">
        <w:rPr>
          <w:color w:val="231F20"/>
          <w:sz w:val="19"/>
          <w:lang w:val="uk-UA"/>
        </w:rPr>
        <w:t>від застосування принципу обережності</w:t>
      </w:r>
      <w:r w:rsidR="00800049" w:rsidRPr="00C4133F">
        <w:rPr>
          <w:color w:val="231F20"/>
          <w:sz w:val="19"/>
          <w:lang w:val="uk-UA"/>
        </w:rPr>
        <w:t xml:space="preserve"> </w:t>
      </w:r>
      <w:r w:rsidRPr="00C4133F">
        <w:rPr>
          <w:color w:val="231F20"/>
          <w:sz w:val="19"/>
          <w:lang w:val="uk-UA"/>
        </w:rPr>
        <w:t>у процесі обмеження</w:t>
      </w:r>
      <w:r w:rsidR="00800049" w:rsidRPr="00C4133F">
        <w:rPr>
          <w:color w:val="231F20"/>
          <w:sz w:val="19"/>
          <w:lang w:val="uk-UA"/>
        </w:rPr>
        <w:t xml:space="preserve"> </w:t>
      </w:r>
      <w:r w:rsidRPr="00C4133F">
        <w:rPr>
          <w:color w:val="231F20"/>
          <w:sz w:val="19"/>
          <w:lang w:val="uk-UA"/>
        </w:rPr>
        <w:t>або заборони використання пестицидів</w:t>
      </w:r>
      <w:r w:rsidR="00800049" w:rsidRPr="00C4133F">
        <w:rPr>
          <w:color w:val="231F20"/>
          <w:spacing w:val="29"/>
          <w:sz w:val="19"/>
          <w:lang w:val="uk-UA"/>
        </w:rPr>
        <w:t xml:space="preserve"> </w:t>
      </w:r>
      <w:r w:rsidRPr="00C4133F">
        <w:rPr>
          <w:color w:val="231F20"/>
          <w:sz w:val="19"/>
          <w:lang w:val="uk-UA"/>
        </w:rPr>
        <w:t xml:space="preserve">за </w:t>
      </w:r>
      <w:r w:rsidR="00C4133F" w:rsidRPr="00C4133F">
        <w:rPr>
          <w:color w:val="231F20"/>
          <w:sz w:val="19"/>
          <w:lang w:val="uk-UA"/>
        </w:rPr>
        <w:t>спеціальних</w:t>
      </w:r>
      <w:r w:rsidRPr="00C4133F">
        <w:rPr>
          <w:color w:val="231F20"/>
          <w:sz w:val="19"/>
          <w:lang w:val="uk-UA"/>
        </w:rPr>
        <w:t xml:space="preserve"> обставин або у конкретних зонах</w:t>
      </w:r>
      <w:r w:rsidR="00800049" w:rsidRPr="00C4133F">
        <w:rPr>
          <w:color w:val="231F20"/>
          <w:sz w:val="19"/>
          <w:lang w:val="uk-UA"/>
        </w:rPr>
        <w:t>.</w:t>
      </w:r>
    </w:p>
    <w:p w:rsidR="0079455C" w:rsidRPr="00C4133F" w:rsidRDefault="008F3001">
      <w:pPr>
        <w:pStyle w:val="a3"/>
        <w:spacing w:before="2"/>
        <w:rPr>
          <w:sz w:val="17"/>
          <w:lang w:val="uk-UA"/>
        </w:rPr>
      </w:pPr>
      <w:r w:rsidRPr="00C4133F">
        <w:rPr>
          <w:noProof/>
        </w:rPr>
        <mc:AlternateContent>
          <mc:Choice Requires="wps">
            <w:drawing>
              <wp:anchor distT="0" distB="0" distL="0" distR="0" simplePos="0" relativeHeight="487589888" behindDoc="1" locked="0" layoutInCell="1" allowOverlap="1">
                <wp:simplePos x="0" y="0"/>
                <wp:positionH relativeFrom="page">
                  <wp:posOffset>1360805</wp:posOffset>
                </wp:positionH>
                <wp:positionV relativeFrom="paragraph">
                  <wp:posOffset>153035</wp:posOffset>
                </wp:positionV>
                <wp:extent cx="64833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30A4" id="Freeform 7" o:spid="_x0000_s1026" style="position:absolute;margin-left:107.15pt;margin-top:12.05pt;width:51.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78"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184,</w:t>
      </w:r>
      <w:r w:rsidRPr="00C4133F">
        <w:rPr>
          <w:color w:val="231F20"/>
          <w:spacing w:val="25"/>
          <w:sz w:val="17"/>
          <w:lang w:val="uk-UA"/>
        </w:rPr>
        <w:t xml:space="preserve"> </w:t>
      </w:r>
      <w:r w:rsidRPr="00C4133F">
        <w:rPr>
          <w:color w:val="231F20"/>
          <w:sz w:val="17"/>
          <w:lang w:val="uk-UA"/>
        </w:rPr>
        <w:t>17.7.1999,</w:t>
      </w:r>
      <w:r w:rsidRPr="00C4133F">
        <w:rPr>
          <w:color w:val="231F20"/>
          <w:spacing w:val="30"/>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23.</w:t>
      </w:r>
    </w:p>
    <w:p w:rsidR="0079455C" w:rsidRPr="00C4133F" w:rsidRDefault="00800049">
      <w:pPr>
        <w:spacing w:line="188" w:lineRule="exact"/>
        <w:ind w:left="1002"/>
        <w:rPr>
          <w:sz w:val="17"/>
          <w:lang w:val="uk-UA"/>
        </w:rPr>
      </w:pPr>
      <w:r w:rsidRPr="00C4133F">
        <w:rPr>
          <w:color w:val="231F20"/>
          <w:sz w:val="17"/>
          <w:lang w:val="uk-UA"/>
        </w:rPr>
        <w:t>(</w:t>
      </w:r>
      <w:r w:rsidRPr="00C4133F">
        <w:rPr>
          <w:color w:val="231F20"/>
          <w:position w:val="5"/>
          <w:sz w:val="11"/>
          <w:lang w:val="uk-UA"/>
        </w:rPr>
        <w:t>2</w:t>
      </w:r>
      <w:r w:rsidRPr="00C4133F">
        <w:rPr>
          <w:color w:val="231F20"/>
          <w:sz w:val="17"/>
          <w:lang w:val="uk-UA"/>
        </w:rPr>
        <w:t>)</w:t>
      </w:r>
      <w:r w:rsidRPr="00C4133F">
        <w:rPr>
          <w:color w:val="231F20"/>
          <w:spacing w:val="38"/>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C</w:t>
      </w:r>
      <w:r w:rsidRPr="00C4133F">
        <w:rPr>
          <w:color w:val="231F20"/>
          <w:spacing w:val="25"/>
          <w:sz w:val="17"/>
          <w:lang w:val="uk-UA"/>
        </w:rPr>
        <w:t xml:space="preserve"> </w:t>
      </w:r>
      <w:r w:rsidRPr="00C4133F">
        <w:rPr>
          <w:color w:val="231F20"/>
          <w:sz w:val="17"/>
          <w:lang w:val="uk-UA"/>
        </w:rPr>
        <w:t>321,</w:t>
      </w:r>
      <w:r w:rsidRPr="00C4133F">
        <w:rPr>
          <w:color w:val="231F20"/>
          <w:spacing w:val="25"/>
          <w:sz w:val="17"/>
          <w:lang w:val="uk-UA"/>
        </w:rPr>
        <w:t xml:space="preserve"> </w:t>
      </w:r>
      <w:r w:rsidRPr="00C4133F">
        <w:rPr>
          <w:color w:val="231F20"/>
          <w:sz w:val="17"/>
          <w:lang w:val="uk-UA"/>
        </w:rPr>
        <w:t>31.12.2003,</w:t>
      </w:r>
      <w:r w:rsidRPr="00C4133F">
        <w:rPr>
          <w:color w:val="231F20"/>
          <w:spacing w:val="30"/>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w:t>
      </w:r>
    </w:p>
    <w:p w:rsidR="0079455C" w:rsidRPr="00C4133F" w:rsidRDefault="0079455C">
      <w:pPr>
        <w:spacing w:line="188" w:lineRule="exact"/>
        <w:rPr>
          <w:sz w:val="17"/>
          <w:lang w:val="uk-UA"/>
        </w:rPr>
        <w:sectPr w:rsidR="0079455C" w:rsidRPr="00C4133F">
          <w:pgSz w:w="11910" w:h="16840"/>
          <w:pgMar w:top="1700" w:right="1440" w:bottom="280" w:left="1140" w:header="962" w:footer="0" w:gutter="0"/>
          <w:cols w:space="720"/>
        </w:sectPr>
      </w:pPr>
    </w:p>
    <w:p w:rsidR="0079455C" w:rsidRPr="00C4133F" w:rsidRDefault="00BF2197">
      <w:pPr>
        <w:spacing w:before="136"/>
        <w:ind w:left="222" w:right="1909"/>
        <w:jc w:val="center"/>
        <w:rPr>
          <w:i/>
          <w:sz w:val="19"/>
          <w:lang w:val="uk-UA"/>
        </w:rPr>
      </w:pPr>
      <w:r w:rsidRPr="00C4133F">
        <w:rPr>
          <w:i/>
          <w:color w:val="231F20"/>
          <w:sz w:val="19"/>
          <w:lang w:val="uk-UA"/>
        </w:rPr>
        <w:lastRenderedPageBreak/>
        <w:t>Стаття</w:t>
      </w:r>
      <w:r w:rsidR="00800049" w:rsidRPr="00C4133F">
        <w:rPr>
          <w:i/>
          <w:color w:val="231F20"/>
          <w:spacing w:val="25"/>
          <w:sz w:val="19"/>
          <w:lang w:val="uk-UA"/>
        </w:rPr>
        <w:t xml:space="preserve"> </w:t>
      </w:r>
      <w:r w:rsidR="00800049" w:rsidRPr="00C4133F">
        <w:rPr>
          <w:i/>
          <w:color w:val="231F20"/>
          <w:sz w:val="19"/>
          <w:lang w:val="uk-UA"/>
        </w:rPr>
        <w:t>3</w:t>
      </w:r>
    </w:p>
    <w:p w:rsidR="0079455C" w:rsidRPr="00C4133F" w:rsidRDefault="00BF2197">
      <w:pPr>
        <w:pStyle w:val="1"/>
        <w:rPr>
          <w:lang w:val="uk-UA"/>
        </w:rPr>
      </w:pPr>
      <w:r w:rsidRPr="00C4133F">
        <w:rPr>
          <w:color w:val="231F20"/>
          <w:lang w:val="uk-UA"/>
        </w:rPr>
        <w:t>Визначення</w:t>
      </w:r>
    </w:p>
    <w:p w:rsidR="0079455C" w:rsidRPr="00C4133F" w:rsidRDefault="0079455C">
      <w:pPr>
        <w:pStyle w:val="a3"/>
        <w:spacing w:before="9"/>
        <w:rPr>
          <w:b/>
          <w:sz w:val="21"/>
          <w:lang w:val="uk-UA"/>
        </w:rPr>
      </w:pPr>
    </w:p>
    <w:p w:rsidR="0079455C" w:rsidRPr="00C4133F" w:rsidRDefault="00BF2197">
      <w:pPr>
        <w:pStyle w:val="a3"/>
        <w:ind w:left="222" w:right="1909"/>
        <w:jc w:val="center"/>
        <w:rPr>
          <w:lang w:val="uk-UA"/>
        </w:rPr>
      </w:pPr>
      <w:r w:rsidRPr="00C4133F">
        <w:rPr>
          <w:color w:val="231F20"/>
          <w:lang w:val="uk-UA"/>
        </w:rPr>
        <w:t>В цілях цієї Директиви застосовуються наступні визначення</w:t>
      </w:r>
      <w:r w:rsidR="00800049" w:rsidRPr="00C4133F">
        <w:rPr>
          <w:color w:val="231F20"/>
          <w:lang w:val="uk-UA"/>
        </w:rPr>
        <w:t>:</w:t>
      </w:r>
    </w:p>
    <w:p w:rsidR="0079455C" w:rsidRPr="00C4133F" w:rsidRDefault="0079455C">
      <w:pPr>
        <w:pStyle w:val="a3"/>
        <w:spacing w:before="3"/>
        <w:rPr>
          <w:sz w:val="22"/>
          <w:lang w:val="uk-UA"/>
        </w:rPr>
      </w:pPr>
    </w:p>
    <w:p w:rsidR="0079455C" w:rsidRPr="00C4133F" w:rsidRDefault="00BF2197" w:rsidP="00BF2197">
      <w:pPr>
        <w:pStyle w:val="a4"/>
        <w:numPr>
          <w:ilvl w:val="1"/>
          <w:numId w:val="22"/>
        </w:numPr>
        <w:tabs>
          <w:tab w:val="left" w:pos="1340"/>
          <w:tab w:val="left" w:pos="6237"/>
          <w:tab w:val="left" w:pos="6521"/>
        </w:tabs>
        <w:spacing w:line="235" w:lineRule="auto"/>
        <w:ind w:right="-26"/>
        <w:jc w:val="both"/>
        <w:rPr>
          <w:sz w:val="19"/>
          <w:lang w:val="uk-UA"/>
        </w:rPr>
      </w:pPr>
      <w:r w:rsidRPr="00C4133F">
        <w:rPr>
          <w:color w:val="231F20"/>
          <w:sz w:val="19"/>
          <w:lang w:val="uk-UA"/>
        </w:rPr>
        <w:t>‘професійний користувач</w:t>
      </w:r>
      <w:r w:rsidR="00800049" w:rsidRPr="00C4133F">
        <w:rPr>
          <w:color w:val="231F20"/>
          <w:sz w:val="19"/>
          <w:lang w:val="uk-UA"/>
        </w:rPr>
        <w:t>’</w:t>
      </w:r>
      <w:r w:rsidR="00800049" w:rsidRPr="00C4133F">
        <w:rPr>
          <w:color w:val="231F20"/>
          <w:spacing w:val="1"/>
          <w:sz w:val="19"/>
          <w:lang w:val="uk-UA"/>
        </w:rPr>
        <w:t xml:space="preserve"> </w:t>
      </w:r>
      <w:r w:rsidRPr="00C4133F">
        <w:rPr>
          <w:color w:val="231F20"/>
          <w:spacing w:val="1"/>
          <w:sz w:val="19"/>
          <w:lang w:val="uk-UA"/>
        </w:rPr>
        <w:t xml:space="preserve">означає будь-яку особу, яка використовує пестициди під час своєї професійної діяльності, включаючи операторів, техніків, роботодавців та </w:t>
      </w:r>
      <w:proofErr w:type="spellStart"/>
      <w:r w:rsidRPr="00C4133F">
        <w:rPr>
          <w:color w:val="231F20"/>
          <w:spacing w:val="1"/>
          <w:sz w:val="19"/>
          <w:lang w:val="uk-UA"/>
        </w:rPr>
        <w:t>самозайнятих</w:t>
      </w:r>
      <w:proofErr w:type="spellEnd"/>
      <w:r w:rsidRPr="00C4133F">
        <w:rPr>
          <w:color w:val="231F20"/>
          <w:spacing w:val="1"/>
          <w:sz w:val="19"/>
          <w:lang w:val="uk-UA"/>
        </w:rPr>
        <w:t xml:space="preserve"> людей, як у сільському господарстві, так і в інших секторах</w:t>
      </w:r>
      <w:r w:rsidR="00800049" w:rsidRPr="00C4133F">
        <w:rPr>
          <w:color w:val="231F20"/>
          <w:sz w:val="19"/>
          <w:lang w:val="uk-UA"/>
        </w:rPr>
        <w:t>;</w:t>
      </w:r>
    </w:p>
    <w:p w:rsidR="0079455C" w:rsidRPr="00C4133F" w:rsidRDefault="0079455C">
      <w:pPr>
        <w:pStyle w:val="a3"/>
        <w:rPr>
          <w:sz w:val="22"/>
          <w:lang w:val="uk-UA"/>
        </w:rPr>
      </w:pPr>
    </w:p>
    <w:p w:rsidR="0079455C" w:rsidRPr="00C4133F" w:rsidRDefault="00BF2197" w:rsidP="00BF2197">
      <w:pPr>
        <w:pStyle w:val="a4"/>
        <w:numPr>
          <w:ilvl w:val="1"/>
          <w:numId w:val="22"/>
        </w:numPr>
        <w:tabs>
          <w:tab w:val="left" w:pos="1340"/>
        </w:tabs>
        <w:spacing w:before="1" w:line="235" w:lineRule="auto"/>
        <w:ind w:right="-26"/>
        <w:jc w:val="both"/>
        <w:rPr>
          <w:sz w:val="19"/>
          <w:lang w:val="uk-UA"/>
        </w:rPr>
      </w:pPr>
      <w:r w:rsidRPr="00C4133F">
        <w:rPr>
          <w:color w:val="231F20"/>
          <w:sz w:val="19"/>
          <w:lang w:val="uk-UA"/>
        </w:rPr>
        <w:t>‘дистриб’ютор</w:t>
      </w:r>
      <w:r w:rsidR="00800049" w:rsidRPr="00C4133F">
        <w:rPr>
          <w:color w:val="231F20"/>
          <w:sz w:val="19"/>
          <w:lang w:val="uk-UA"/>
        </w:rPr>
        <w:t>’</w:t>
      </w:r>
      <w:r w:rsidR="00800049" w:rsidRPr="00C4133F">
        <w:rPr>
          <w:color w:val="231F20"/>
          <w:spacing w:val="1"/>
          <w:sz w:val="19"/>
          <w:lang w:val="uk-UA"/>
        </w:rPr>
        <w:t xml:space="preserve"> </w:t>
      </w:r>
      <w:r w:rsidRPr="00C4133F">
        <w:rPr>
          <w:color w:val="231F20"/>
          <w:spacing w:val="1"/>
          <w:sz w:val="19"/>
          <w:lang w:val="uk-UA"/>
        </w:rPr>
        <w:t>означає будь-яку фізичну або юридичну особу, яка постачає пестициди на ринок, включаючи оптових, роздрібних торговців, постачальників і продавців</w:t>
      </w:r>
      <w:r w:rsidR="00800049" w:rsidRPr="00C4133F">
        <w:rPr>
          <w:color w:val="231F20"/>
          <w:sz w:val="19"/>
          <w:lang w:val="uk-UA"/>
        </w:rPr>
        <w:t>;</w:t>
      </w:r>
    </w:p>
    <w:p w:rsidR="0079455C" w:rsidRPr="00C4133F" w:rsidRDefault="0079455C">
      <w:pPr>
        <w:pStyle w:val="a3"/>
        <w:spacing w:before="1"/>
        <w:rPr>
          <w:sz w:val="22"/>
          <w:lang w:val="uk-UA"/>
        </w:rPr>
      </w:pPr>
    </w:p>
    <w:p w:rsidR="0079455C" w:rsidRPr="00C4133F" w:rsidRDefault="00BF2197" w:rsidP="00874950">
      <w:pPr>
        <w:pStyle w:val="a4"/>
        <w:numPr>
          <w:ilvl w:val="1"/>
          <w:numId w:val="22"/>
        </w:numPr>
        <w:tabs>
          <w:tab w:val="left" w:pos="1340"/>
        </w:tabs>
        <w:spacing w:line="235" w:lineRule="auto"/>
        <w:ind w:right="-26"/>
        <w:jc w:val="both"/>
        <w:rPr>
          <w:sz w:val="19"/>
          <w:lang w:val="uk-UA"/>
        </w:rPr>
      </w:pPr>
      <w:r w:rsidRPr="00C4133F">
        <w:rPr>
          <w:color w:val="231F20"/>
          <w:sz w:val="19"/>
          <w:lang w:val="uk-UA"/>
        </w:rPr>
        <w:t>‘радник’ означає будь-яку особу, яка отримала відповідні знання та</w:t>
      </w:r>
      <w:r w:rsidR="00874950" w:rsidRPr="00C4133F">
        <w:rPr>
          <w:color w:val="231F20"/>
          <w:sz w:val="19"/>
          <w:lang w:val="uk-UA"/>
        </w:rPr>
        <w:t xml:space="preserve"> надає</w:t>
      </w:r>
      <w:r w:rsidRPr="00C4133F">
        <w:rPr>
          <w:color w:val="231F20"/>
          <w:sz w:val="19"/>
          <w:lang w:val="uk-UA"/>
        </w:rPr>
        <w:t xml:space="preserve"> консультації щодо боротьби зі шкідниками та безпечного використання пестицидів у контексті професійної діяльності чи </w:t>
      </w:r>
      <w:r w:rsidR="00874950" w:rsidRPr="00C4133F">
        <w:rPr>
          <w:color w:val="231F20"/>
          <w:sz w:val="19"/>
          <w:lang w:val="uk-UA"/>
        </w:rPr>
        <w:t xml:space="preserve">наданні комерційних послуг, включаючи індивідуальне підприємництво, </w:t>
      </w:r>
      <w:r w:rsidRPr="00C4133F">
        <w:rPr>
          <w:color w:val="231F20"/>
          <w:sz w:val="19"/>
          <w:lang w:val="uk-UA"/>
        </w:rPr>
        <w:t xml:space="preserve">та </w:t>
      </w:r>
      <w:r w:rsidR="00874950" w:rsidRPr="00C4133F">
        <w:rPr>
          <w:color w:val="231F20"/>
          <w:sz w:val="19"/>
          <w:lang w:val="uk-UA"/>
        </w:rPr>
        <w:t>надання державних консультаційних послуг</w:t>
      </w:r>
      <w:r w:rsidRPr="00C4133F">
        <w:rPr>
          <w:color w:val="231F20"/>
          <w:sz w:val="19"/>
          <w:lang w:val="uk-UA"/>
        </w:rPr>
        <w:t xml:space="preserve">, </w:t>
      </w:r>
      <w:r w:rsidR="00874950" w:rsidRPr="00C4133F">
        <w:rPr>
          <w:color w:val="231F20"/>
          <w:sz w:val="19"/>
          <w:lang w:val="uk-UA"/>
        </w:rPr>
        <w:t xml:space="preserve">як комерційного </w:t>
      </w:r>
      <w:proofErr w:type="spellStart"/>
      <w:r w:rsidR="00874950" w:rsidRPr="00C4133F">
        <w:rPr>
          <w:color w:val="231F20"/>
          <w:sz w:val="19"/>
          <w:lang w:val="uk-UA"/>
        </w:rPr>
        <w:t>агента</w:t>
      </w:r>
      <w:proofErr w:type="spellEnd"/>
      <w:r w:rsidRPr="00C4133F">
        <w:rPr>
          <w:color w:val="231F20"/>
          <w:sz w:val="19"/>
          <w:lang w:val="uk-UA"/>
        </w:rPr>
        <w:t>, виро</w:t>
      </w:r>
      <w:r w:rsidR="00874950" w:rsidRPr="00C4133F">
        <w:rPr>
          <w:color w:val="231F20"/>
          <w:sz w:val="19"/>
          <w:lang w:val="uk-UA"/>
        </w:rPr>
        <w:t xml:space="preserve">бника </w:t>
      </w:r>
      <w:r w:rsidRPr="00C4133F">
        <w:rPr>
          <w:color w:val="231F20"/>
          <w:sz w:val="19"/>
          <w:lang w:val="uk-UA"/>
        </w:rPr>
        <w:t>харчових продуктів та роздрібних торговців</w:t>
      </w:r>
      <w:r w:rsidR="00874950" w:rsidRPr="00C4133F">
        <w:rPr>
          <w:color w:val="231F20"/>
          <w:sz w:val="19"/>
          <w:lang w:val="uk-UA"/>
        </w:rPr>
        <w:t>, де це можливо</w:t>
      </w:r>
      <w:r w:rsidR="00800049" w:rsidRPr="00C4133F">
        <w:rPr>
          <w:color w:val="231F20"/>
          <w:sz w:val="19"/>
          <w:lang w:val="uk-UA"/>
        </w:rPr>
        <w:t>;</w:t>
      </w:r>
    </w:p>
    <w:p w:rsidR="0079455C" w:rsidRPr="00C4133F" w:rsidRDefault="0079455C">
      <w:pPr>
        <w:pStyle w:val="a3"/>
        <w:spacing w:before="1"/>
        <w:rPr>
          <w:sz w:val="22"/>
          <w:lang w:val="uk-UA"/>
        </w:rPr>
      </w:pPr>
    </w:p>
    <w:p w:rsidR="0079455C" w:rsidRPr="00C4133F" w:rsidRDefault="00874950" w:rsidP="00874950">
      <w:pPr>
        <w:pStyle w:val="a4"/>
        <w:numPr>
          <w:ilvl w:val="1"/>
          <w:numId w:val="22"/>
        </w:numPr>
        <w:tabs>
          <w:tab w:val="left" w:pos="1340"/>
        </w:tabs>
        <w:spacing w:line="235" w:lineRule="auto"/>
        <w:ind w:right="116"/>
        <w:jc w:val="both"/>
        <w:rPr>
          <w:sz w:val="19"/>
          <w:lang w:val="uk-UA"/>
        </w:rPr>
      </w:pPr>
      <w:r w:rsidRPr="00C4133F">
        <w:rPr>
          <w:color w:val="231F20"/>
          <w:sz w:val="19"/>
          <w:lang w:val="uk-UA"/>
        </w:rPr>
        <w:t>‘обладнання для застосування пестицидів</w:t>
      </w:r>
      <w:r w:rsidR="00800049" w:rsidRPr="00C4133F">
        <w:rPr>
          <w:color w:val="231F20"/>
          <w:sz w:val="19"/>
          <w:lang w:val="uk-UA"/>
        </w:rPr>
        <w:t xml:space="preserve">’ </w:t>
      </w:r>
      <w:r w:rsidRPr="00C4133F">
        <w:rPr>
          <w:color w:val="231F20"/>
          <w:sz w:val="19"/>
          <w:lang w:val="uk-UA"/>
        </w:rPr>
        <w:t>означає будь-який апарат, спеціально призначений для застосування пестицидів, включаючи аксесуари, необхідні для ефективної роботи такого обладнання, зокрема форсунки, манометри, фільтри, сітчасті фільтри та пристрої для очищення резервуарів</w:t>
      </w:r>
      <w:r w:rsidR="00800049" w:rsidRPr="00C4133F">
        <w:rPr>
          <w:color w:val="231F20"/>
          <w:sz w:val="19"/>
          <w:lang w:val="uk-UA"/>
        </w:rPr>
        <w:t>;</w:t>
      </w:r>
    </w:p>
    <w:p w:rsidR="0079455C" w:rsidRPr="00C4133F" w:rsidRDefault="0079455C">
      <w:pPr>
        <w:pStyle w:val="a3"/>
        <w:spacing w:before="11"/>
        <w:rPr>
          <w:sz w:val="21"/>
          <w:lang w:val="uk-UA"/>
        </w:rPr>
      </w:pPr>
    </w:p>
    <w:p w:rsidR="0079455C" w:rsidRPr="00C4133F" w:rsidRDefault="00C4133F" w:rsidP="002B7DB5">
      <w:pPr>
        <w:pStyle w:val="a4"/>
        <w:numPr>
          <w:ilvl w:val="1"/>
          <w:numId w:val="22"/>
        </w:numPr>
        <w:tabs>
          <w:tab w:val="left" w:pos="1340"/>
        </w:tabs>
        <w:spacing w:line="235" w:lineRule="auto"/>
        <w:ind w:right="-26" w:hanging="240"/>
        <w:jc w:val="both"/>
        <w:rPr>
          <w:sz w:val="19"/>
          <w:lang w:val="uk-UA"/>
        </w:rPr>
      </w:pPr>
      <w:r>
        <w:rPr>
          <w:color w:val="231F20"/>
          <w:sz w:val="19"/>
          <w:lang w:val="uk-UA"/>
        </w:rPr>
        <w:t>‘розпилення з</w:t>
      </w:r>
      <w:r w:rsidR="00874950" w:rsidRPr="00C4133F">
        <w:rPr>
          <w:color w:val="231F20"/>
          <w:sz w:val="19"/>
          <w:lang w:val="uk-UA"/>
        </w:rPr>
        <w:t xml:space="preserve"> повітря</w:t>
      </w:r>
      <w:r w:rsidR="00800049" w:rsidRPr="00C4133F">
        <w:rPr>
          <w:color w:val="231F20"/>
          <w:sz w:val="19"/>
          <w:lang w:val="uk-UA"/>
        </w:rPr>
        <w:t>’</w:t>
      </w:r>
      <w:r w:rsidR="00800049" w:rsidRPr="00C4133F">
        <w:rPr>
          <w:color w:val="231F20"/>
          <w:spacing w:val="1"/>
          <w:sz w:val="19"/>
          <w:lang w:val="uk-UA"/>
        </w:rPr>
        <w:t xml:space="preserve"> </w:t>
      </w:r>
      <w:r w:rsidR="00874950" w:rsidRPr="00C4133F">
        <w:rPr>
          <w:color w:val="231F20"/>
          <w:sz w:val="19"/>
          <w:lang w:val="uk-UA"/>
        </w:rPr>
        <w:t>означає застосування пестицидів</w:t>
      </w:r>
      <w:r w:rsidR="00800049" w:rsidRPr="00C4133F">
        <w:rPr>
          <w:color w:val="231F20"/>
          <w:spacing w:val="1"/>
          <w:sz w:val="19"/>
          <w:lang w:val="uk-UA"/>
        </w:rPr>
        <w:t xml:space="preserve"> </w:t>
      </w:r>
      <w:r w:rsidR="00874950" w:rsidRPr="00C4133F">
        <w:rPr>
          <w:color w:val="231F20"/>
          <w:sz w:val="19"/>
          <w:lang w:val="uk-UA"/>
        </w:rPr>
        <w:t xml:space="preserve">з повітряного судна </w:t>
      </w:r>
      <w:r w:rsidR="00800049" w:rsidRPr="00C4133F">
        <w:rPr>
          <w:color w:val="231F20"/>
          <w:sz w:val="19"/>
          <w:lang w:val="uk-UA"/>
        </w:rPr>
        <w:t>(</w:t>
      </w:r>
      <w:r w:rsidR="00874950" w:rsidRPr="00C4133F">
        <w:rPr>
          <w:color w:val="231F20"/>
          <w:sz w:val="19"/>
          <w:lang w:val="uk-UA"/>
        </w:rPr>
        <w:t>л</w:t>
      </w:r>
      <w:r>
        <w:rPr>
          <w:color w:val="231F20"/>
          <w:sz w:val="19"/>
          <w:lang w:val="uk-UA"/>
        </w:rPr>
        <w:t>і</w:t>
      </w:r>
      <w:r w:rsidR="00874950" w:rsidRPr="00C4133F">
        <w:rPr>
          <w:color w:val="231F20"/>
          <w:sz w:val="19"/>
          <w:lang w:val="uk-UA"/>
        </w:rPr>
        <w:t>така або гвинтокрила</w:t>
      </w:r>
      <w:r w:rsidR="00800049" w:rsidRPr="00C4133F">
        <w:rPr>
          <w:color w:val="231F20"/>
          <w:sz w:val="19"/>
          <w:lang w:val="uk-UA"/>
        </w:rPr>
        <w:t>);</w:t>
      </w:r>
    </w:p>
    <w:p w:rsidR="0079455C" w:rsidRPr="00C4133F" w:rsidRDefault="0079455C">
      <w:pPr>
        <w:pStyle w:val="a3"/>
        <w:spacing w:before="3"/>
        <w:rPr>
          <w:sz w:val="22"/>
          <w:lang w:val="uk-UA"/>
        </w:rPr>
      </w:pPr>
    </w:p>
    <w:p w:rsidR="0079455C" w:rsidRPr="00C4133F" w:rsidRDefault="00874950" w:rsidP="001E1F1F">
      <w:pPr>
        <w:pStyle w:val="a4"/>
        <w:numPr>
          <w:ilvl w:val="1"/>
          <w:numId w:val="22"/>
        </w:numPr>
        <w:tabs>
          <w:tab w:val="left" w:pos="1340"/>
        </w:tabs>
        <w:spacing w:line="235" w:lineRule="auto"/>
        <w:ind w:right="-26"/>
        <w:jc w:val="both"/>
        <w:rPr>
          <w:sz w:val="19"/>
          <w:lang w:val="uk-UA"/>
        </w:rPr>
      </w:pPr>
      <w:r w:rsidRPr="00C4133F">
        <w:rPr>
          <w:color w:val="231F20"/>
          <w:sz w:val="19"/>
          <w:lang w:val="uk-UA"/>
        </w:rPr>
        <w:t>‘комплексна боротьба із шкідниками</w:t>
      </w:r>
      <w:r w:rsidR="00800049" w:rsidRPr="00C4133F">
        <w:rPr>
          <w:color w:val="231F20"/>
          <w:sz w:val="19"/>
          <w:lang w:val="uk-UA"/>
        </w:rPr>
        <w:t>’</w:t>
      </w:r>
      <w:r w:rsidR="00800049" w:rsidRPr="00C4133F">
        <w:rPr>
          <w:color w:val="231F20"/>
          <w:spacing w:val="1"/>
          <w:sz w:val="19"/>
          <w:lang w:val="uk-UA"/>
        </w:rPr>
        <w:t xml:space="preserve"> </w:t>
      </w:r>
      <w:r w:rsidR="001E1F1F" w:rsidRPr="00C4133F">
        <w:rPr>
          <w:color w:val="231F20"/>
          <w:sz w:val="19"/>
          <w:lang w:val="uk-UA"/>
        </w:rPr>
        <w:t xml:space="preserve">означає </w:t>
      </w:r>
      <w:proofErr w:type="spellStart"/>
      <w:r w:rsidR="001E1F1F" w:rsidRPr="00C4133F">
        <w:rPr>
          <w:color w:val="231F20"/>
          <w:sz w:val="19"/>
          <w:lang w:val="uk-UA"/>
        </w:rPr>
        <w:t>означає</w:t>
      </w:r>
      <w:proofErr w:type="spellEnd"/>
      <w:r w:rsidR="001E1F1F" w:rsidRPr="00C4133F">
        <w:rPr>
          <w:color w:val="231F20"/>
          <w:sz w:val="19"/>
          <w:lang w:val="uk-UA"/>
        </w:rPr>
        <w:t xml:space="preserve"> ретельний розгляд усіх доступних методів захисту рослин та подальшу інтеграцію відповідних заходів, які перешкоджають розвитку популяцій шкідливих організмів та підтримують використання засобів захисту рослин та інших форм втручання на економічно та екологічно виправданих рівнях та зменшують або мінімізують ризики для здоров'я людей та навколишнього середовища. В “Інтегрованій боротьбі зі шкідниками” наголошується на зростанні здорового врожаю з найменшими можливими порушеннями в </w:t>
      </w:r>
      <w:proofErr w:type="spellStart"/>
      <w:r w:rsidR="001E1F1F" w:rsidRPr="00C4133F">
        <w:rPr>
          <w:color w:val="231F20"/>
          <w:sz w:val="19"/>
          <w:lang w:val="uk-UA"/>
        </w:rPr>
        <w:t>агроекосистемах</w:t>
      </w:r>
      <w:proofErr w:type="spellEnd"/>
      <w:r w:rsidR="001E1F1F" w:rsidRPr="00C4133F">
        <w:rPr>
          <w:color w:val="231F20"/>
          <w:sz w:val="19"/>
          <w:lang w:val="uk-UA"/>
        </w:rPr>
        <w:t xml:space="preserve"> і заохочуються природні механізми боротьби зі шкідниками</w:t>
      </w:r>
      <w:r w:rsidR="00800049" w:rsidRPr="00C4133F">
        <w:rPr>
          <w:color w:val="231F20"/>
          <w:sz w:val="19"/>
          <w:lang w:val="uk-UA"/>
        </w:rPr>
        <w:t>;</w:t>
      </w:r>
    </w:p>
    <w:p w:rsidR="0079455C" w:rsidRPr="00C4133F" w:rsidRDefault="0079455C">
      <w:pPr>
        <w:pStyle w:val="a3"/>
        <w:spacing w:before="7"/>
        <w:rPr>
          <w:sz w:val="21"/>
          <w:lang w:val="uk-UA"/>
        </w:rPr>
      </w:pPr>
    </w:p>
    <w:p w:rsidR="0079455C" w:rsidRPr="00C4133F" w:rsidRDefault="001E1F1F" w:rsidP="002B7DB5">
      <w:pPr>
        <w:pStyle w:val="a4"/>
        <w:numPr>
          <w:ilvl w:val="1"/>
          <w:numId w:val="22"/>
        </w:numPr>
        <w:tabs>
          <w:tab w:val="left" w:pos="1340"/>
        </w:tabs>
        <w:spacing w:line="235" w:lineRule="auto"/>
        <w:ind w:right="-26" w:hanging="240"/>
        <w:jc w:val="both"/>
        <w:rPr>
          <w:sz w:val="19"/>
          <w:lang w:val="uk-UA"/>
        </w:rPr>
      </w:pPr>
      <w:r w:rsidRPr="00C4133F">
        <w:rPr>
          <w:color w:val="231F20"/>
          <w:sz w:val="19"/>
          <w:lang w:val="uk-UA"/>
        </w:rPr>
        <w:t>‘індикатор ризику’ означає результат або метод розрахунку, який використовується для оцінки ризиків пестицидів</w:t>
      </w:r>
      <w:r w:rsidR="00800049" w:rsidRPr="00C4133F">
        <w:rPr>
          <w:color w:val="231F20"/>
          <w:spacing w:val="1"/>
          <w:sz w:val="19"/>
          <w:lang w:val="uk-UA"/>
        </w:rPr>
        <w:t xml:space="preserve"> </w:t>
      </w:r>
      <w:r w:rsidRPr="00C4133F">
        <w:rPr>
          <w:color w:val="231F20"/>
          <w:sz w:val="19"/>
          <w:lang w:val="uk-UA"/>
        </w:rPr>
        <w:t>для здоров’я людини і</w:t>
      </w:r>
      <w:r w:rsidR="00800049" w:rsidRPr="00C4133F">
        <w:rPr>
          <w:color w:val="231F20"/>
          <w:sz w:val="19"/>
          <w:lang w:val="uk-UA"/>
        </w:rPr>
        <w:t>/</w:t>
      </w:r>
      <w:r w:rsidRPr="00C4133F">
        <w:rPr>
          <w:color w:val="231F20"/>
          <w:sz w:val="19"/>
          <w:lang w:val="uk-UA"/>
        </w:rPr>
        <w:t>або навколишнього середовища</w:t>
      </w:r>
      <w:r w:rsidR="00800049" w:rsidRPr="00C4133F">
        <w:rPr>
          <w:color w:val="231F20"/>
          <w:sz w:val="19"/>
          <w:lang w:val="uk-UA"/>
        </w:rPr>
        <w:t>;</w:t>
      </w:r>
    </w:p>
    <w:p w:rsidR="0079455C" w:rsidRPr="00C4133F" w:rsidRDefault="0079455C">
      <w:pPr>
        <w:pStyle w:val="a3"/>
        <w:spacing w:before="2"/>
        <w:rPr>
          <w:sz w:val="22"/>
          <w:lang w:val="uk-UA"/>
        </w:rPr>
      </w:pPr>
    </w:p>
    <w:p w:rsidR="0079455C" w:rsidRPr="00C4133F" w:rsidRDefault="00C4133F" w:rsidP="002B7DB5">
      <w:pPr>
        <w:pStyle w:val="a4"/>
        <w:numPr>
          <w:ilvl w:val="1"/>
          <w:numId w:val="22"/>
        </w:numPr>
        <w:tabs>
          <w:tab w:val="left" w:pos="1340"/>
        </w:tabs>
        <w:spacing w:line="235" w:lineRule="auto"/>
        <w:ind w:right="-26" w:hanging="240"/>
        <w:jc w:val="both"/>
        <w:rPr>
          <w:sz w:val="19"/>
          <w:lang w:val="uk-UA"/>
        </w:rPr>
      </w:pPr>
      <w:r>
        <w:rPr>
          <w:color w:val="231F20"/>
          <w:sz w:val="19"/>
          <w:lang w:val="uk-UA"/>
        </w:rPr>
        <w:t>‘нехімічні методи</w:t>
      </w:r>
      <w:r w:rsidR="00800049" w:rsidRPr="00C4133F">
        <w:rPr>
          <w:color w:val="231F20"/>
          <w:sz w:val="19"/>
          <w:lang w:val="uk-UA"/>
        </w:rPr>
        <w:t>’</w:t>
      </w:r>
      <w:r w:rsidR="00800049" w:rsidRPr="00C4133F">
        <w:rPr>
          <w:color w:val="231F20"/>
          <w:spacing w:val="1"/>
          <w:sz w:val="19"/>
          <w:lang w:val="uk-UA"/>
        </w:rPr>
        <w:t xml:space="preserve"> </w:t>
      </w:r>
      <w:r w:rsidR="001E1F1F" w:rsidRPr="00C4133F">
        <w:rPr>
          <w:color w:val="231F20"/>
          <w:sz w:val="19"/>
          <w:lang w:val="uk-UA"/>
        </w:rPr>
        <w:t>означають альтернативні, у порівнянні з хімічними пестицидами, методи</w:t>
      </w:r>
      <w:r w:rsidR="00800049" w:rsidRPr="00C4133F">
        <w:rPr>
          <w:color w:val="231F20"/>
          <w:spacing w:val="1"/>
          <w:sz w:val="19"/>
          <w:lang w:val="uk-UA"/>
        </w:rPr>
        <w:t xml:space="preserve"> </w:t>
      </w:r>
      <w:r w:rsidR="001E1F1F" w:rsidRPr="00C4133F">
        <w:rPr>
          <w:color w:val="231F20"/>
          <w:sz w:val="19"/>
          <w:lang w:val="uk-UA"/>
        </w:rPr>
        <w:t>захисту рослин</w:t>
      </w:r>
      <w:r w:rsidR="00800049" w:rsidRPr="00C4133F">
        <w:rPr>
          <w:color w:val="231F20"/>
          <w:spacing w:val="1"/>
          <w:sz w:val="19"/>
          <w:lang w:val="uk-UA"/>
        </w:rPr>
        <w:t xml:space="preserve"> </w:t>
      </w:r>
      <w:r w:rsidR="001E1F1F" w:rsidRPr="00C4133F">
        <w:rPr>
          <w:color w:val="231F20"/>
          <w:sz w:val="19"/>
          <w:lang w:val="uk-UA"/>
        </w:rPr>
        <w:t>і контролю шкідників</w:t>
      </w:r>
      <w:r w:rsidR="00800049" w:rsidRPr="00C4133F">
        <w:rPr>
          <w:color w:val="231F20"/>
          <w:sz w:val="19"/>
          <w:lang w:val="uk-UA"/>
        </w:rPr>
        <w:t>,</w:t>
      </w:r>
      <w:r w:rsidR="00800049" w:rsidRPr="00C4133F">
        <w:rPr>
          <w:color w:val="231F20"/>
          <w:spacing w:val="1"/>
          <w:sz w:val="19"/>
          <w:lang w:val="uk-UA"/>
        </w:rPr>
        <w:t xml:space="preserve"> </w:t>
      </w:r>
      <w:r w:rsidR="001E1F1F" w:rsidRPr="00C4133F">
        <w:rPr>
          <w:color w:val="231F20"/>
          <w:sz w:val="19"/>
          <w:lang w:val="uk-UA"/>
        </w:rPr>
        <w:t>що базуються на основі агрономічних методів, зокрема такі, що описуються</w:t>
      </w:r>
      <w:r w:rsidR="00800049" w:rsidRPr="00C4133F">
        <w:rPr>
          <w:color w:val="231F20"/>
          <w:spacing w:val="1"/>
          <w:sz w:val="19"/>
          <w:lang w:val="uk-UA"/>
        </w:rPr>
        <w:t xml:space="preserve"> </w:t>
      </w:r>
      <w:r w:rsidR="001E1F1F" w:rsidRPr="00C4133F">
        <w:rPr>
          <w:color w:val="231F20"/>
          <w:sz w:val="19"/>
          <w:lang w:val="uk-UA"/>
        </w:rPr>
        <w:t>у пункті</w:t>
      </w:r>
      <w:r w:rsidR="00800049" w:rsidRPr="00C4133F">
        <w:rPr>
          <w:color w:val="231F20"/>
          <w:spacing w:val="47"/>
          <w:sz w:val="19"/>
          <w:lang w:val="uk-UA"/>
        </w:rPr>
        <w:t xml:space="preserve"> </w:t>
      </w:r>
      <w:r w:rsidR="00800049" w:rsidRPr="00C4133F">
        <w:rPr>
          <w:color w:val="231F20"/>
          <w:sz w:val="19"/>
          <w:lang w:val="uk-UA"/>
        </w:rPr>
        <w:t>1</w:t>
      </w:r>
      <w:r w:rsidR="00800049" w:rsidRPr="00C4133F">
        <w:rPr>
          <w:color w:val="231F20"/>
          <w:spacing w:val="48"/>
          <w:sz w:val="19"/>
          <w:lang w:val="uk-UA"/>
        </w:rPr>
        <w:t xml:space="preserve"> </w:t>
      </w:r>
      <w:r w:rsidR="001E1F1F" w:rsidRPr="00C4133F">
        <w:rPr>
          <w:color w:val="231F20"/>
          <w:sz w:val="19"/>
          <w:lang w:val="uk-UA"/>
        </w:rPr>
        <w:t>Додатку</w:t>
      </w:r>
      <w:r w:rsidR="00800049" w:rsidRPr="00C4133F">
        <w:rPr>
          <w:color w:val="231F20"/>
          <w:spacing w:val="1"/>
          <w:sz w:val="19"/>
          <w:lang w:val="uk-UA"/>
        </w:rPr>
        <w:t xml:space="preserve"> </w:t>
      </w:r>
      <w:r w:rsidR="00800049" w:rsidRPr="00C4133F">
        <w:rPr>
          <w:color w:val="231F20"/>
          <w:sz w:val="19"/>
          <w:lang w:val="uk-UA"/>
        </w:rPr>
        <w:t>III,</w:t>
      </w:r>
      <w:r w:rsidR="00800049" w:rsidRPr="00C4133F">
        <w:rPr>
          <w:color w:val="231F20"/>
          <w:spacing w:val="1"/>
          <w:sz w:val="19"/>
          <w:lang w:val="uk-UA"/>
        </w:rPr>
        <w:t xml:space="preserve"> </w:t>
      </w:r>
      <w:r w:rsidR="001E1F1F" w:rsidRPr="00C4133F">
        <w:rPr>
          <w:color w:val="231F20"/>
          <w:sz w:val="19"/>
          <w:lang w:val="uk-UA"/>
        </w:rPr>
        <w:t>або фізичні</w:t>
      </w:r>
      <w:r w:rsidR="00800049" w:rsidRPr="00C4133F">
        <w:rPr>
          <w:color w:val="231F20"/>
          <w:sz w:val="19"/>
          <w:lang w:val="uk-UA"/>
        </w:rPr>
        <w:t>,</w:t>
      </w:r>
      <w:r w:rsidR="00800049" w:rsidRPr="00C4133F">
        <w:rPr>
          <w:color w:val="231F20"/>
          <w:spacing w:val="1"/>
          <w:sz w:val="19"/>
          <w:lang w:val="uk-UA"/>
        </w:rPr>
        <w:t xml:space="preserve"> </w:t>
      </w:r>
      <w:r w:rsidR="001E1F1F" w:rsidRPr="00C4133F">
        <w:rPr>
          <w:color w:val="231F20"/>
          <w:sz w:val="19"/>
          <w:lang w:val="uk-UA"/>
        </w:rPr>
        <w:t>механічні або біологічні</w:t>
      </w:r>
      <w:r w:rsidR="00800049" w:rsidRPr="00C4133F">
        <w:rPr>
          <w:color w:val="231F20"/>
          <w:spacing w:val="1"/>
          <w:sz w:val="19"/>
          <w:lang w:val="uk-UA"/>
        </w:rPr>
        <w:t xml:space="preserve"> </w:t>
      </w:r>
      <w:r w:rsidR="001E1F1F" w:rsidRPr="00C4133F">
        <w:rPr>
          <w:color w:val="231F20"/>
          <w:sz w:val="19"/>
          <w:lang w:val="uk-UA"/>
        </w:rPr>
        <w:t>методи контролю шкідників</w:t>
      </w:r>
      <w:r w:rsidR="00800049" w:rsidRPr="00C4133F">
        <w:rPr>
          <w:color w:val="231F20"/>
          <w:sz w:val="19"/>
          <w:lang w:val="uk-UA"/>
        </w:rPr>
        <w:t>;</w:t>
      </w:r>
    </w:p>
    <w:p w:rsidR="0079455C" w:rsidRPr="00C4133F" w:rsidRDefault="0079455C">
      <w:pPr>
        <w:pStyle w:val="a3"/>
        <w:rPr>
          <w:sz w:val="22"/>
          <w:lang w:val="uk-UA"/>
        </w:rPr>
      </w:pPr>
    </w:p>
    <w:p w:rsidR="0079455C" w:rsidRPr="00C4133F" w:rsidRDefault="001E1F1F" w:rsidP="002B7DB5">
      <w:pPr>
        <w:pStyle w:val="a4"/>
        <w:numPr>
          <w:ilvl w:val="1"/>
          <w:numId w:val="22"/>
        </w:numPr>
        <w:tabs>
          <w:tab w:val="left" w:pos="1340"/>
        </w:tabs>
        <w:spacing w:before="1" w:line="235" w:lineRule="auto"/>
        <w:ind w:right="-26" w:hanging="240"/>
        <w:jc w:val="both"/>
        <w:rPr>
          <w:sz w:val="19"/>
          <w:lang w:val="uk-UA"/>
        </w:rPr>
      </w:pPr>
      <w:r w:rsidRPr="00C4133F">
        <w:rPr>
          <w:color w:val="231F20"/>
          <w:sz w:val="19"/>
          <w:lang w:val="uk-UA"/>
        </w:rPr>
        <w:t>терміни ‘поверхневі води’ і ‘підземні води’ мають те ж саме значення</w:t>
      </w:r>
      <w:r w:rsidR="00800049" w:rsidRPr="00C4133F">
        <w:rPr>
          <w:color w:val="231F20"/>
          <w:spacing w:val="1"/>
          <w:sz w:val="19"/>
          <w:lang w:val="uk-UA"/>
        </w:rPr>
        <w:t xml:space="preserve"> </w:t>
      </w:r>
      <w:r w:rsidRPr="00C4133F">
        <w:rPr>
          <w:color w:val="231F20"/>
          <w:sz w:val="19"/>
          <w:lang w:val="uk-UA"/>
        </w:rPr>
        <w:t>як в Директиві</w:t>
      </w:r>
      <w:r w:rsidR="00800049" w:rsidRPr="00C4133F">
        <w:rPr>
          <w:color w:val="231F20"/>
          <w:spacing w:val="26"/>
          <w:sz w:val="19"/>
          <w:lang w:val="uk-UA"/>
        </w:rPr>
        <w:t xml:space="preserve"> </w:t>
      </w:r>
      <w:r w:rsidR="00800049" w:rsidRPr="00C4133F">
        <w:rPr>
          <w:color w:val="231F20"/>
          <w:sz w:val="19"/>
          <w:lang w:val="uk-UA"/>
        </w:rPr>
        <w:t>2000/60/EC;</w:t>
      </w:r>
    </w:p>
    <w:p w:rsidR="0079455C" w:rsidRPr="00C4133F" w:rsidRDefault="0079455C">
      <w:pPr>
        <w:pStyle w:val="a3"/>
        <w:spacing w:before="10"/>
        <w:rPr>
          <w:sz w:val="21"/>
          <w:lang w:val="uk-UA"/>
        </w:rPr>
      </w:pPr>
    </w:p>
    <w:p w:rsidR="0079455C" w:rsidRPr="00C4133F" w:rsidRDefault="001E1F1F">
      <w:pPr>
        <w:pStyle w:val="a4"/>
        <w:numPr>
          <w:ilvl w:val="1"/>
          <w:numId w:val="22"/>
        </w:numPr>
        <w:tabs>
          <w:tab w:val="left" w:pos="1339"/>
        </w:tabs>
        <w:ind w:hanging="334"/>
        <w:jc w:val="left"/>
        <w:rPr>
          <w:sz w:val="19"/>
          <w:lang w:val="uk-UA"/>
        </w:rPr>
      </w:pPr>
      <w:r w:rsidRPr="00C4133F">
        <w:rPr>
          <w:color w:val="231F20"/>
          <w:sz w:val="19"/>
          <w:lang w:val="uk-UA"/>
        </w:rPr>
        <w:t>‘пестицид</w:t>
      </w:r>
      <w:r w:rsidR="00800049" w:rsidRPr="00C4133F">
        <w:rPr>
          <w:color w:val="231F20"/>
          <w:sz w:val="19"/>
          <w:lang w:val="uk-UA"/>
        </w:rPr>
        <w:t>’</w:t>
      </w:r>
      <w:r w:rsidR="00800049" w:rsidRPr="00C4133F">
        <w:rPr>
          <w:color w:val="231F20"/>
          <w:spacing w:val="16"/>
          <w:sz w:val="19"/>
          <w:lang w:val="uk-UA"/>
        </w:rPr>
        <w:t xml:space="preserve"> </w:t>
      </w:r>
      <w:r w:rsidRPr="00C4133F">
        <w:rPr>
          <w:color w:val="231F20"/>
          <w:sz w:val="19"/>
          <w:lang w:val="uk-UA"/>
        </w:rPr>
        <w:t>означає</w:t>
      </w:r>
      <w:r w:rsidR="00800049" w:rsidRPr="00C4133F">
        <w:rPr>
          <w:color w:val="231F20"/>
          <w:sz w:val="19"/>
          <w:lang w:val="uk-UA"/>
        </w:rPr>
        <w:t>:</w:t>
      </w:r>
    </w:p>
    <w:p w:rsidR="0079455C" w:rsidRPr="00C4133F" w:rsidRDefault="0079455C">
      <w:pPr>
        <w:pStyle w:val="a3"/>
        <w:spacing w:before="3"/>
        <w:rPr>
          <w:sz w:val="22"/>
          <w:lang w:val="uk-UA"/>
        </w:rPr>
      </w:pPr>
    </w:p>
    <w:p w:rsidR="0079455C" w:rsidRPr="00C4133F" w:rsidRDefault="001E1F1F" w:rsidP="002B7DB5">
      <w:pPr>
        <w:pStyle w:val="a4"/>
        <w:numPr>
          <w:ilvl w:val="2"/>
          <w:numId w:val="22"/>
        </w:numPr>
        <w:tabs>
          <w:tab w:val="left" w:pos="1655"/>
        </w:tabs>
        <w:spacing w:line="235" w:lineRule="auto"/>
        <w:ind w:right="-26"/>
        <w:jc w:val="both"/>
        <w:rPr>
          <w:sz w:val="19"/>
          <w:lang w:val="uk-UA"/>
        </w:rPr>
      </w:pPr>
      <w:r w:rsidRPr="00C4133F">
        <w:rPr>
          <w:color w:val="231F20"/>
          <w:sz w:val="19"/>
          <w:lang w:val="uk-UA"/>
        </w:rPr>
        <w:t>засіб захисту рослин, як визначено у</w:t>
      </w:r>
      <w:r w:rsidR="00800049" w:rsidRPr="00C4133F">
        <w:rPr>
          <w:color w:val="231F20"/>
          <w:spacing w:val="1"/>
          <w:sz w:val="19"/>
          <w:lang w:val="uk-UA"/>
        </w:rPr>
        <w:t xml:space="preserve"> </w:t>
      </w:r>
      <w:r w:rsidRPr="00C4133F">
        <w:rPr>
          <w:color w:val="231F20"/>
          <w:sz w:val="19"/>
          <w:lang w:val="uk-UA"/>
        </w:rPr>
        <w:t>Регламенті</w:t>
      </w:r>
      <w:r w:rsidR="00800049" w:rsidRPr="00C4133F">
        <w:rPr>
          <w:color w:val="231F20"/>
          <w:spacing w:val="1"/>
          <w:sz w:val="19"/>
          <w:lang w:val="uk-UA"/>
        </w:rPr>
        <w:t xml:space="preserve"> </w:t>
      </w:r>
      <w:r w:rsidR="00800049" w:rsidRPr="00C4133F">
        <w:rPr>
          <w:color w:val="231F20"/>
          <w:sz w:val="19"/>
          <w:lang w:val="uk-UA"/>
        </w:rPr>
        <w:t>(EC)</w:t>
      </w:r>
      <w:r w:rsidR="00800049" w:rsidRPr="00C4133F">
        <w:rPr>
          <w:color w:val="231F20"/>
          <w:spacing w:val="1"/>
          <w:sz w:val="19"/>
          <w:lang w:val="uk-UA"/>
        </w:rPr>
        <w:t xml:space="preserve"> </w:t>
      </w:r>
      <w:proofErr w:type="spellStart"/>
      <w:r w:rsidR="00800049" w:rsidRPr="00C4133F">
        <w:rPr>
          <w:color w:val="231F20"/>
          <w:sz w:val="19"/>
          <w:lang w:val="uk-UA"/>
        </w:rPr>
        <w:t>No</w:t>
      </w:r>
      <w:proofErr w:type="spellEnd"/>
      <w:r w:rsidR="00800049" w:rsidRPr="00C4133F">
        <w:rPr>
          <w:color w:val="231F20"/>
          <w:spacing w:val="-46"/>
          <w:sz w:val="19"/>
          <w:lang w:val="uk-UA"/>
        </w:rPr>
        <w:t xml:space="preserve"> </w:t>
      </w:r>
      <w:r w:rsidR="00800049" w:rsidRPr="00C4133F">
        <w:rPr>
          <w:color w:val="231F20"/>
          <w:sz w:val="19"/>
          <w:lang w:val="uk-UA"/>
        </w:rPr>
        <w:t>1107/2009;</w:t>
      </w:r>
    </w:p>
    <w:p w:rsidR="0079455C" w:rsidRPr="00C4133F" w:rsidRDefault="0079455C">
      <w:pPr>
        <w:pStyle w:val="a3"/>
        <w:spacing w:before="2"/>
        <w:rPr>
          <w:sz w:val="22"/>
          <w:lang w:val="uk-UA"/>
        </w:rPr>
      </w:pPr>
    </w:p>
    <w:p w:rsidR="0079455C" w:rsidRPr="00C4133F" w:rsidRDefault="001E1F1F" w:rsidP="002B7DB5">
      <w:pPr>
        <w:pStyle w:val="a4"/>
        <w:numPr>
          <w:ilvl w:val="2"/>
          <w:numId w:val="22"/>
        </w:numPr>
        <w:tabs>
          <w:tab w:val="left" w:pos="1655"/>
        </w:tabs>
        <w:spacing w:line="235" w:lineRule="auto"/>
        <w:ind w:right="-26"/>
        <w:jc w:val="both"/>
        <w:rPr>
          <w:sz w:val="19"/>
          <w:lang w:val="uk-UA"/>
        </w:rPr>
      </w:pPr>
      <w:proofErr w:type="spellStart"/>
      <w:r w:rsidRPr="00C4133F">
        <w:rPr>
          <w:color w:val="231F20"/>
          <w:sz w:val="19"/>
          <w:lang w:val="uk-UA"/>
        </w:rPr>
        <w:t>біоцидний</w:t>
      </w:r>
      <w:proofErr w:type="spellEnd"/>
      <w:r w:rsidRPr="00C4133F">
        <w:rPr>
          <w:color w:val="231F20"/>
          <w:sz w:val="19"/>
          <w:lang w:val="uk-UA"/>
        </w:rPr>
        <w:t xml:space="preserve"> продукт, який визначено у Директиві</w:t>
      </w:r>
      <w:r w:rsidR="00800049" w:rsidRPr="00C4133F">
        <w:rPr>
          <w:color w:val="231F20"/>
          <w:spacing w:val="1"/>
          <w:sz w:val="19"/>
          <w:lang w:val="uk-UA"/>
        </w:rPr>
        <w:t xml:space="preserve"> </w:t>
      </w:r>
      <w:r w:rsidR="00800049" w:rsidRPr="00C4133F">
        <w:rPr>
          <w:color w:val="231F20"/>
          <w:sz w:val="19"/>
          <w:lang w:val="uk-UA"/>
        </w:rPr>
        <w:t>98/8/EC</w:t>
      </w:r>
      <w:r w:rsidR="00800049" w:rsidRPr="00C4133F">
        <w:rPr>
          <w:color w:val="231F20"/>
          <w:spacing w:val="1"/>
          <w:sz w:val="19"/>
          <w:lang w:val="uk-UA"/>
        </w:rPr>
        <w:t xml:space="preserve"> </w:t>
      </w:r>
      <w:r w:rsidRPr="00C4133F">
        <w:rPr>
          <w:color w:val="231F20"/>
          <w:sz w:val="19"/>
          <w:lang w:val="uk-UA"/>
        </w:rPr>
        <w:t>Європейського парламенту і Ради від</w:t>
      </w:r>
      <w:r w:rsidR="00800049" w:rsidRPr="00C4133F">
        <w:rPr>
          <w:color w:val="231F20"/>
          <w:sz w:val="19"/>
          <w:lang w:val="uk-UA"/>
        </w:rPr>
        <w:t xml:space="preserve"> 16 </w:t>
      </w:r>
      <w:r w:rsidRPr="00C4133F">
        <w:rPr>
          <w:color w:val="231F20"/>
          <w:sz w:val="19"/>
          <w:lang w:val="uk-UA"/>
        </w:rPr>
        <w:t>лютого</w:t>
      </w:r>
      <w:r w:rsidR="00800049" w:rsidRPr="00C4133F">
        <w:rPr>
          <w:color w:val="231F20"/>
          <w:sz w:val="19"/>
          <w:lang w:val="uk-UA"/>
        </w:rPr>
        <w:t xml:space="preserve"> 1998</w:t>
      </w:r>
      <w:r w:rsidRPr="00C4133F">
        <w:rPr>
          <w:color w:val="231F20"/>
          <w:sz w:val="19"/>
          <w:lang w:val="uk-UA"/>
        </w:rPr>
        <w:t xml:space="preserve"> року</w:t>
      </w:r>
      <w:r w:rsidR="00800049" w:rsidRPr="00C4133F">
        <w:rPr>
          <w:color w:val="231F20"/>
          <w:spacing w:val="1"/>
          <w:sz w:val="19"/>
          <w:lang w:val="uk-UA"/>
        </w:rPr>
        <w:t xml:space="preserve"> </w:t>
      </w:r>
      <w:r w:rsidR="00AE3032" w:rsidRPr="00C4133F">
        <w:rPr>
          <w:color w:val="231F20"/>
          <w:sz w:val="19"/>
          <w:lang w:val="uk-UA"/>
        </w:rPr>
        <w:t xml:space="preserve">щодо розміщення на ринку </w:t>
      </w:r>
      <w:proofErr w:type="spellStart"/>
      <w:r w:rsidR="00AE3032" w:rsidRPr="00C4133F">
        <w:rPr>
          <w:color w:val="231F20"/>
          <w:sz w:val="19"/>
          <w:lang w:val="uk-UA"/>
        </w:rPr>
        <w:t>біоцидних</w:t>
      </w:r>
      <w:proofErr w:type="spellEnd"/>
      <w:r w:rsidR="00AE3032" w:rsidRPr="00C4133F">
        <w:rPr>
          <w:color w:val="231F20"/>
          <w:sz w:val="19"/>
          <w:lang w:val="uk-UA"/>
        </w:rPr>
        <w:t xml:space="preserve"> товарів</w:t>
      </w:r>
      <w:r w:rsidR="00800049" w:rsidRPr="00C4133F">
        <w:rPr>
          <w:color w:val="231F20"/>
          <w:spacing w:val="2"/>
          <w:sz w:val="19"/>
          <w:lang w:val="uk-UA"/>
        </w:rPr>
        <w:t xml:space="preserve"> </w:t>
      </w:r>
      <w:r w:rsidR="00800049" w:rsidRPr="00C4133F">
        <w:rPr>
          <w:color w:val="231F20"/>
          <w:sz w:val="19"/>
          <w:lang w:val="uk-UA"/>
        </w:rPr>
        <w:t>(</w:t>
      </w:r>
      <w:r w:rsidR="00800049" w:rsidRPr="00C4133F">
        <w:rPr>
          <w:color w:val="231F20"/>
          <w:position w:val="6"/>
          <w:sz w:val="12"/>
          <w:lang w:val="uk-UA"/>
        </w:rPr>
        <w:t>1</w:t>
      </w:r>
      <w:r w:rsidR="00800049" w:rsidRPr="00C4133F">
        <w:rPr>
          <w:color w:val="231F20"/>
          <w:sz w:val="19"/>
          <w:lang w:val="uk-UA"/>
        </w:rPr>
        <w:t>).</w:t>
      </w:r>
    </w:p>
    <w:p w:rsidR="0079455C" w:rsidRPr="00C4133F" w:rsidRDefault="008F3001">
      <w:pPr>
        <w:pStyle w:val="a3"/>
        <w:spacing w:before="3"/>
        <w:rPr>
          <w:sz w:val="17"/>
          <w:lang w:val="uk-UA"/>
        </w:rPr>
      </w:pPr>
      <w:r w:rsidRPr="00C4133F">
        <w:rPr>
          <w:noProof/>
        </w:rPr>
        <mc:AlternateContent>
          <mc:Choice Requires="wps">
            <w:drawing>
              <wp:anchor distT="0" distB="0" distL="0" distR="0" simplePos="0" relativeHeight="487590400" behindDoc="1" locked="0" layoutInCell="1" allowOverlap="1">
                <wp:simplePos x="0" y="0"/>
                <wp:positionH relativeFrom="page">
                  <wp:posOffset>1360805</wp:posOffset>
                </wp:positionH>
                <wp:positionV relativeFrom="paragraph">
                  <wp:posOffset>153670</wp:posOffset>
                </wp:positionV>
                <wp:extent cx="64833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AFC2" id="Freeform 6" o:spid="_x0000_s1026" style="position:absolute;margin-left:107.15pt;margin-top:12.1pt;width:51.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85"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123,</w:t>
      </w:r>
      <w:r w:rsidRPr="00C4133F">
        <w:rPr>
          <w:color w:val="231F20"/>
          <w:spacing w:val="25"/>
          <w:sz w:val="17"/>
          <w:lang w:val="uk-UA"/>
        </w:rPr>
        <w:t xml:space="preserve"> </w:t>
      </w:r>
      <w:r w:rsidRPr="00C4133F">
        <w:rPr>
          <w:color w:val="231F20"/>
          <w:sz w:val="17"/>
          <w:lang w:val="uk-UA"/>
        </w:rPr>
        <w:t>24.4.1998,</w:t>
      </w:r>
      <w:r w:rsidRPr="00C4133F">
        <w:rPr>
          <w:color w:val="231F20"/>
          <w:spacing w:val="31"/>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w:t>
      </w:r>
    </w:p>
    <w:p w:rsidR="0079455C" w:rsidRPr="00C4133F" w:rsidRDefault="0079455C">
      <w:pPr>
        <w:spacing w:line="185" w:lineRule="exact"/>
        <w:rPr>
          <w:sz w:val="17"/>
          <w:lang w:val="uk-UA"/>
        </w:rPr>
        <w:sectPr w:rsidR="0079455C" w:rsidRPr="00C4133F">
          <w:pgSz w:w="11910" w:h="16840"/>
          <w:pgMar w:top="1700" w:right="1440" w:bottom="280" w:left="1140" w:header="962" w:footer="0" w:gutter="0"/>
          <w:cols w:space="720"/>
        </w:sectPr>
      </w:pPr>
    </w:p>
    <w:p w:rsidR="0079455C" w:rsidRPr="00C4133F" w:rsidRDefault="00AE3032">
      <w:pPr>
        <w:spacing w:before="136"/>
        <w:ind w:left="222" w:right="1909"/>
        <w:jc w:val="center"/>
        <w:rPr>
          <w:i/>
          <w:sz w:val="19"/>
          <w:lang w:val="uk-UA"/>
        </w:rPr>
      </w:pPr>
      <w:r w:rsidRPr="00C4133F">
        <w:rPr>
          <w:i/>
          <w:color w:val="231F20"/>
          <w:sz w:val="19"/>
          <w:lang w:val="uk-UA"/>
        </w:rPr>
        <w:lastRenderedPageBreak/>
        <w:t>Стаття</w:t>
      </w:r>
      <w:r w:rsidR="00800049" w:rsidRPr="00C4133F">
        <w:rPr>
          <w:i/>
          <w:color w:val="231F20"/>
          <w:spacing w:val="25"/>
          <w:sz w:val="19"/>
          <w:lang w:val="uk-UA"/>
        </w:rPr>
        <w:t xml:space="preserve"> </w:t>
      </w:r>
      <w:r w:rsidR="00800049" w:rsidRPr="00C4133F">
        <w:rPr>
          <w:i/>
          <w:color w:val="231F20"/>
          <w:sz w:val="19"/>
          <w:lang w:val="uk-UA"/>
        </w:rPr>
        <w:t>4</w:t>
      </w:r>
    </w:p>
    <w:p w:rsidR="0079455C" w:rsidRPr="00C4133F" w:rsidRDefault="00AE3032">
      <w:pPr>
        <w:pStyle w:val="1"/>
        <w:rPr>
          <w:lang w:val="uk-UA"/>
        </w:rPr>
      </w:pPr>
      <w:r w:rsidRPr="00C4133F">
        <w:rPr>
          <w:color w:val="231F20"/>
          <w:lang w:val="uk-UA"/>
        </w:rPr>
        <w:t>Національні плани дій</w:t>
      </w:r>
    </w:p>
    <w:p w:rsidR="0079455C" w:rsidRPr="00C4133F" w:rsidRDefault="0079455C">
      <w:pPr>
        <w:pStyle w:val="a3"/>
        <w:spacing w:before="1"/>
        <w:rPr>
          <w:b/>
          <w:sz w:val="22"/>
          <w:lang w:val="uk-UA"/>
        </w:rPr>
      </w:pPr>
    </w:p>
    <w:p w:rsidR="0079455C" w:rsidRPr="00C4133F" w:rsidRDefault="00800049" w:rsidP="00AE3032">
      <w:pPr>
        <w:pStyle w:val="a3"/>
        <w:spacing w:line="235" w:lineRule="auto"/>
        <w:ind w:left="1002" w:right="-26" w:firstLine="2"/>
        <w:jc w:val="both"/>
        <w:rPr>
          <w:lang w:val="uk-UA"/>
        </w:rPr>
      </w:pPr>
      <w:r w:rsidRPr="00C4133F">
        <w:rPr>
          <w:color w:val="231F20"/>
          <w:lang w:val="uk-UA"/>
        </w:rPr>
        <w:t>1.</w:t>
      </w:r>
      <w:r w:rsidRPr="00C4133F">
        <w:rPr>
          <w:color w:val="231F20"/>
          <w:spacing w:val="1"/>
          <w:lang w:val="uk-UA"/>
        </w:rPr>
        <w:t xml:space="preserve"> </w:t>
      </w:r>
      <w:r w:rsidR="00A37239" w:rsidRPr="00C4133F">
        <w:rPr>
          <w:color w:val="231F20"/>
          <w:spacing w:val="1"/>
          <w:lang w:val="uk-UA"/>
        </w:rPr>
        <w:t>Держави-члени ЄС ухвалюють національні плани дій для визначення власних кількісних цілей, завдань, заходів та графіків для зменшення ризиків і впливу пестицидів на здоров'я людини та навколишнє середовище, а також для заохочення розробки та впровадження комплексної боротьби зі шкідниками та альтернативних підходів або методів. щоб зменшити залежність від використання пестицидів. Ці цілі можуть охоплювати різні сфери, що викликають занепокоєння, наприклад, захист працівників, захист навколишнього середовища, залишки, використання специфічних методів або використання в конкретних культурах</w:t>
      </w:r>
      <w:r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A37239" w:rsidP="00AE3032">
      <w:pPr>
        <w:pStyle w:val="a3"/>
        <w:spacing w:before="153" w:line="235" w:lineRule="auto"/>
        <w:ind w:left="1002" w:right="-26" w:firstLine="2"/>
        <w:jc w:val="both"/>
        <w:rPr>
          <w:color w:val="231F20"/>
          <w:spacing w:val="1"/>
          <w:lang w:val="uk-UA"/>
        </w:rPr>
      </w:pPr>
      <w:r w:rsidRPr="00C4133F">
        <w:rPr>
          <w:color w:val="231F20"/>
          <w:spacing w:val="1"/>
          <w:lang w:val="uk-UA"/>
        </w:rPr>
        <w:t>Національні плани дій також включатимуть індикатори</w:t>
      </w:r>
      <w:r w:rsidR="00800049" w:rsidRPr="00C4133F">
        <w:rPr>
          <w:color w:val="231F20"/>
          <w:spacing w:val="1"/>
          <w:lang w:val="uk-UA"/>
        </w:rPr>
        <w:t xml:space="preserve"> </w:t>
      </w:r>
      <w:r w:rsidRPr="00C4133F">
        <w:rPr>
          <w:color w:val="231F20"/>
          <w:spacing w:val="1"/>
          <w:lang w:val="uk-UA"/>
        </w:rPr>
        <w:t>для моніторингу використання</w:t>
      </w:r>
      <w:r w:rsidR="00800049" w:rsidRPr="00C4133F">
        <w:rPr>
          <w:color w:val="231F20"/>
          <w:spacing w:val="1"/>
          <w:lang w:val="uk-UA"/>
        </w:rPr>
        <w:t xml:space="preserve"> </w:t>
      </w:r>
      <w:r w:rsidRPr="00C4133F">
        <w:rPr>
          <w:color w:val="231F20"/>
          <w:spacing w:val="1"/>
          <w:lang w:val="uk-UA"/>
        </w:rPr>
        <w:t>засобів захисту рослин, що містять активні речовини</w:t>
      </w:r>
      <w:r w:rsidR="006F64B2" w:rsidRPr="00C4133F">
        <w:rPr>
          <w:color w:val="231F20"/>
          <w:spacing w:val="1"/>
          <w:lang w:val="uk-UA"/>
        </w:rPr>
        <w:t>, які становлять особливу небезпеку</w:t>
      </w:r>
      <w:r w:rsidR="00800049" w:rsidRPr="00C4133F">
        <w:rPr>
          <w:color w:val="231F20"/>
          <w:spacing w:val="1"/>
          <w:lang w:val="uk-UA"/>
        </w:rPr>
        <w:t xml:space="preserve">, </w:t>
      </w:r>
      <w:r w:rsidR="006F64B2" w:rsidRPr="00C4133F">
        <w:rPr>
          <w:color w:val="231F20"/>
          <w:spacing w:val="1"/>
          <w:lang w:val="uk-UA"/>
        </w:rPr>
        <w:t>особливо за наявності альтернативних варіантів</w:t>
      </w:r>
      <w:r w:rsidR="00800049" w:rsidRPr="00C4133F">
        <w:rPr>
          <w:color w:val="231F20"/>
          <w:spacing w:val="1"/>
          <w:lang w:val="uk-UA"/>
        </w:rPr>
        <w:t xml:space="preserve">. </w:t>
      </w:r>
      <w:r w:rsidR="006F64B2" w:rsidRPr="00C4133F">
        <w:rPr>
          <w:color w:val="231F20"/>
          <w:spacing w:val="1"/>
          <w:lang w:val="uk-UA"/>
        </w:rPr>
        <w:t>Держави-члени ЄС приділятимуть особливу увагу</w:t>
      </w:r>
      <w:r w:rsidR="00800049" w:rsidRPr="00C4133F">
        <w:rPr>
          <w:color w:val="231F20"/>
          <w:spacing w:val="1"/>
          <w:lang w:val="uk-UA"/>
        </w:rPr>
        <w:t xml:space="preserve"> </w:t>
      </w:r>
      <w:r w:rsidR="006F64B2" w:rsidRPr="00C4133F">
        <w:rPr>
          <w:color w:val="231F20"/>
          <w:spacing w:val="1"/>
          <w:lang w:val="uk-UA"/>
        </w:rPr>
        <w:t>засобам захисту рослин, що містять</w:t>
      </w:r>
      <w:r w:rsidR="00800049" w:rsidRPr="00C4133F">
        <w:rPr>
          <w:color w:val="231F20"/>
          <w:spacing w:val="1"/>
          <w:lang w:val="uk-UA"/>
        </w:rPr>
        <w:t xml:space="preserve"> </w:t>
      </w:r>
      <w:r w:rsidR="006F64B2" w:rsidRPr="00C4133F">
        <w:rPr>
          <w:color w:val="231F20"/>
          <w:spacing w:val="1"/>
          <w:lang w:val="uk-UA"/>
        </w:rPr>
        <w:t>активні речовини, список яких затверджено</w:t>
      </w:r>
      <w:r w:rsidR="00800049" w:rsidRPr="00C4133F">
        <w:rPr>
          <w:color w:val="231F20"/>
          <w:spacing w:val="1"/>
          <w:lang w:val="uk-UA"/>
        </w:rPr>
        <w:t xml:space="preserve"> </w:t>
      </w:r>
      <w:r w:rsidR="006F64B2" w:rsidRPr="00C4133F">
        <w:rPr>
          <w:color w:val="231F20"/>
          <w:spacing w:val="1"/>
          <w:lang w:val="uk-UA"/>
        </w:rPr>
        <w:t>у Директиві Ради</w:t>
      </w:r>
      <w:r w:rsidR="00800049" w:rsidRPr="00C4133F">
        <w:rPr>
          <w:color w:val="231F20"/>
          <w:spacing w:val="1"/>
          <w:lang w:val="uk-UA"/>
        </w:rPr>
        <w:t xml:space="preserve"> 91/414/EEC </w:t>
      </w:r>
      <w:r w:rsidR="006F64B2" w:rsidRPr="00C4133F">
        <w:rPr>
          <w:color w:val="231F20"/>
          <w:spacing w:val="1"/>
          <w:lang w:val="uk-UA"/>
        </w:rPr>
        <w:t>від</w:t>
      </w:r>
      <w:r w:rsidR="00800049" w:rsidRPr="00C4133F">
        <w:rPr>
          <w:color w:val="231F20"/>
          <w:spacing w:val="1"/>
          <w:lang w:val="uk-UA"/>
        </w:rPr>
        <w:t xml:space="preserve"> 15 </w:t>
      </w:r>
      <w:r w:rsidR="006F64B2" w:rsidRPr="00C4133F">
        <w:rPr>
          <w:color w:val="231F20"/>
          <w:spacing w:val="1"/>
          <w:lang w:val="uk-UA"/>
        </w:rPr>
        <w:t>липня</w:t>
      </w:r>
      <w:r w:rsidR="00800049" w:rsidRPr="00C4133F">
        <w:rPr>
          <w:color w:val="231F20"/>
          <w:spacing w:val="1"/>
          <w:lang w:val="uk-UA"/>
        </w:rPr>
        <w:t xml:space="preserve"> 1991</w:t>
      </w:r>
      <w:r w:rsidR="006F64B2" w:rsidRPr="00C4133F">
        <w:rPr>
          <w:color w:val="231F20"/>
          <w:spacing w:val="1"/>
          <w:lang w:val="uk-UA"/>
        </w:rPr>
        <w:t xml:space="preserve"> року</w:t>
      </w:r>
      <w:r w:rsidR="00800049" w:rsidRPr="00C4133F">
        <w:rPr>
          <w:color w:val="231F20"/>
          <w:spacing w:val="1"/>
          <w:lang w:val="uk-UA"/>
        </w:rPr>
        <w:t xml:space="preserve"> </w:t>
      </w:r>
      <w:r w:rsidR="006F64B2" w:rsidRPr="00C4133F">
        <w:rPr>
          <w:color w:val="231F20"/>
          <w:spacing w:val="1"/>
          <w:lang w:val="uk-UA"/>
        </w:rPr>
        <w:t>про розміщення продукції рослинного походження</w:t>
      </w:r>
      <w:r w:rsidR="00800049" w:rsidRPr="00C4133F">
        <w:rPr>
          <w:color w:val="231F20"/>
          <w:spacing w:val="1"/>
          <w:lang w:val="uk-UA"/>
        </w:rPr>
        <w:t xml:space="preserve"> </w:t>
      </w:r>
      <w:r w:rsidR="006F64B2" w:rsidRPr="00C4133F">
        <w:rPr>
          <w:color w:val="231F20"/>
          <w:spacing w:val="1"/>
          <w:lang w:val="uk-UA"/>
        </w:rPr>
        <w:t>на ринку</w:t>
      </w:r>
      <w:r w:rsidR="00800049" w:rsidRPr="00C4133F">
        <w:rPr>
          <w:color w:val="231F20"/>
          <w:spacing w:val="1"/>
          <w:lang w:val="uk-UA"/>
        </w:rPr>
        <w:t xml:space="preserve"> (1)</w:t>
      </w:r>
      <w:r w:rsidR="006F64B2" w:rsidRPr="00C4133F">
        <w:rPr>
          <w:color w:val="231F20"/>
          <w:spacing w:val="1"/>
          <w:lang w:val="uk-UA"/>
        </w:rPr>
        <w:t>. Згідно з Регламентом</w:t>
      </w:r>
      <w:r w:rsidR="00901D1B">
        <w:rPr>
          <w:color w:val="231F20"/>
          <w:spacing w:val="1"/>
          <w:lang w:val="uk-UA"/>
        </w:rPr>
        <w:t xml:space="preserve"> (EC) №</w:t>
      </w:r>
      <w:r w:rsidR="00800049" w:rsidRPr="00C4133F">
        <w:rPr>
          <w:color w:val="231F20"/>
          <w:spacing w:val="1"/>
          <w:lang w:val="uk-UA"/>
        </w:rPr>
        <w:t xml:space="preserve"> 1107/2009 </w:t>
      </w:r>
      <w:r w:rsidR="006F64B2" w:rsidRPr="00C4133F">
        <w:rPr>
          <w:color w:val="231F20"/>
          <w:spacing w:val="1"/>
          <w:lang w:val="uk-UA"/>
        </w:rPr>
        <w:t>список підлягає затвердженню, якщо</w:t>
      </w:r>
      <w:r w:rsidR="00901D1B">
        <w:rPr>
          <w:color w:val="231F20"/>
          <w:spacing w:val="1"/>
          <w:lang w:val="uk-UA"/>
        </w:rPr>
        <w:t xml:space="preserve"> </w:t>
      </w:r>
      <w:r w:rsidR="006F64B2" w:rsidRPr="00C4133F">
        <w:rPr>
          <w:color w:val="231F20"/>
          <w:spacing w:val="1"/>
          <w:lang w:val="uk-UA"/>
        </w:rPr>
        <w:t>він не відповідає вимогам, що викладені в</w:t>
      </w:r>
      <w:r w:rsidR="00800049" w:rsidRPr="00C4133F">
        <w:rPr>
          <w:color w:val="231F20"/>
          <w:spacing w:val="1"/>
          <w:lang w:val="uk-UA"/>
        </w:rPr>
        <w:t xml:space="preserve"> </w:t>
      </w:r>
      <w:r w:rsidR="006F64B2" w:rsidRPr="00C4133F">
        <w:rPr>
          <w:color w:val="231F20"/>
          <w:spacing w:val="1"/>
          <w:lang w:val="uk-UA"/>
        </w:rPr>
        <w:t>Додатку</w:t>
      </w:r>
      <w:r w:rsidR="00800049" w:rsidRPr="00C4133F">
        <w:rPr>
          <w:color w:val="231F20"/>
          <w:spacing w:val="1"/>
          <w:lang w:val="uk-UA"/>
        </w:rPr>
        <w:t xml:space="preserve"> II, </w:t>
      </w:r>
      <w:r w:rsidR="006F64B2" w:rsidRPr="00C4133F">
        <w:rPr>
          <w:color w:val="231F20"/>
          <w:spacing w:val="1"/>
          <w:lang w:val="uk-UA"/>
        </w:rPr>
        <w:t>пунктах від</w:t>
      </w:r>
      <w:r w:rsidR="00800049" w:rsidRPr="00C4133F">
        <w:rPr>
          <w:color w:val="231F20"/>
          <w:spacing w:val="1"/>
          <w:lang w:val="uk-UA"/>
        </w:rPr>
        <w:t xml:space="preserve"> 3.6 </w:t>
      </w:r>
      <w:r w:rsidR="006F64B2" w:rsidRPr="00C4133F">
        <w:rPr>
          <w:color w:val="231F20"/>
          <w:spacing w:val="1"/>
          <w:lang w:val="uk-UA"/>
        </w:rPr>
        <w:t>до</w:t>
      </w:r>
      <w:r w:rsidR="00800049" w:rsidRPr="00C4133F">
        <w:rPr>
          <w:color w:val="231F20"/>
          <w:spacing w:val="1"/>
          <w:lang w:val="uk-UA"/>
        </w:rPr>
        <w:t xml:space="preserve"> 3.8 </w:t>
      </w:r>
      <w:r w:rsidR="006F64B2" w:rsidRPr="00C4133F">
        <w:rPr>
          <w:color w:val="231F20"/>
          <w:spacing w:val="1"/>
          <w:lang w:val="uk-UA"/>
        </w:rPr>
        <w:t xml:space="preserve"> цього Регламенту</w:t>
      </w:r>
      <w:r w:rsidR="00800049" w:rsidRPr="00C4133F">
        <w:rPr>
          <w:color w:val="231F20"/>
          <w:spacing w:val="1"/>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6F64B2" w:rsidP="00AE3032">
      <w:pPr>
        <w:pStyle w:val="a3"/>
        <w:spacing w:before="153" w:line="235" w:lineRule="auto"/>
        <w:ind w:left="1002" w:right="-26" w:firstLine="2"/>
        <w:jc w:val="both"/>
        <w:rPr>
          <w:lang w:val="uk-UA"/>
        </w:rPr>
      </w:pPr>
      <w:r w:rsidRPr="00C4133F">
        <w:rPr>
          <w:color w:val="231F20"/>
          <w:lang w:val="uk-UA"/>
        </w:rPr>
        <w:t xml:space="preserve">На основі таких показників та беручи до уваги, де це застосовується, </w:t>
      </w:r>
      <w:r w:rsidR="008D79D4" w:rsidRPr="00C4133F">
        <w:rPr>
          <w:color w:val="231F20"/>
          <w:lang w:val="uk-UA"/>
        </w:rPr>
        <w:t>ризик</w:t>
      </w:r>
      <w:r w:rsidRPr="00C4133F">
        <w:rPr>
          <w:color w:val="231F20"/>
          <w:lang w:val="uk-UA"/>
        </w:rPr>
        <w:t xml:space="preserve"> або використання</w:t>
      </w:r>
      <w:r w:rsidR="008D79D4" w:rsidRPr="00C4133F">
        <w:rPr>
          <w:color w:val="231F20"/>
          <w:lang w:val="uk-UA"/>
        </w:rPr>
        <w:t xml:space="preserve"> зменшення цілей</w:t>
      </w:r>
      <w:r w:rsidRPr="00C4133F">
        <w:rPr>
          <w:color w:val="231F20"/>
          <w:lang w:val="uk-UA"/>
        </w:rPr>
        <w:t xml:space="preserve">, які вже було досягнуто до застосування цієї Директиви, також необхідно буде визначити графіки та цілі щодо скорочення використання, зокрема, якщо скорочення використання становить відповідні засоби для досягнення зниження ризику щодо пріоритетних пунктів, визначених відповідно до статті 15(2)(c). Ці цілі можуть бути проміжними або кінцевими. Держави-члени повинні використовувати </w:t>
      </w:r>
      <w:r w:rsidR="008D79D4" w:rsidRPr="00C4133F">
        <w:rPr>
          <w:color w:val="231F20"/>
          <w:lang w:val="uk-UA"/>
        </w:rPr>
        <w:t>у</w:t>
      </w:r>
      <w:r w:rsidRPr="00C4133F">
        <w:rPr>
          <w:color w:val="231F20"/>
          <w:lang w:val="uk-UA"/>
        </w:rPr>
        <w:t xml:space="preserve">сі необхідні засоби, </w:t>
      </w:r>
      <w:r w:rsidR="008D79D4" w:rsidRPr="00C4133F">
        <w:rPr>
          <w:color w:val="231F20"/>
          <w:lang w:val="uk-UA"/>
        </w:rPr>
        <w:t>розроблені</w:t>
      </w:r>
      <w:r w:rsidRPr="00C4133F">
        <w:rPr>
          <w:color w:val="231F20"/>
          <w:lang w:val="uk-UA"/>
        </w:rPr>
        <w:t xml:space="preserve"> для досягнення цих цілей</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8D79D4" w:rsidP="00AE3032">
      <w:pPr>
        <w:pStyle w:val="a3"/>
        <w:spacing w:before="155" w:line="235" w:lineRule="auto"/>
        <w:ind w:left="1002" w:right="-26" w:firstLine="2"/>
        <w:jc w:val="both"/>
        <w:rPr>
          <w:lang w:val="uk-UA"/>
        </w:rPr>
      </w:pPr>
      <w:r w:rsidRPr="00C4133F">
        <w:rPr>
          <w:color w:val="231F20"/>
          <w:lang w:val="uk-UA"/>
        </w:rPr>
        <w:t>Під час розробки та перегляду своїх національних планів дій держави-члени повинні враховувати вплив передбачених заходів на здоров’я, соціальний, економічний та екологічний аспекти, конкретні національні, регіональні та місцеві умови та усі відповідні групи зацікавлених сторін. Держави-члени мають описувати у своїх національних планах дій, як вони впроваджуватимуть заходи відповідно до статей 5-15 для досягнення цілей, зазначених у першому абзаці цього параграфа</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8D79D4" w:rsidP="00AE3032">
      <w:pPr>
        <w:pStyle w:val="a3"/>
        <w:spacing w:before="155" w:line="235" w:lineRule="auto"/>
        <w:ind w:left="1002" w:right="-26" w:firstLine="2"/>
        <w:jc w:val="both"/>
        <w:rPr>
          <w:lang w:val="uk-UA"/>
        </w:rPr>
      </w:pPr>
      <w:r w:rsidRPr="00C4133F">
        <w:rPr>
          <w:color w:val="231F20"/>
          <w:lang w:val="uk-UA"/>
        </w:rPr>
        <w:t>Національні плани дій враховуватимуть плани згідно з іншим законодавством Співтовариства щодо використання пестицидів, наприклад, заплановані заходи згідно Директиви 2000/60/EC</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800049" w:rsidP="00AE3032">
      <w:pPr>
        <w:pStyle w:val="a4"/>
        <w:numPr>
          <w:ilvl w:val="1"/>
          <w:numId w:val="26"/>
        </w:numPr>
        <w:tabs>
          <w:tab w:val="left" w:pos="1195"/>
        </w:tabs>
        <w:spacing w:before="160" w:line="235" w:lineRule="auto"/>
        <w:ind w:right="-26" w:firstLine="2"/>
        <w:rPr>
          <w:sz w:val="19"/>
          <w:lang w:val="uk-UA"/>
        </w:rPr>
      </w:pPr>
      <w:r w:rsidRPr="00C4133F">
        <w:rPr>
          <w:b/>
          <w:color w:val="231F20"/>
          <w:sz w:val="19"/>
          <w:u w:val="single" w:color="231F20"/>
          <w:lang w:val="uk-UA"/>
        </w:rPr>
        <w:t>C1</w:t>
      </w:r>
      <w:r w:rsidRPr="00C4133F">
        <w:rPr>
          <w:b/>
          <w:color w:val="231F20"/>
          <w:spacing w:val="47"/>
          <w:sz w:val="19"/>
          <w:lang w:val="uk-UA"/>
        </w:rPr>
        <w:t xml:space="preserve"> </w:t>
      </w:r>
      <w:r w:rsidRPr="00C4133F">
        <w:rPr>
          <w:color w:val="231F20"/>
          <w:sz w:val="19"/>
          <w:lang w:val="uk-UA"/>
        </w:rPr>
        <w:t xml:space="preserve">2.   </w:t>
      </w:r>
      <w:r w:rsidRPr="00C4133F">
        <w:rPr>
          <w:color w:val="231F20"/>
          <w:spacing w:val="1"/>
          <w:sz w:val="19"/>
          <w:lang w:val="uk-UA"/>
        </w:rPr>
        <w:t xml:space="preserve"> </w:t>
      </w:r>
      <w:r w:rsidR="008D79D4" w:rsidRPr="00C4133F">
        <w:rPr>
          <w:color w:val="231F20"/>
          <w:sz w:val="19"/>
          <w:lang w:val="uk-UA"/>
        </w:rPr>
        <w:t>До</w:t>
      </w:r>
      <w:r w:rsidRPr="00C4133F">
        <w:rPr>
          <w:color w:val="231F20"/>
          <w:spacing w:val="48"/>
          <w:sz w:val="19"/>
          <w:lang w:val="uk-UA"/>
        </w:rPr>
        <w:t xml:space="preserve"> </w:t>
      </w:r>
      <w:r w:rsidRPr="00C4133F">
        <w:rPr>
          <w:color w:val="231F20"/>
          <w:sz w:val="19"/>
          <w:lang w:val="uk-UA"/>
        </w:rPr>
        <w:t>26</w:t>
      </w:r>
      <w:r w:rsidRPr="00C4133F">
        <w:rPr>
          <w:color w:val="231F20"/>
          <w:spacing w:val="47"/>
          <w:sz w:val="19"/>
          <w:lang w:val="uk-UA"/>
        </w:rPr>
        <w:t xml:space="preserve"> </w:t>
      </w:r>
      <w:r w:rsidR="008D79D4" w:rsidRPr="00C4133F">
        <w:rPr>
          <w:color w:val="231F20"/>
          <w:sz w:val="19"/>
          <w:lang w:val="uk-UA"/>
        </w:rPr>
        <w:t>листопада</w:t>
      </w:r>
      <w:r w:rsidRPr="00C4133F">
        <w:rPr>
          <w:color w:val="231F20"/>
          <w:spacing w:val="48"/>
          <w:sz w:val="19"/>
          <w:lang w:val="uk-UA"/>
        </w:rPr>
        <w:t xml:space="preserve"> </w:t>
      </w:r>
      <w:r w:rsidR="008D79D4" w:rsidRPr="00C4133F">
        <w:rPr>
          <w:color w:val="231F20"/>
          <w:sz w:val="19"/>
          <w:lang w:val="uk-UA"/>
        </w:rPr>
        <w:t>2012 року</w:t>
      </w:r>
      <w:r w:rsidR="008D79D4" w:rsidRPr="00C4133F">
        <w:rPr>
          <w:color w:val="231F20"/>
          <w:spacing w:val="47"/>
          <w:sz w:val="19"/>
          <w:lang w:val="uk-UA"/>
        </w:rPr>
        <w:t xml:space="preserve"> </w:t>
      </w:r>
      <w:r w:rsidR="008D79D4" w:rsidRPr="00C4133F">
        <w:rPr>
          <w:color w:val="231F20"/>
          <w:sz w:val="19"/>
          <w:szCs w:val="19"/>
          <w:lang w:val="uk-UA"/>
        </w:rPr>
        <w:t>держави-члени</w:t>
      </w:r>
      <w:r w:rsidRPr="00C4133F">
        <w:rPr>
          <w:color w:val="231F20"/>
          <w:spacing w:val="47"/>
          <w:sz w:val="19"/>
          <w:lang w:val="uk-UA"/>
        </w:rPr>
        <w:t xml:space="preserve"> </w:t>
      </w:r>
      <w:r w:rsidR="00C4133F">
        <w:rPr>
          <w:color w:val="231F20"/>
          <w:sz w:val="19"/>
          <w:lang w:val="uk-UA"/>
        </w:rPr>
        <w:t>повинні надати</w:t>
      </w:r>
      <w:r w:rsidR="008D79D4" w:rsidRPr="00C4133F">
        <w:rPr>
          <w:color w:val="231F20"/>
          <w:sz w:val="19"/>
          <w:lang w:val="uk-UA"/>
        </w:rPr>
        <w:t xml:space="preserve"> Комісії та іншим державам-членам ЄС свої</w:t>
      </w:r>
      <w:r w:rsidRPr="00C4133F">
        <w:rPr>
          <w:color w:val="231F20"/>
          <w:spacing w:val="1"/>
          <w:sz w:val="19"/>
          <w:lang w:val="uk-UA"/>
        </w:rPr>
        <w:t xml:space="preserve"> </w:t>
      </w:r>
      <w:r w:rsidR="008D79D4" w:rsidRPr="00C4133F">
        <w:rPr>
          <w:color w:val="231F20"/>
          <w:sz w:val="19"/>
          <w:lang w:val="uk-UA"/>
        </w:rPr>
        <w:t>◄ Національні плани дій</w:t>
      </w:r>
      <w:r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8D79D4" w:rsidP="00AE3032">
      <w:pPr>
        <w:pStyle w:val="a3"/>
        <w:spacing w:before="158" w:line="235" w:lineRule="auto"/>
        <w:ind w:left="1002" w:right="-26" w:firstLine="2"/>
        <w:jc w:val="both"/>
        <w:rPr>
          <w:lang w:val="uk-UA"/>
        </w:rPr>
      </w:pPr>
      <w:r w:rsidRPr="00C4133F">
        <w:rPr>
          <w:color w:val="231F20"/>
          <w:lang w:val="uk-UA"/>
        </w:rPr>
        <w:t>Національні плани дій переглядатимуться щонайменше кожні п’ять років, а про будь-які суттєві зміни до Національних планів дій необхідно повідомляти Комісію без невиправданих затримок</w:t>
      </w:r>
      <w:r w:rsidR="00800049" w:rsidRPr="00C4133F">
        <w:rPr>
          <w:color w:val="231F20"/>
          <w:lang w:val="uk-UA"/>
        </w:rPr>
        <w:t>.</w:t>
      </w:r>
    </w:p>
    <w:p w:rsidR="0079455C" w:rsidRPr="00C4133F" w:rsidRDefault="008F3001">
      <w:pPr>
        <w:pStyle w:val="a3"/>
        <w:spacing w:before="3"/>
        <w:rPr>
          <w:sz w:val="17"/>
          <w:lang w:val="uk-UA"/>
        </w:rPr>
      </w:pPr>
      <w:r w:rsidRPr="00C4133F">
        <w:rPr>
          <w:noProof/>
        </w:rPr>
        <mc:AlternateContent>
          <mc:Choice Requires="wps">
            <w:drawing>
              <wp:anchor distT="0" distB="0" distL="0" distR="0" simplePos="0" relativeHeight="487590912" behindDoc="1" locked="0" layoutInCell="1" allowOverlap="1">
                <wp:simplePos x="0" y="0"/>
                <wp:positionH relativeFrom="page">
                  <wp:posOffset>1360805</wp:posOffset>
                </wp:positionH>
                <wp:positionV relativeFrom="paragraph">
                  <wp:posOffset>153670</wp:posOffset>
                </wp:positionV>
                <wp:extent cx="64833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AF9A" id="Freeform 5" o:spid="_x0000_s1026" style="position:absolute;margin-left:107.15pt;margin-top:12.1pt;width:51.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85"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230,</w:t>
      </w:r>
      <w:r w:rsidRPr="00C4133F">
        <w:rPr>
          <w:color w:val="231F20"/>
          <w:spacing w:val="25"/>
          <w:sz w:val="17"/>
          <w:lang w:val="uk-UA"/>
        </w:rPr>
        <w:t xml:space="preserve"> </w:t>
      </w:r>
      <w:r w:rsidRPr="00C4133F">
        <w:rPr>
          <w:color w:val="231F20"/>
          <w:sz w:val="17"/>
          <w:lang w:val="uk-UA"/>
        </w:rPr>
        <w:t>19.8.1991,</w:t>
      </w:r>
      <w:r w:rsidRPr="00C4133F">
        <w:rPr>
          <w:color w:val="231F20"/>
          <w:spacing w:val="31"/>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w:t>
      </w:r>
    </w:p>
    <w:p w:rsidR="0079455C" w:rsidRPr="00C4133F" w:rsidRDefault="0079455C">
      <w:pPr>
        <w:spacing w:line="185" w:lineRule="exact"/>
        <w:rPr>
          <w:sz w:val="17"/>
          <w:lang w:val="uk-UA"/>
        </w:rPr>
        <w:sectPr w:rsidR="0079455C" w:rsidRPr="00C4133F">
          <w:pgSz w:w="11910" w:h="16840"/>
          <w:pgMar w:top="1700" w:right="1440" w:bottom="280" w:left="1140" w:header="962" w:footer="0" w:gutter="0"/>
          <w:cols w:space="720"/>
        </w:sectPr>
      </w:pPr>
    </w:p>
    <w:p w:rsidR="0079455C" w:rsidRPr="00C4133F" w:rsidRDefault="00800049" w:rsidP="003D4B95">
      <w:pPr>
        <w:pStyle w:val="a4"/>
        <w:numPr>
          <w:ilvl w:val="1"/>
          <w:numId w:val="26"/>
        </w:numPr>
        <w:tabs>
          <w:tab w:val="left" w:pos="1195"/>
        </w:tabs>
        <w:spacing w:before="140" w:line="235" w:lineRule="auto"/>
        <w:ind w:right="-26"/>
        <w:rPr>
          <w:sz w:val="19"/>
          <w:lang w:val="uk-UA"/>
        </w:rPr>
      </w:pPr>
      <w:r w:rsidRPr="00C4133F">
        <w:rPr>
          <w:b/>
          <w:color w:val="231F20"/>
          <w:sz w:val="19"/>
          <w:u w:val="single" w:color="231F20"/>
          <w:lang w:val="uk-UA"/>
        </w:rPr>
        <w:lastRenderedPageBreak/>
        <w:t>C1</w:t>
      </w:r>
      <w:r w:rsidRPr="00C4133F">
        <w:rPr>
          <w:b/>
          <w:color w:val="231F20"/>
          <w:spacing w:val="47"/>
          <w:sz w:val="19"/>
          <w:lang w:val="uk-UA"/>
        </w:rPr>
        <w:t xml:space="preserve"> </w:t>
      </w:r>
      <w:r w:rsidRPr="00C4133F">
        <w:rPr>
          <w:color w:val="231F20"/>
          <w:sz w:val="19"/>
          <w:lang w:val="uk-UA"/>
        </w:rPr>
        <w:t xml:space="preserve">3.    </w:t>
      </w:r>
      <w:r w:rsidRPr="00C4133F">
        <w:rPr>
          <w:color w:val="231F20"/>
          <w:spacing w:val="1"/>
          <w:sz w:val="19"/>
          <w:lang w:val="uk-UA"/>
        </w:rPr>
        <w:t xml:space="preserve"> </w:t>
      </w:r>
      <w:r w:rsidR="003D4B95" w:rsidRPr="00C4133F">
        <w:rPr>
          <w:color w:val="231F20"/>
          <w:spacing w:val="1"/>
          <w:sz w:val="19"/>
          <w:lang w:val="uk-UA"/>
        </w:rPr>
        <w:t>До 26 листопада 2014 року Комісія має надати ◄ Європейському парламенту та Раді звіт про інформацію, надану державами-членами стосовно національних планів дій. Звіт повинен містити використані методи та наслідки щодо встановлення різних типів цілей для зниження ризиків та використання пестицидів</w:t>
      </w:r>
      <w:r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6"/>
          <w:lang w:val="uk-UA"/>
        </w:rPr>
      </w:pPr>
    </w:p>
    <w:p w:rsidR="0079455C" w:rsidRPr="00C4133F" w:rsidRDefault="00800049" w:rsidP="00180E90">
      <w:pPr>
        <w:pStyle w:val="a4"/>
        <w:numPr>
          <w:ilvl w:val="1"/>
          <w:numId w:val="26"/>
        </w:numPr>
        <w:tabs>
          <w:tab w:val="left" w:pos="1195"/>
        </w:tabs>
        <w:spacing w:line="235" w:lineRule="auto"/>
        <w:ind w:right="-26"/>
        <w:rPr>
          <w:sz w:val="19"/>
          <w:lang w:val="uk-UA"/>
        </w:rPr>
      </w:pPr>
      <w:r w:rsidRPr="00C4133F">
        <w:rPr>
          <w:b/>
          <w:color w:val="231F20"/>
          <w:sz w:val="19"/>
          <w:u w:val="single" w:color="231F20"/>
          <w:lang w:val="uk-UA"/>
        </w:rPr>
        <w:t>C1</w:t>
      </w:r>
      <w:r w:rsidRPr="00C4133F">
        <w:rPr>
          <w:b/>
          <w:color w:val="231F20"/>
          <w:spacing w:val="1"/>
          <w:sz w:val="19"/>
          <w:lang w:val="uk-UA"/>
        </w:rPr>
        <w:t xml:space="preserve"> </w:t>
      </w:r>
      <w:r w:rsidR="00180E90" w:rsidRPr="00C4133F">
        <w:rPr>
          <w:color w:val="231F20"/>
          <w:sz w:val="19"/>
          <w:lang w:val="uk-UA"/>
        </w:rPr>
        <w:t>До 26 листопада 2018 року Комісія має надати ◄ Європейському парламенту та Раді звіт про досвід, набутий державами-членами щодо виконання національних цілей, встановлених відповідно до параграфа 1, з метою досягнення цілей цієї Директиви. До нього, у разі потреби, можуть бути додані відповідні законодавчі пропозиції</w:t>
      </w:r>
      <w:r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spacing w:before="1"/>
        <w:rPr>
          <w:sz w:val="26"/>
          <w:lang w:val="uk-UA"/>
        </w:rPr>
      </w:pPr>
    </w:p>
    <w:p w:rsidR="0079455C" w:rsidRPr="00C4133F" w:rsidRDefault="00180E90" w:rsidP="00AE3032">
      <w:pPr>
        <w:pStyle w:val="a4"/>
        <w:numPr>
          <w:ilvl w:val="0"/>
          <w:numId w:val="21"/>
        </w:numPr>
        <w:tabs>
          <w:tab w:val="left" w:pos="1438"/>
        </w:tabs>
        <w:spacing w:line="235" w:lineRule="auto"/>
        <w:ind w:left="1002" w:right="-26" w:firstLine="2"/>
        <w:jc w:val="both"/>
        <w:rPr>
          <w:sz w:val="19"/>
          <w:lang w:val="uk-UA"/>
        </w:rPr>
      </w:pPr>
      <w:r w:rsidRPr="00C4133F">
        <w:rPr>
          <w:color w:val="231F20"/>
          <w:sz w:val="19"/>
          <w:lang w:val="uk-UA"/>
        </w:rPr>
        <w:t>Комісія оприлюднить інформацію, що розповсюджуватиметься відповідно до параграфу</w:t>
      </w:r>
      <w:r w:rsidR="00800049" w:rsidRPr="00C4133F">
        <w:rPr>
          <w:color w:val="231F20"/>
          <w:spacing w:val="28"/>
          <w:sz w:val="19"/>
          <w:lang w:val="uk-UA"/>
        </w:rPr>
        <w:t xml:space="preserve"> </w:t>
      </w:r>
      <w:r w:rsidR="00800049" w:rsidRPr="00C4133F">
        <w:rPr>
          <w:color w:val="231F20"/>
          <w:sz w:val="19"/>
          <w:lang w:val="uk-UA"/>
        </w:rPr>
        <w:t>2</w:t>
      </w:r>
      <w:r w:rsidRPr="00C4133F">
        <w:rPr>
          <w:color w:val="231F20"/>
          <w:spacing w:val="28"/>
          <w:sz w:val="19"/>
          <w:lang w:val="uk-UA"/>
        </w:rPr>
        <w:t xml:space="preserve">, на </w:t>
      </w:r>
      <w:proofErr w:type="spellStart"/>
      <w:r w:rsidRPr="00C4133F">
        <w:rPr>
          <w:color w:val="231F20"/>
          <w:spacing w:val="28"/>
          <w:sz w:val="19"/>
          <w:lang w:val="uk-UA"/>
        </w:rPr>
        <w:t>вебсайті</w:t>
      </w:r>
      <w:proofErr w:type="spellEnd"/>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spacing w:before="4"/>
        <w:rPr>
          <w:sz w:val="26"/>
          <w:lang w:val="uk-UA"/>
        </w:rPr>
      </w:pPr>
    </w:p>
    <w:p w:rsidR="0079455C" w:rsidRPr="00C4133F" w:rsidRDefault="00180E90" w:rsidP="00AE3032">
      <w:pPr>
        <w:pStyle w:val="a4"/>
        <w:numPr>
          <w:ilvl w:val="0"/>
          <w:numId w:val="21"/>
        </w:numPr>
        <w:tabs>
          <w:tab w:val="left" w:pos="1438"/>
        </w:tabs>
        <w:spacing w:line="235" w:lineRule="auto"/>
        <w:ind w:left="1002" w:right="-26" w:firstLine="2"/>
        <w:jc w:val="both"/>
        <w:rPr>
          <w:sz w:val="19"/>
          <w:lang w:val="uk-UA"/>
        </w:rPr>
      </w:pPr>
      <w:r w:rsidRPr="00C4133F">
        <w:rPr>
          <w:color w:val="231F20"/>
          <w:sz w:val="19"/>
          <w:lang w:val="uk-UA"/>
        </w:rPr>
        <w:t>Положення щодо участі громадськості, викладені у статті 2 Директиви</w:t>
      </w:r>
      <w:r w:rsidR="00800049" w:rsidRPr="00C4133F">
        <w:rPr>
          <w:color w:val="231F20"/>
          <w:spacing w:val="1"/>
          <w:sz w:val="19"/>
          <w:lang w:val="uk-UA"/>
        </w:rPr>
        <w:t xml:space="preserve"> </w:t>
      </w:r>
      <w:r w:rsidR="00800049" w:rsidRPr="00C4133F">
        <w:rPr>
          <w:color w:val="231F20"/>
          <w:sz w:val="19"/>
          <w:lang w:val="uk-UA"/>
        </w:rPr>
        <w:t>2003/35/EC</w:t>
      </w:r>
      <w:r w:rsidR="00800049" w:rsidRPr="00C4133F">
        <w:rPr>
          <w:color w:val="231F20"/>
          <w:spacing w:val="1"/>
          <w:sz w:val="19"/>
          <w:lang w:val="uk-UA"/>
        </w:rPr>
        <w:t xml:space="preserve"> </w:t>
      </w:r>
      <w:r w:rsidRPr="00C4133F">
        <w:rPr>
          <w:color w:val="231F20"/>
          <w:sz w:val="19"/>
          <w:lang w:val="uk-UA"/>
        </w:rPr>
        <w:t>застосовуватимуться до підготовки і модифікації Національних планів дій</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0"/>
        <w:rPr>
          <w:sz w:val="29"/>
          <w:lang w:val="uk-UA"/>
        </w:rPr>
      </w:pPr>
    </w:p>
    <w:p w:rsidR="0079455C" w:rsidRPr="00C4133F" w:rsidRDefault="00180E90">
      <w:pPr>
        <w:ind w:left="222" w:right="1906"/>
        <w:jc w:val="center"/>
        <w:rPr>
          <w:sz w:val="17"/>
          <w:lang w:val="uk-UA"/>
        </w:rPr>
      </w:pPr>
      <w:r w:rsidRPr="00C4133F">
        <w:rPr>
          <w:color w:val="231F20"/>
          <w:sz w:val="17"/>
          <w:lang w:val="uk-UA"/>
        </w:rPr>
        <w:t>РОЗДІЛ</w:t>
      </w:r>
      <w:r w:rsidR="00800049" w:rsidRPr="00C4133F">
        <w:rPr>
          <w:color w:val="231F20"/>
          <w:spacing w:val="24"/>
          <w:sz w:val="17"/>
          <w:lang w:val="uk-UA"/>
        </w:rPr>
        <w:t xml:space="preserve"> </w:t>
      </w:r>
      <w:r w:rsidR="00800049" w:rsidRPr="00C4133F">
        <w:rPr>
          <w:color w:val="231F20"/>
          <w:sz w:val="17"/>
          <w:lang w:val="uk-UA"/>
        </w:rPr>
        <w:t>II</w:t>
      </w:r>
    </w:p>
    <w:p w:rsidR="0079455C" w:rsidRPr="00C4133F" w:rsidRDefault="00180E90">
      <w:pPr>
        <w:tabs>
          <w:tab w:val="left" w:pos="2167"/>
          <w:tab w:val="left" w:pos="2957"/>
          <w:tab w:val="left" w:pos="3445"/>
          <w:tab w:val="left" w:pos="4750"/>
          <w:tab w:val="left" w:pos="6263"/>
        </w:tabs>
        <w:spacing w:before="146" w:line="261" w:lineRule="auto"/>
        <w:ind w:left="1004" w:right="2693"/>
        <w:jc w:val="center"/>
        <w:rPr>
          <w:b/>
          <w:sz w:val="17"/>
          <w:lang w:val="uk-UA"/>
        </w:rPr>
      </w:pPr>
      <w:r w:rsidRPr="00C4133F">
        <w:rPr>
          <w:b/>
          <w:color w:val="231F20"/>
          <w:sz w:val="17"/>
          <w:lang w:val="uk-UA"/>
        </w:rPr>
        <w:t>НАВЧАННЯ,</w:t>
      </w:r>
      <w:r w:rsidRPr="00C4133F">
        <w:rPr>
          <w:b/>
          <w:color w:val="231F20"/>
          <w:sz w:val="17"/>
          <w:lang w:val="uk-UA"/>
        </w:rPr>
        <w:tab/>
        <w:t>ТОРГІВЛЯ ПЕСТИЦИДАМИ,</w:t>
      </w:r>
      <w:r w:rsidRPr="00C4133F">
        <w:rPr>
          <w:b/>
          <w:color w:val="231F20"/>
          <w:sz w:val="17"/>
          <w:lang w:val="uk-UA"/>
        </w:rPr>
        <w:tab/>
        <w:t>РОЗПОВСЮДЖЕННЯ ІНФОРМАЦІЇ</w:t>
      </w:r>
      <w:r w:rsidR="00800049" w:rsidRPr="00C4133F">
        <w:rPr>
          <w:b/>
          <w:color w:val="231F20"/>
          <w:sz w:val="17"/>
          <w:lang w:val="uk-UA"/>
        </w:rPr>
        <w:tab/>
      </w:r>
      <w:r w:rsidRPr="00C4133F">
        <w:rPr>
          <w:b/>
          <w:color w:val="231F20"/>
          <w:spacing w:val="-1"/>
          <w:sz w:val="17"/>
          <w:lang w:val="uk-UA"/>
        </w:rPr>
        <w:t>І ІНФОРМУВАННЯ НАСЕЛЕННЯ</w:t>
      </w:r>
    </w:p>
    <w:p w:rsidR="0079455C" w:rsidRPr="00C4133F" w:rsidRDefault="0079455C">
      <w:pPr>
        <w:pStyle w:val="a3"/>
        <w:rPr>
          <w:b/>
          <w:sz w:val="18"/>
          <w:lang w:val="uk-UA"/>
        </w:rPr>
      </w:pPr>
    </w:p>
    <w:p w:rsidR="0079455C" w:rsidRPr="00C4133F" w:rsidRDefault="00180E90">
      <w:pPr>
        <w:spacing w:before="158"/>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5</w:t>
      </w:r>
    </w:p>
    <w:p w:rsidR="0079455C" w:rsidRPr="00C4133F" w:rsidRDefault="00180E90">
      <w:pPr>
        <w:pStyle w:val="1"/>
        <w:rPr>
          <w:lang w:val="uk-UA"/>
        </w:rPr>
      </w:pPr>
      <w:r w:rsidRPr="00C4133F">
        <w:rPr>
          <w:color w:val="231F20"/>
          <w:lang w:val="uk-UA"/>
        </w:rPr>
        <w:t>Навчання</w:t>
      </w:r>
    </w:p>
    <w:p w:rsidR="0079455C" w:rsidRPr="00C4133F" w:rsidRDefault="0079455C">
      <w:pPr>
        <w:pStyle w:val="a3"/>
        <w:spacing w:before="1"/>
        <w:rPr>
          <w:b/>
          <w:sz w:val="22"/>
          <w:lang w:val="uk-UA"/>
        </w:rPr>
      </w:pPr>
    </w:p>
    <w:p w:rsidR="0079455C" w:rsidRPr="00C4133F" w:rsidRDefault="00800049" w:rsidP="00AE3032">
      <w:pPr>
        <w:pStyle w:val="a3"/>
        <w:spacing w:line="235" w:lineRule="auto"/>
        <w:ind w:left="1002" w:right="-26" w:firstLine="2"/>
        <w:jc w:val="both"/>
        <w:rPr>
          <w:lang w:val="uk-UA"/>
        </w:rPr>
      </w:pPr>
      <w:r w:rsidRPr="00C4133F">
        <w:rPr>
          <w:color w:val="231F20"/>
          <w:lang w:val="uk-UA"/>
        </w:rPr>
        <w:t xml:space="preserve">1.    </w:t>
      </w:r>
      <w:r w:rsidR="00180E90" w:rsidRPr="00C4133F">
        <w:rPr>
          <w:color w:val="231F20"/>
          <w:lang w:val="uk-UA"/>
        </w:rPr>
        <w:t>Держави-члени повинні забезпечити, щоб усі професійні користувачі, розповсюджувачі та консультанти мали доступ до відповідного навчання, що проводяться установами, призначеними компетентними органами. Такі навчання повинні включати як початкову, так і додаткову підготовку для отримання та вдосконалення знань, якщо це необхідно</w:t>
      </w:r>
      <w:r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3"/>
        <w:rPr>
          <w:sz w:val="26"/>
          <w:lang w:val="uk-UA"/>
        </w:rPr>
      </w:pPr>
    </w:p>
    <w:p w:rsidR="0079455C" w:rsidRPr="00C4133F" w:rsidRDefault="00180E90" w:rsidP="00AE3032">
      <w:pPr>
        <w:pStyle w:val="a3"/>
        <w:spacing w:line="235" w:lineRule="auto"/>
        <w:ind w:left="1002" w:right="-26" w:firstLine="2"/>
        <w:jc w:val="both"/>
        <w:rPr>
          <w:lang w:val="uk-UA"/>
        </w:rPr>
      </w:pPr>
      <w:r w:rsidRPr="00C4133F">
        <w:rPr>
          <w:color w:val="231F20"/>
          <w:lang w:val="uk-UA"/>
        </w:rPr>
        <w:t>Навчання має бути розроблено таким чином, щоб такі користувачі, розповсюджувачі та консультанти здобули достатні знання щодо тем, перелічених у Додатку I, з урахуванням їхніх різних ролей та обов’язків</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3"/>
        <w:rPr>
          <w:sz w:val="26"/>
          <w:lang w:val="uk-UA"/>
        </w:rPr>
      </w:pPr>
    </w:p>
    <w:p w:rsidR="0079455C" w:rsidRPr="00C4133F" w:rsidRDefault="00800049" w:rsidP="00180E90">
      <w:pPr>
        <w:pStyle w:val="a4"/>
        <w:numPr>
          <w:ilvl w:val="1"/>
          <w:numId w:val="26"/>
        </w:numPr>
        <w:tabs>
          <w:tab w:val="left" w:pos="1195"/>
        </w:tabs>
        <w:spacing w:line="235" w:lineRule="auto"/>
        <w:ind w:right="-26"/>
        <w:rPr>
          <w:sz w:val="19"/>
          <w:lang w:val="uk-UA"/>
        </w:rPr>
      </w:pPr>
      <w:r w:rsidRPr="00C4133F">
        <w:rPr>
          <w:b/>
          <w:color w:val="231F20"/>
          <w:sz w:val="19"/>
          <w:u w:val="single" w:color="231F20"/>
          <w:lang w:val="uk-UA"/>
        </w:rPr>
        <w:t>C1</w:t>
      </w:r>
      <w:r w:rsidRPr="00C4133F">
        <w:rPr>
          <w:b/>
          <w:color w:val="231F20"/>
          <w:spacing w:val="1"/>
          <w:sz w:val="19"/>
          <w:lang w:val="uk-UA"/>
        </w:rPr>
        <w:t xml:space="preserve"> </w:t>
      </w:r>
      <w:r w:rsidRPr="00C4133F">
        <w:rPr>
          <w:color w:val="231F20"/>
          <w:sz w:val="19"/>
          <w:lang w:val="uk-UA"/>
        </w:rPr>
        <w:t>2.</w:t>
      </w:r>
      <w:r w:rsidRPr="00C4133F">
        <w:rPr>
          <w:color w:val="231F20"/>
          <w:spacing w:val="1"/>
          <w:sz w:val="19"/>
          <w:lang w:val="uk-UA"/>
        </w:rPr>
        <w:t xml:space="preserve"> </w:t>
      </w:r>
      <w:r w:rsidR="00180E90" w:rsidRPr="00C4133F">
        <w:rPr>
          <w:color w:val="231F20"/>
          <w:spacing w:val="1"/>
          <w:sz w:val="19"/>
          <w:lang w:val="uk-UA"/>
        </w:rPr>
        <w:t>До 26 листопада 2013 року держави-члени повинні створити ◄ системи сертифікації та призначити компетентні органи, відповідальні за їх впровадження. Ці сертифікати, як мінімум, повинні надавати докази достатнього знання тем, перелічених у Додатку 1, отриманих професійними користувачами, розповсюджувачами та к</w:t>
      </w:r>
      <w:r w:rsidR="002C4FBB" w:rsidRPr="00C4133F">
        <w:rPr>
          <w:color w:val="231F20"/>
          <w:spacing w:val="1"/>
          <w:sz w:val="19"/>
          <w:lang w:val="uk-UA"/>
        </w:rPr>
        <w:t>онсультантами шляхом проходження</w:t>
      </w:r>
      <w:r w:rsidR="00180E90" w:rsidRPr="00C4133F">
        <w:rPr>
          <w:color w:val="231F20"/>
          <w:spacing w:val="1"/>
          <w:sz w:val="19"/>
          <w:lang w:val="uk-UA"/>
        </w:rPr>
        <w:t xml:space="preserve"> навчання або іншими засобами</w:t>
      </w:r>
      <w:r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6"/>
          <w:lang w:val="uk-UA"/>
        </w:rPr>
      </w:pPr>
    </w:p>
    <w:p w:rsidR="0079455C" w:rsidRPr="00C4133F" w:rsidRDefault="002C4FBB" w:rsidP="00AE3032">
      <w:pPr>
        <w:pStyle w:val="a3"/>
        <w:spacing w:before="1" w:line="235" w:lineRule="auto"/>
        <w:ind w:left="1002" w:right="-26" w:firstLine="2"/>
        <w:jc w:val="both"/>
        <w:rPr>
          <w:lang w:val="uk-UA"/>
        </w:rPr>
      </w:pPr>
      <w:r w:rsidRPr="00C4133F">
        <w:rPr>
          <w:color w:val="231F20"/>
          <w:lang w:val="uk-UA"/>
        </w:rPr>
        <w:t>Сертифікаційні системи передбачатимуть вимоги і процедури для надання</w:t>
      </w:r>
      <w:r w:rsidR="00800049" w:rsidRPr="00C4133F">
        <w:rPr>
          <w:color w:val="231F20"/>
          <w:lang w:val="uk-UA"/>
        </w:rPr>
        <w:t>,</w:t>
      </w:r>
      <w:r w:rsidR="00800049" w:rsidRPr="00C4133F">
        <w:rPr>
          <w:color w:val="231F20"/>
          <w:spacing w:val="30"/>
          <w:lang w:val="uk-UA"/>
        </w:rPr>
        <w:t xml:space="preserve"> </w:t>
      </w:r>
      <w:r w:rsidRPr="00C4133F">
        <w:rPr>
          <w:color w:val="231F20"/>
          <w:lang w:val="uk-UA"/>
        </w:rPr>
        <w:t>відновлення і вилучення</w:t>
      </w:r>
      <w:r w:rsidR="00800049" w:rsidRPr="00C4133F">
        <w:rPr>
          <w:color w:val="231F20"/>
          <w:spacing w:val="28"/>
          <w:lang w:val="uk-UA"/>
        </w:rPr>
        <w:t xml:space="preserve"> </w:t>
      </w:r>
      <w:r w:rsidRPr="00C4133F">
        <w:rPr>
          <w:color w:val="231F20"/>
          <w:lang w:val="uk-UA"/>
        </w:rPr>
        <w:t>сертифікатів</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4"/>
        <w:rPr>
          <w:sz w:val="26"/>
          <w:lang w:val="uk-UA"/>
        </w:rPr>
      </w:pPr>
    </w:p>
    <w:p w:rsidR="0079455C" w:rsidRPr="00C4133F" w:rsidRDefault="00800049" w:rsidP="00AE3032">
      <w:pPr>
        <w:pStyle w:val="a3"/>
        <w:spacing w:line="235" w:lineRule="auto"/>
        <w:ind w:left="1002" w:right="-26" w:firstLine="2"/>
        <w:jc w:val="both"/>
        <w:rPr>
          <w:lang w:val="uk-UA"/>
        </w:rPr>
      </w:pPr>
      <w:r w:rsidRPr="00C4133F">
        <w:rPr>
          <w:color w:val="231F20"/>
          <w:lang w:val="uk-UA"/>
        </w:rPr>
        <w:t>3.</w:t>
      </w:r>
      <w:r w:rsidRPr="00C4133F">
        <w:rPr>
          <w:color w:val="231F20"/>
          <w:spacing w:val="1"/>
          <w:lang w:val="uk-UA"/>
        </w:rPr>
        <w:t xml:space="preserve"> </w:t>
      </w:r>
      <w:r w:rsidR="002C4FBB" w:rsidRPr="00C4133F">
        <w:rPr>
          <w:color w:val="231F20"/>
          <w:spacing w:val="1"/>
          <w:lang w:val="uk-UA"/>
        </w:rPr>
        <w:t>Заходи, які передбачають внесення змін до несуттєвих елементів цієї Директиви, що стосуються внесення змін до Додатку I, з метою врахування досягнень науково-технічного прогресу, повинні прийматися відповідно до регламентної процедури з ретельним вивченням, як зазначено у статті 21(2)</w:t>
      </w:r>
      <w:r w:rsidRPr="00C4133F">
        <w:rPr>
          <w:color w:val="231F20"/>
          <w:lang w:val="uk-UA"/>
        </w:rPr>
        <w:t>.</w:t>
      </w:r>
    </w:p>
    <w:p w:rsidR="0079455C" w:rsidRPr="00C4133F" w:rsidRDefault="0079455C">
      <w:pPr>
        <w:spacing w:line="235" w:lineRule="auto"/>
        <w:jc w:val="both"/>
        <w:rPr>
          <w:lang w:val="uk-UA"/>
        </w:rPr>
        <w:sectPr w:rsidR="0079455C" w:rsidRPr="00C4133F">
          <w:pgSz w:w="11910" w:h="16840"/>
          <w:pgMar w:top="1700" w:right="1440" w:bottom="280" w:left="1140" w:header="962" w:footer="0" w:gutter="0"/>
          <w:cols w:space="720"/>
        </w:sectPr>
      </w:pPr>
    </w:p>
    <w:p w:rsidR="0079455C" w:rsidRPr="00C4133F" w:rsidRDefault="002C4FBB">
      <w:pPr>
        <w:spacing w:before="136"/>
        <w:ind w:left="222" w:right="1909"/>
        <w:jc w:val="center"/>
        <w:rPr>
          <w:i/>
          <w:sz w:val="19"/>
          <w:lang w:val="uk-UA"/>
        </w:rPr>
      </w:pPr>
      <w:r w:rsidRPr="00C4133F">
        <w:rPr>
          <w:i/>
          <w:color w:val="231F20"/>
          <w:sz w:val="19"/>
          <w:lang w:val="uk-UA"/>
        </w:rPr>
        <w:lastRenderedPageBreak/>
        <w:t>Стаття</w:t>
      </w:r>
      <w:r w:rsidR="00800049" w:rsidRPr="00C4133F">
        <w:rPr>
          <w:i/>
          <w:color w:val="231F20"/>
          <w:spacing w:val="25"/>
          <w:sz w:val="19"/>
          <w:lang w:val="uk-UA"/>
        </w:rPr>
        <w:t xml:space="preserve"> </w:t>
      </w:r>
      <w:r w:rsidR="00800049" w:rsidRPr="00C4133F">
        <w:rPr>
          <w:i/>
          <w:color w:val="231F20"/>
          <w:sz w:val="19"/>
          <w:lang w:val="uk-UA"/>
        </w:rPr>
        <w:t>6</w:t>
      </w:r>
    </w:p>
    <w:p w:rsidR="0079455C" w:rsidRPr="00C4133F" w:rsidRDefault="002C4FBB">
      <w:pPr>
        <w:pStyle w:val="1"/>
        <w:ind w:right="1906"/>
        <w:rPr>
          <w:lang w:val="uk-UA"/>
        </w:rPr>
      </w:pPr>
      <w:r w:rsidRPr="00C4133F">
        <w:rPr>
          <w:color w:val="231F20"/>
          <w:lang w:val="uk-UA"/>
        </w:rPr>
        <w:t>Необхідні умови для торгівлі пестицидами</w:t>
      </w:r>
    </w:p>
    <w:p w:rsidR="0079455C" w:rsidRPr="00C4133F" w:rsidRDefault="0079455C">
      <w:pPr>
        <w:pStyle w:val="a3"/>
        <w:spacing w:before="1"/>
        <w:rPr>
          <w:b/>
          <w:sz w:val="22"/>
          <w:lang w:val="uk-UA"/>
        </w:rPr>
      </w:pPr>
    </w:p>
    <w:p w:rsidR="0079455C" w:rsidRPr="00C4133F" w:rsidRDefault="002C4FBB" w:rsidP="002C4FBB">
      <w:pPr>
        <w:pStyle w:val="a4"/>
        <w:numPr>
          <w:ilvl w:val="0"/>
          <w:numId w:val="20"/>
        </w:numPr>
        <w:tabs>
          <w:tab w:val="left" w:pos="1438"/>
        </w:tabs>
        <w:spacing w:line="235" w:lineRule="auto"/>
        <w:ind w:right="-26"/>
        <w:jc w:val="both"/>
        <w:rPr>
          <w:sz w:val="19"/>
          <w:lang w:val="uk-UA"/>
        </w:rPr>
      </w:pPr>
      <w:r w:rsidRPr="00C4133F">
        <w:rPr>
          <w:color w:val="231F20"/>
          <w:sz w:val="19"/>
          <w:lang w:val="uk-UA"/>
        </w:rPr>
        <w:t xml:space="preserve">Держави-члени повинні гарантувати, що дистриб’ютори мають достатній штат працівників, які мають сертифікат, зазначений у статті 5(2). Такі особи повинні бути присутні під час продажу для надання клієнтам відповідної інформацію щодо використання пестицидів, ризиків для здоров’я та навколишнього середовища та інструкцій з безпеки для управління цими ризиками </w:t>
      </w:r>
      <w:r w:rsidR="00901D1B">
        <w:rPr>
          <w:color w:val="231F20"/>
          <w:sz w:val="19"/>
          <w:lang w:val="uk-UA"/>
        </w:rPr>
        <w:t>для відповідної продукції. Мікро-</w:t>
      </w:r>
      <w:r w:rsidRPr="00C4133F">
        <w:rPr>
          <w:color w:val="231F20"/>
          <w:sz w:val="19"/>
          <w:lang w:val="uk-UA"/>
        </w:rPr>
        <w:t xml:space="preserve">дистриб’ютори, що продають лише продукцію для непрофесійного використання, можуть бути звільнені від виконання цих вимог, якщо вони не пропонують для продажу </w:t>
      </w:r>
      <w:proofErr w:type="spellStart"/>
      <w:r w:rsidRPr="00C4133F">
        <w:rPr>
          <w:color w:val="231F20"/>
          <w:sz w:val="19"/>
          <w:lang w:val="uk-UA"/>
        </w:rPr>
        <w:t>пестицидні</w:t>
      </w:r>
      <w:proofErr w:type="spellEnd"/>
      <w:r w:rsidRPr="00C4133F">
        <w:rPr>
          <w:color w:val="231F20"/>
          <w:sz w:val="19"/>
          <w:lang w:val="uk-UA"/>
        </w:rPr>
        <w:t xml:space="preserve"> препарати, що класифікуються як токсичні, дуже токсичні, канцерогенні, мутагенні або шкідливі для репродукції відповідно до Директиви 1999/45/EC Європейського парламенту та Ради від 31 травня 1999 року про наближення законів, правил та адміністративних положень держав-членів ЄС щодо класифікації, пакування та маркування небезпечних препаратів </w:t>
      </w:r>
      <w:r w:rsidR="00800049" w:rsidRPr="00C4133F">
        <w:rPr>
          <w:color w:val="231F20"/>
          <w:sz w:val="19"/>
          <w:lang w:val="uk-UA"/>
        </w:rPr>
        <w:t>(</w:t>
      </w:r>
      <w:r w:rsidR="00800049" w:rsidRPr="00C4133F">
        <w:rPr>
          <w:color w:val="231F20"/>
          <w:position w:val="6"/>
          <w:sz w:val="12"/>
          <w:lang w:val="uk-UA"/>
        </w:rPr>
        <w:t>1</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2"/>
        <w:rPr>
          <w:sz w:val="20"/>
          <w:lang w:val="uk-UA"/>
        </w:rPr>
      </w:pPr>
    </w:p>
    <w:p w:rsidR="0079455C" w:rsidRPr="00C4133F" w:rsidRDefault="002C4FBB" w:rsidP="00F44CBE">
      <w:pPr>
        <w:pStyle w:val="a4"/>
        <w:numPr>
          <w:ilvl w:val="0"/>
          <w:numId w:val="20"/>
        </w:numPr>
        <w:tabs>
          <w:tab w:val="left" w:pos="1438"/>
        </w:tabs>
        <w:spacing w:line="235" w:lineRule="auto"/>
        <w:ind w:right="-26" w:firstLine="2"/>
        <w:jc w:val="both"/>
        <w:rPr>
          <w:sz w:val="19"/>
          <w:lang w:val="uk-UA"/>
        </w:rPr>
      </w:pPr>
      <w:r w:rsidRPr="00C4133F">
        <w:rPr>
          <w:color w:val="231F20"/>
          <w:sz w:val="19"/>
          <w:lang w:val="uk-UA"/>
        </w:rPr>
        <w:t>Держави-члени мають вживати усіх необхідних заходів для обмеження продажу пестицидів, призначених для професійного використання,</w:t>
      </w:r>
      <w:r w:rsidR="00800049" w:rsidRPr="00C4133F">
        <w:rPr>
          <w:color w:val="231F20"/>
          <w:sz w:val="19"/>
          <w:lang w:val="uk-UA"/>
        </w:rPr>
        <w:t xml:space="preserve"> </w:t>
      </w:r>
      <w:r w:rsidRPr="00C4133F">
        <w:rPr>
          <w:color w:val="231F20"/>
          <w:sz w:val="19"/>
          <w:lang w:val="uk-UA"/>
        </w:rPr>
        <w:t>особам, що володіють сертифікатами, які зазначені</w:t>
      </w:r>
      <w:r w:rsidR="00800049" w:rsidRPr="00C4133F">
        <w:rPr>
          <w:color w:val="231F20"/>
          <w:spacing w:val="1"/>
          <w:sz w:val="19"/>
          <w:lang w:val="uk-UA"/>
        </w:rPr>
        <w:t xml:space="preserve"> </w:t>
      </w:r>
      <w:r w:rsidRPr="00C4133F">
        <w:rPr>
          <w:color w:val="231F20"/>
          <w:sz w:val="19"/>
          <w:lang w:val="uk-UA"/>
        </w:rPr>
        <w:t>у статті</w:t>
      </w:r>
      <w:r w:rsidR="00800049" w:rsidRPr="00C4133F">
        <w:rPr>
          <w:color w:val="231F20"/>
          <w:spacing w:val="25"/>
          <w:sz w:val="19"/>
          <w:lang w:val="uk-UA"/>
        </w:rPr>
        <w:t xml:space="preserve"> </w:t>
      </w:r>
      <w:r w:rsidR="00800049" w:rsidRPr="00C4133F">
        <w:rPr>
          <w:color w:val="231F20"/>
          <w:sz w:val="19"/>
          <w:lang w:val="uk-UA"/>
        </w:rPr>
        <w:t>5(2).</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
        <w:rPr>
          <w:sz w:val="21"/>
          <w:lang w:val="uk-UA"/>
        </w:rPr>
      </w:pPr>
    </w:p>
    <w:p w:rsidR="0079455C" w:rsidRPr="00C4133F" w:rsidRDefault="002C4FBB" w:rsidP="002C4FBB">
      <w:pPr>
        <w:pStyle w:val="a4"/>
        <w:numPr>
          <w:ilvl w:val="0"/>
          <w:numId w:val="20"/>
        </w:numPr>
        <w:tabs>
          <w:tab w:val="left" w:pos="1438"/>
        </w:tabs>
        <w:spacing w:line="235" w:lineRule="auto"/>
        <w:ind w:right="-26"/>
        <w:jc w:val="both"/>
        <w:rPr>
          <w:sz w:val="19"/>
          <w:lang w:val="uk-UA"/>
        </w:rPr>
      </w:pPr>
      <w:r w:rsidRPr="00C4133F">
        <w:rPr>
          <w:color w:val="231F20"/>
          <w:sz w:val="19"/>
          <w:lang w:val="uk-UA"/>
        </w:rPr>
        <w:t>Держави-члени вимагають від дистриб’юторів, які продають пестициди непрофесійним користувачам, надавати загальну інформацію щодо ризиків для здоров’я людини та навколишнього середовища від використання пестицидів, зокрема щодо небезпек, впливу, правильного зберігання, поводження, застосування та безпечної утилізації відповідно до за</w:t>
      </w:r>
      <w:r w:rsidR="006C3ACF" w:rsidRPr="00C4133F">
        <w:rPr>
          <w:color w:val="231F20"/>
          <w:sz w:val="19"/>
          <w:lang w:val="uk-UA"/>
        </w:rPr>
        <w:t>конодавства Співтовариства щодо відходів</w:t>
      </w:r>
      <w:r w:rsidRPr="00C4133F">
        <w:rPr>
          <w:color w:val="231F20"/>
          <w:sz w:val="19"/>
          <w:lang w:val="uk-UA"/>
        </w:rPr>
        <w:t>, а також щодо альтернатив з низьким рівнем ризику. Держави-члени можуть вимагати від виробників п</w:t>
      </w:r>
      <w:r w:rsidR="006C3ACF" w:rsidRPr="00C4133F">
        <w:rPr>
          <w:color w:val="231F20"/>
          <w:sz w:val="19"/>
          <w:lang w:val="uk-UA"/>
        </w:rPr>
        <w:t>естицидів надання такої інформації</w:t>
      </w:r>
      <w:r w:rsidR="00800049" w:rsidRPr="00C4133F">
        <w:rPr>
          <w:color w:val="231F20"/>
          <w:sz w:val="19"/>
          <w:lang w:val="uk-UA"/>
        </w:rPr>
        <w:t>.</w:t>
      </w:r>
    </w:p>
    <w:p w:rsidR="0079455C" w:rsidRPr="00C4133F" w:rsidRDefault="0079455C" w:rsidP="002C4FBB">
      <w:pPr>
        <w:pStyle w:val="a3"/>
        <w:jc w:val="both"/>
        <w:rPr>
          <w:sz w:val="20"/>
          <w:lang w:val="uk-UA"/>
        </w:rPr>
      </w:pPr>
    </w:p>
    <w:p w:rsidR="0079455C" w:rsidRPr="00C4133F" w:rsidRDefault="0079455C">
      <w:pPr>
        <w:pStyle w:val="a3"/>
        <w:rPr>
          <w:sz w:val="20"/>
          <w:lang w:val="uk-UA"/>
        </w:rPr>
      </w:pPr>
    </w:p>
    <w:p w:rsidR="0079455C" w:rsidRPr="00C4133F" w:rsidRDefault="0079455C">
      <w:pPr>
        <w:rPr>
          <w:sz w:val="20"/>
          <w:lang w:val="uk-UA"/>
        </w:rPr>
        <w:sectPr w:rsidR="0079455C" w:rsidRPr="00C4133F">
          <w:pgSz w:w="11910" w:h="16840"/>
          <w:pgMar w:top="1700" w:right="1440" w:bottom="280" w:left="1140" w:header="962" w:footer="0" w:gutter="0"/>
          <w:cols w:space="720"/>
        </w:sectPr>
      </w:pPr>
    </w:p>
    <w:p w:rsidR="0079455C" w:rsidRPr="00C4133F" w:rsidRDefault="0079455C">
      <w:pPr>
        <w:pStyle w:val="a3"/>
        <w:spacing w:before="2"/>
        <w:rPr>
          <w:sz w:val="20"/>
          <w:lang w:val="uk-UA"/>
        </w:rPr>
      </w:pPr>
    </w:p>
    <w:p w:rsidR="0079455C" w:rsidRPr="00C4133F" w:rsidRDefault="00800049">
      <w:pPr>
        <w:pStyle w:val="1"/>
        <w:spacing w:before="0"/>
        <w:ind w:left="334" w:right="0"/>
        <w:jc w:val="left"/>
        <w:rPr>
          <w:lang w:val="uk-UA"/>
        </w:rPr>
      </w:pPr>
      <w:r w:rsidRPr="00C4133F">
        <w:rPr>
          <w:color w:val="231F20"/>
          <w:lang w:val="uk-UA"/>
        </w:rPr>
        <w:t>▼</w:t>
      </w:r>
      <w:r w:rsidRPr="00C4133F">
        <w:rPr>
          <w:color w:val="231F20"/>
          <w:u w:val="single" w:color="231F20"/>
          <w:lang w:val="uk-UA"/>
        </w:rPr>
        <w:t>C1</w:t>
      </w:r>
    </w:p>
    <w:p w:rsidR="0079455C" w:rsidRPr="00C4133F" w:rsidRDefault="00800049">
      <w:pPr>
        <w:pStyle w:val="a3"/>
        <w:rPr>
          <w:b/>
          <w:sz w:val="20"/>
          <w:lang w:val="uk-UA"/>
        </w:rPr>
      </w:pPr>
      <w:r w:rsidRPr="00C4133F">
        <w:rPr>
          <w:lang w:val="uk-UA"/>
        </w:rPr>
        <w:br w:type="column"/>
      </w:r>
    </w:p>
    <w:p w:rsidR="0079455C" w:rsidRPr="00C4133F" w:rsidRDefault="0079455C">
      <w:pPr>
        <w:pStyle w:val="a3"/>
        <w:rPr>
          <w:b/>
          <w:lang w:val="uk-UA"/>
        </w:rPr>
      </w:pPr>
    </w:p>
    <w:p w:rsidR="0079455C" w:rsidRPr="00C4133F" w:rsidRDefault="006C3ACF" w:rsidP="00F44CBE">
      <w:pPr>
        <w:pStyle w:val="a4"/>
        <w:numPr>
          <w:ilvl w:val="0"/>
          <w:numId w:val="20"/>
        </w:numPr>
        <w:tabs>
          <w:tab w:val="left" w:pos="640"/>
          <w:tab w:val="left" w:pos="641"/>
        </w:tabs>
        <w:spacing w:line="235" w:lineRule="auto"/>
        <w:ind w:left="206" w:right="28" w:firstLine="2"/>
        <w:jc w:val="left"/>
        <w:rPr>
          <w:sz w:val="19"/>
          <w:lang w:val="uk-UA"/>
        </w:rPr>
      </w:pPr>
      <w:r w:rsidRPr="00C4133F">
        <w:rPr>
          <w:color w:val="231F20"/>
          <w:sz w:val="19"/>
          <w:lang w:val="uk-UA"/>
        </w:rPr>
        <w:t>Заходи, передбачені у параграфах</w:t>
      </w:r>
      <w:r w:rsidR="00800049" w:rsidRPr="00C4133F">
        <w:rPr>
          <w:color w:val="231F20"/>
          <w:spacing w:val="33"/>
          <w:sz w:val="19"/>
          <w:lang w:val="uk-UA"/>
        </w:rPr>
        <w:t xml:space="preserve"> </w:t>
      </w:r>
      <w:r w:rsidR="00800049" w:rsidRPr="00C4133F">
        <w:rPr>
          <w:color w:val="231F20"/>
          <w:sz w:val="19"/>
          <w:lang w:val="uk-UA"/>
        </w:rPr>
        <w:t>1</w:t>
      </w:r>
      <w:r w:rsidR="00800049" w:rsidRPr="00C4133F">
        <w:rPr>
          <w:color w:val="231F20"/>
          <w:spacing w:val="33"/>
          <w:sz w:val="19"/>
          <w:lang w:val="uk-UA"/>
        </w:rPr>
        <w:t xml:space="preserve"> </w:t>
      </w:r>
      <w:r w:rsidRPr="00C4133F">
        <w:rPr>
          <w:color w:val="231F20"/>
          <w:sz w:val="19"/>
          <w:lang w:val="uk-UA"/>
        </w:rPr>
        <w:t>і</w:t>
      </w:r>
      <w:r w:rsidR="00800049" w:rsidRPr="00C4133F">
        <w:rPr>
          <w:color w:val="231F20"/>
          <w:spacing w:val="33"/>
          <w:sz w:val="19"/>
          <w:lang w:val="uk-UA"/>
        </w:rPr>
        <w:t xml:space="preserve"> </w:t>
      </w:r>
      <w:r w:rsidR="00800049" w:rsidRPr="00C4133F">
        <w:rPr>
          <w:color w:val="231F20"/>
          <w:sz w:val="19"/>
          <w:lang w:val="uk-UA"/>
        </w:rPr>
        <w:t>2</w:t>
      </w:r>
      <w:r w:rsidRPr="00C4133F">
        <w:rPr>
          <w:color w:val="231F20"/>
          <w:sz w:val="19"/>
          <w:lang w:val="uk-UA"/>
        </w:rPr>
        <w:t>,</w:t>
      </w:r>
      <w:r w:rsidR="00800049" w:rsidRPr="00C4133F">
        <w:rPr>
          <w:color w:val="231F20"/>
          <w:spacing w:val="32"/>
          <w:sz w:val="19"/>
          <w:lang w:val="uk-UA"/>
        </w:rPr>
        <w:t xml:space="preserve"> </w:t>
      </w:r>
      <w:r w:rsidRPr="00C4133F">
        <w:rPr>
          <w:color w:val="231F20"/>
          <w:sz w:val="19"/>
          <w:lang w:val="uk-UA"/>
        </w:rPr>
        <w:t>необхідно визначити до</w:t>
      </w:r>
      <w:r w:rsidR="00800049" w:rsidRPr="00C4133F">
        <w:rPr>
          <w:color w:val="231F20"/>
          <w:spacing w:val="30"/>
          <w:sz w:val="19"/>
          <w:lang w:val="uk-UA"/>
        </w:rPr>
        <w:t xml:space="preserve"> </w:t>
      </w:r>
      <w:r w:rsidR="00800049" w:rsidRPr="00C4133F">
        <w:rPr>
          <w:color w:val="231F20"/>
          <w:sz w:val="19"/>
          <w:lang w:val="uk-UA"/>
        </w:rPr>
        <w:t>26</w:t>
      </w:r>
      <w:r w:rsidR="00800049" w:rsidRPr="00C4133F">
        <w:rPr>
          <w:color w:val="231F20"/>
          <w:spacing w:val="31"/>
          <w:sz w:val="19"/>
          <w:lang w:val="uk-UA"/>
        </w:rPr>
        <w:t xml:space="preserve"> </w:t>
      </w:r>
      <w:r w:rsidRPr="00C4133F">
        <w:rPr>
          <w:color w:val="231F20"/>
          <w:sz w:val="19"/>
          <w:lang w:val="uk-UA"/>
        </w:rPr>
        <w:t>листопада</w:t>
      </w:r>
      <w:r w:rsidR="00800049" w:rsidRPr="00C4133F">
        <w:rPr>
          <w:color w:val="231F20"/>
          <w:spacing w:val="30"/>
          <w:sz w:val="19"/>
          <w:lang w:val="uk-UA"/>
        </w:rPr>
        <w:t xml:space="preserve"> </w:t>
      </w:r>
      <w:r w:rsidR="00800049" w:rsidRPr="00C4133F">
        <w:rPr>
          <w:color w:val="231F20"/>
          <w:sz w:val="19"/>
          <w:lang w:val="uk-UA"/>
        </w:rPr>
        <w:t>2015</w:t>
      </w:r>
      <w:r w:rsidRPr="00C4133F">
        <w:rPr>
          <w:color w:val="231F20"/>
          <w:sz w:val="19"/>
          <w:lang w:val="uk-UA"/>
        </w:rPr>
        <w:t xml:space="preserve"> року</w:t>
      </w:r>
      <w:r w:rsidR="00800049" w:rsidRPr="00C4133F">
        <w:rPr>
          <w:color w:val="231F20"/>
          <w:sz w:val="19"/>
          <w:lang w:val="uk-UA"/>
        </w:rPr>
        <w:t>.</w:t>
      </w:r>
    </w:p>
    <w:p w:rsidR="0079455C" w:rsidRPr="00C4133F" w:rsidRDefault="0079455C">
      <w:pPr>
        <w:spacing w:line="235" w:lineRule="auto"/>
        <w:rPr>
          <w:sz w:val="19"/>
          <w:lang w:val="uk-UA"/>
        </w:rPr>
        <w:sectPr w:rsidR="0079455C" w:rsidRPr="00C4133F">
          <w:type w:val="continuous"/>
          <w:pgSz w:w="11910" w:h="16840"/>
          <w:pgMar w:top="1160" w:right="1440" w:bottom="280" w:left="1140" w:header="720" w:footer="720" w:gutter="0"/>
          <w:cols w:num="2" w:space="720" w:equalWidth="0">
            <w:col w:w="757" w:space="40"/>
            <w:col w:w="8533"/>
          </w:cols>
        </w:sectPr>
      </w:pP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8"/>
        <w:rPr>
          <w:sz w:val="20"/>
          <w:lang w:val="uk-UA"/>
        </w:rPr>
      </w:pPr>
    </w:p>
    <w:p w:rsidR="0079455C" w:rsidRPr="00C4133F" w:rsidRDefault="00800049">
      <w:pPr>
        <w:pStyle w:val="1"/>
        <w:spacing w:before="0"/>
        <w:ind w:left="334" w:right="0"/>
        <w:jc w:val="left"/>
        <w:rPr>
          <w:lang w:val="uk-UA"/>
        </w:rPr>
      </w:pPr>
      <w:r w:rsidRPr="00C4133F">
        <w:rPr>
          <w:color w:val="231F20"/>
          <w:lang w:val="uk-UA"/>
        </w:rPr>
        <w:t>▼</w:t>
      </w:r>
      <w:r w:rsidRPr="00C4133F">
        <w:rPr>
          <w:color w:val="231F20"/>
          <w:u w:val="single" w:color="231F20"/>
          <w:lang w:val="uk-UA"/>
        </w:rPr>
        <w:t>B</w:t>
      </w:r>
    </w:p>
    <w:p w:rsidR="0079455C" w:rsidRPr="00C4133F" w:rsidRDefault="0079455C">
      <w:pPr>
        <w:pStyle w:val="a3"/>
        <w:spacing w:before="8"/>
        <w:rPr>
          <w:b/>
          <w:sz w:val="13"/>
          <w:lang w:val="uk-UA"/>
        </w:rPr>
      </w:pPr>
    </w:p>
    <w:p w:rsidR="0079455C" w:rsidRPr="00C4133F" w:rsidRDefault="006C3ACF">
      <w:pPr>
        <w:spacing w:before="92"/>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7</w:t>
      </w:r>
    </w:p>
    <w:p w:rsidR="0079455C" w:rsidRPr="00C4133F" w:rsidRDefault="006C3ACF">
      <w:pPr>
        <w:pStyle w:val="1"/>
        <w:rPr>
          <w:lang w:val="uk-UA"/>
        </w:rPr>
      </w:pPr>
      <w:r w:rsidRPr="00C4133F">
        <w:rPr>
          <w:color w:val="231F20"/>
          <w:lang w:val="uk-UA"/>
        </w:rPr>
        <w:t>Інформація і інформованість</w:t>
      </w:r>
    </w:p>
    <w:p w:rsidR="0079455C" w:rsidRPr="00C4133F" w:rsidRDefault="0079455C">
      <w:pPr>
        <w:pStyle w:val="a3"/>
        <w:spacing w:before="1"/>
        <w:rPr>
          <w:b/>
          <w:sz w:val="22"/>
          <w:lang w:val="uk-UA"/>
        </w:rPr>
      </w:pPr>
    </w:p>
    <w:p w:rsidR="0079455C" w:rsidRPr="00C4133F" w:rsidRDefault="006C3ACF" w:rsidP="00C4133F">
      <w:pPr>
        <w:pStyle w:val="a4"/>
        <w:numPr>
          <w:ilvl w:val="1"/>
          <w:numId w:val="20"/>
        </w:numPr>
        <w:tabs>
          <w:tab w:val="left" w:pos="1438"/>
        </w:tabs>
        <w:spacing w:before="1" w:line="235" w:lineRule="auto"/>
        <w:ind w:right="-26"/>
        <w:jc w:val="both"/>
        <w:rPr>
          <w:sz w:val="19"/>
          <w:lang w:val="uk-UA"/>
        </w:rPr>
      </w:pPr>
      <w:r w:rsidRPr="00C4133F">
        <w:rPr>
          <w:color w:val="231F20"/>
          <w:sz w:val="19"/>
          <w:lang w:val="uk-UA"/>
        </w:rPr>
        <w:t>Держави-члени повинні вживати заходів для інформування широкої громадськості, а також сприяти інформаційним і інформаційно-просвітницьким програмам, а також доступності точної та збалансованої інформації щодо пестицидів широкій громадськості, зокрема щодо ризиків та потенційних гострих і хронічних наслідків для здоров’я людини, нецільових організмів та навколишнього середовища внаслідок їх використання, а також щодо використання нехімічних альтернатив.</w:t>
      </w:r>
    </w:p>
    <w:p w:rsidR="0079455C" w:rsidRPr="00C4133F" w:rsidRDefault="0079455C" w:rsidP="00C4133F">
      <w:pPr>
        <w:pStyle w:val="a3"/>
        <w:jc w:val="both"/>
        <w:rPr>
          <w:sz w:val="20"/>
          <w:lang w:val="uk-UA"/>
        </w:rPr>
      </w:pPr>
    </w:p>
    <w:p w:rsidR="0079455C" w:rsidRPr="00C4133F" w:rsidRDefault="0079455C" w:rsidP="00C4133F">
      <w:pPr>
        <w:pStyle w:val="a3"/>
        <w:jc w:val="both"/>
        <w:rPr>
          <w:sz w:val="20"/>
          <w:lang w:val="uk-UA"/>
        </w:rPr>
      </w:pPr>
    </w:p>
    <w:p w:rsidR="0079455C" w:rsidRPr="00C4133F" w:rsidRDefault="0079455C" w:rsidP="00C4133F">
      <w:pPr>
        <w:pStyle w:val="a3"/>
        <w:spacing w:before="7"/>
        <w:jc w:val="both"/>
        <w:rPr>
          <w:sz w:val="20"/>
          <w:lang w:val="uk-UA"/>
        </w:rPr>
      </w:pPr>
    </w:p>
    <w:p w:rsidR="0079455C" w:rsidRPr="00C4133F" w:rsidRDefault="006C3ACF" w:rsidP="00C4133F">
      <w:pPr>
        <w:pStyle w:val="a4"/>
        <w:numPr>
          <w:ilvl w:val="1"/>
          <w:numId w:val="20"/>
        </w:numPr>
        <w:tabs>
          <w:tab w:val="left" w:pos="1438"/>
        </w:tabs>
        <w:spacing w:line="235" w:lineRule="auto"/>
        <w:ind w:right="-26"/>
        <w:jc w:val="both"/>
        <w:rPr>
          <w:sz w:val="19"/>
          <w:lang w:val="uk-UA"/>
        </w:rPr>
      </w:pPr>
      <w:r w:rsidRPr="00C4133F">
        <w:rPr>
          <w:color w:val="231F20"/>
          <w:sz w:val="19"/>
          <w:lang w:val="uk-UA"/>
        </w:rPr>
        <w:t>Держави-члени повинні впровадити системи для збору інформації про випадки гострого отруєння пестицидами, а також розвиток хронічного отруєння, якщо це можливо, серед груп, які можуть регулярно піддаватися впливу пестицидів, таких як оператори, сільськогосподарські працівники або особи, які живуть поблизу зон застосування пестицидів</w:t>
      </w:r>
      <w:r w:rsidR="00800049" w:rsidRPr="00C4133F">
        <w:rPr>
          <w:color w:val="231F20"/>
          <w:sz w:val="19"/>
          <w:lang w:val="uk-UA"/>
        </w:rPr>
        <w:t>.</w:t>
      </w:r>
    </w:p>
    <w:p w:rsidR="0079455C" w:rsidRPr="00C4133F" w:rsidRDefault="008F3001">
      <w:pPr>
        <w:pStyle w:val="a3"/>
        <w:spacing w:before="1"/>
        <w:rPr>
          <w:sz w:val="17"/>
          <w:lang w:val="uk-UA"/>
        </w:rPr>
      </w:pPr>
      <w:r w:rsidRPr="00C4133F">
        <w:rPr>
          <w:noProof/>
        </w:rPr>
        <mc:AlternateContent>
          <mc:Choice Requires="wps">
            <w:drawing>
              <wp:anchor distT="0" distB="0" distL="0" distR="0" simplePos="0" relativeHeight="487591424" behindDoc="1" locked="0" layoutInCell="1" allowOverlap="1">
                <wp:simplePos x="0" y="0"/>
                <wp:positionH relativeFrom="page">
                  <wp:posOffset>1360805</wp:posOffset>
                </wp:positionH>
                <wp:positionV relativeFrom="paragraph">
                  <wp:posOffset>152400</wp:posOffset>
                </wp:positionV>
                <wp:extent cx="6483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8F3F" id="Freeform 4" o:spid="_x0000_s1026" style="position:absolute;margin-left:107.15pt;margin-top:12pt;width:51.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85"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200,</w:t>
      </w:r>
      <w:r w:rsidRPr="00C4133F">
        <w:rPr>
          <w:color w:val="231F20"/>
          <w:spacing w:val="25"/>
          <w:sz w:val="17"/>
          <w:lang w:val="uk-UA"/>
        </w:rPr>
        <w:t xml:space="preserve"> </w:t>
      </w:r>
      <w:r w:rsidRPr="00C4133F">
        <w:rPr>
          <w:color w:val="231F20"/>
          <w:sz w:val="17"/>
          <w:lang w:val="uk-UA"/>
        </w:rPr>
        <w:t>30.7.1999,</w:t>
      </w:r>
      <w:r w:rsidRPr="00C4133F">
        <w:rPr>
          <w:color w:val="231F20"/>
          <w:spacing w:val="31"/>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w:t>
      </w:r>
    </w:p>
    <w:p w:rsidR="0079455C" w:rsidRPr="00C4133F" w:rsidRDefault="0079455C">
      <w:pPr>
        <w:spacing w:line="185" w:lineRule="exact"/>
        <w:rPr>
          <w:sz w:val="17"/>
          <w:lang w:val="uk-UA"/>
        </w:rPr>
        <w:sectPr w:rsidR="0079455C" w:rsidRPr="00C4133F">
          <w:type w:val="continuous"/>
          <w:pgSz w:w="11910" w:h="16840"/>
          <w:pgMar w:top="1160" w:right="1440" w:bottom="280" w:left="1140" w:header="720" w:footer="720" w:gutter="0"/>
          <w:cols w:space="720"/>
        </w:sectPr>
      </w:pPr>
    </w:p>
    <w:p w:rsidR="0079455C" w:rsidRPr="00C4133F" w:rsidRDefault="001571D8" w:rsidP="001571D8">
      <w:pPr>
        <w:pStyle w:val="a4"/>
        <w:numPr>
          <w:ilvl w:val="1"/>
          <w:numId w:val="20"/>
        </w:numPr>
        <w:tabs>
          <w:tab w:val="left" w:pos="1438"/>
        </w:tabs>
        <w:spacing w:before="140" w:line="235" w:lineRule="auto"/>
        <w:ind w:right="-26"/>
        <w:jc w:val="both"/>
        <w:rPr>
          <w:sz w:val="19"/>
          <w:lang w:val="uk-UA"/>
        </w:rPr>
      </w:pPr>
      <w:r w:rsidRPr="00C4133F">
        <w:rPr>
          <w:color w:val="231F20"/>
          <w:sz w:val="19"/>
          <w:lang w:val="uk-UA"/>
        </w:rPr>
        <w:lastRenderedPageBreak/>
        <w:t>Щоб підвищити можливість порівняння інформації, ►C1 Комісія у співпраці з державами-членами ЄС розробить до 26 листопада 2012 року ◄ стратегічний керівний документ щодо моніторингу та дослідження впливу пестицидів на здоров’я людини та навколишнє середовище</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10"/>
        <w:rPr>
          <w:sz w:val="26"/>
          <w:lang w:val="uk-UA"/>
        </w:rPr>
      </w:pPr>
    </w:p>
    <w:p w:rsidR="0079455C" w:rsidRPr="00C4133F" w:rsidRDefault="00104C87">
      <w:pPr>
        <w:spacing w:before="1"/>
        <w:ind w:left="222" w:right="1905"/>
        <w:jc w:val="center"/>
        <w:rPr>
          <w:sz w:val="17"/>
          <w:lang w:val="uk-UA"/>
        </w:rPr>
      </w:pPr>
      <w:r w:rsidRPr="00C4133F">
        <w:rPr>
          <w:color w:val="231F20"/>
          <w:sz w:val="17"/>
          <w:lang w:val="uk-UA"/>
        </w:rPr>
        <w:t>РОЗДІЛ</w:t>
      </w:r>
      <w:r w:rsidR="00800049" w:rsidRPr="00C4133F">
        <w:rPr>
          <w:color w:val="231F20"/>
          <w:spacing w:val="25"/>
          <w:sz w:val="17"/>
          <w:lang w:val="uk-UA"/>
        </w:rPr>
        <w:t xml:space="preserve"> </w:t>
      </w:r>
      <w:r w:rsidR="00800049" w:rsidRPr="00C4133F">
        <w:rPr>
          <w:color w:val="231F20"/>
          <w:sz w:val="17"/>
          <w:lang w:val="uk-UA"/>
        </w:rPr>
        <w:t>III</w:t>
      </w:r>
    </w:p>
    <w:p w:rsidR="0079455C" w:rsidRPr="00C4133F" w:rsidRDefault="00104C87">
      <w:pPr>
        <w:spacing w:before="144"/>
        <w:ind w:left="222" w:right="1913"/>
        <w:jc w:val="center"/>
        <w:rPr>
          <w:b/>
          <w:sz w:val="17"/>
          <w:lang w:val="uk-UA"/>
        </w:rPr>
      </w:pPr>
      <w:r w:rsidRPr="00C4133F">
        <w:rPr>
          <w:b/>
          <w:color w:val="231F20"/>
          <w:sz w:val="17"/>
          <w:lang w:val="uk-UA"/>
        </w:rPr>
        <w:t>ОБЛАДНАННЯ ДЛЯ ЗАСТОСУВАННЯ ПЕСТИЦИДІВ</w:t>
      </w:r>
    </w:p>
    <w:p w:rsidR="0079455C" w:rsidRPr="00C4133F" w:rsidRDefault="0079455C">
      <w:pPr>
        <w:pStyle w:val="a3"/>
        <w:rPr>
          <w:b/>
          <w:sz w:val="18"/>
          <w:lang w:val="uk-UA"/>
        </w:rPr>
      </w:pPr>
    </w:p>
    <w:p w:rsidR="0079455C" w:rsidRPr="00C4133F" w:rsidRDefault="0079455C">
      <w:pPr>
        <w:pStyle w:val="a3"/>
        <w:spacing w:before="4"/>
        <w:rPr>
          <w:b/>
          <w:sz w:val="15"/>
          <w:lang w:val="uk-UA"/>
        </w:rPr>
      </w:pPr>
    </w:p>
    <w:p w:rsidR="0079455C" w:rsidRPr="00C4133F" w:rsidRDefault="00104C87">
      <w:pPr>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8</w:t>
      </w:r>
    </w:p>
    <w:p w:rsidR="0079455C" w:rsidRPr="00C4133F" w:rsidRDefault="00104C87">
      <w:pPr>
        <w:pStyle w:val="1"/>
        <w:rPr>
          <w:lang w:val="uk-UA"/>
        </w:rPr>
      </w:pPr>
      <w:r w:rsidRPr="00C4133F">
        <w:rPr>
          <w:color w:val="231F20"/>
          <w:lang w:val="uk-UA"/>
        </w:rPr>
        <w:t>Інспектування обладнання, що застосовується для роботи з пестицидами</w:t>
      </w:r>
      <w:r w:rsidR="00417B93" w:rsidRPr="00C4133F">
        <w:rPr>
          <w:color w:val="231F20"/>
          <w:lang w:val="uk-UA"/>
        </w:rPr>
        <w:t xml:space="preserve"> </w:t>
      </w:r>
    </w:p>
    <w:p w:rsidR="0079455C" w:rsidRPr="00C4133F" w:rsidRDefault="0079455C">
      <w:pPr>
        <w:pStyle w:val="a3"/>
        <w:spacing w:before="1"/>
        <w:rPr>
          <w:b/>
          <w:sz w:val="22"/>
          <w:lang w:val="uk-UA"/>
        </w:rPr>
      </w:pPr>
    </w:p>
    <w:p w:rsidR="0079455C" w:rsidRPr="00C4133F" w:rsidRDefault="00800049" w:rsidP="00F44CBE">
      <w:pPr>
        <w:pStyle w:val="a3"/>
        <w:spacing w:before="1" w:line="235" w:lineRule="auto"/>
        <w:ind w:left="1002" w:right="-26" w:firstLine="2"/>
        <w:jc w:val="both"/>
        <w:rPr>
          <w:lang w:val="uk-UA"/>
        </w:rPr>
      </w:pPr>
      <w:r w:rsidRPr="00C4133F">
        <w:rPr>
          <w:color w:val="231F20"/>
          <w:lang w:val="uk-UA"/>
        </w:rPr>
        <w:t>1.</w:t>
      </w:r>
      <w:r w:rsidRPr="00C4133F">
        <w:rPr>
          <w:color w:val="231F20"/>
          <w:spacing w:val="1"/>
          <w:lang w:val="uk-UA"/>
        </w:rPr>
        <w:t xml:space="preserve"> </w:t>
      </w:r>
      <w:r w:rsidR="00417B93" w:rsidRPr="00C4133F">
        <w:rPr>
          <w:color w:val="231F20"/>
          <w:spacing w:val="1"/>
          <w:lang w:val="uk-UA"/>
        </w:rPr>
        <w:t>Держави-члени забезпечуватимуть той факт, що обладнання для застосування пестицидів у професійному використанні має підлягати перевіркам через регулярні проміжки часу. Інтервал між перевірками не повинен перевищувати п’яти років до 2020 року і не перевищувати трьох років після цього</w:t>
      </w:r>
      <w:r w:rsidRPr="00C4133F">
        <w:rPr>
          <w:color w:val="231F20"/>
          <w:lang w:val="uk-UA"/>
        </w:rPr>
        <w:t>.</w:t>
      </w:r>
    </w:p>
    <w:p w:rsidR="0079455C" w:rsidRPr="00C4133F" w:rsidRDefault="0079455C">
      <w:pPr>
        <w:pStyle w:val="a3"/>
        <w:spacing w:before="3"/>
        <w:rPr>
          <w:sz w:val="23"/>
          <w:lang w:val="uk-UA"/>
        </w:rPr>
      </w:pPr>
    </w:p>
    <w:p w:rsidR="0079455C" w:rsidRPr="00C4133F" w:rsidRDefault="00800049" w:rsidP="00417B93">
      <w:pPr>
        <w:pStyle w:val="a4"/>
        <w:numPr>
          <w:ilvl w:val="1"/>
          <w:numId w:val="26"/>
        </w:numPr>
        <w:tabs>
          <w:tab w:val="left" w:pos="1195"/>
        </w:tabs>
        <w:spacing w:line="235" w:lineRule="auto"/>
        <w:ind w:right="-26"/>
        <w:rPr>
          <w:sz w:val="19"/>
          <w:lang w:val="uk-UA"/>
        </w:rPr>
      </w:pPr>
      <w:r w:rsidRPr="00C4133F">
        <w:rPr>
          <w:b/>
          <w:color w:val="231F20"/>
          <w:sz w:val="19"/>
          <w:u w:val="single" w:color="231F20"/>
          <w:lang w:val="uk-UA"/>
        </w:rPr>
        <w:t>C1</w:t>
      </w:r>
      <w:r w:rsidRPr="00C4133F">
        <w:rPr>
          <w:b/>
          <w:color w:val="231F20"/>
          <w:spacing w:val="1"/>
          <w:sz w:val="19"/>
          <w:lang w:val="uk-UA"/>
        </w:rPr>
        <w:t xml:space="preserve"> </w:t>
      </w:r>
      <w:r w:rsidRPr="00C4133F">
        <w:rPr>
          <w:color w:val="231F20"/>
          <w:sz w:val="19"/>
          <w:lang w:val="uk-UA"/>
        </w:rPr>
        <w:t>2.</w:t>
      </w:r>
      <w:r w:rsidRPr="00C4133F">
        <w:rPr>
          <w:color w:val="231F20"/>
          <w:spacing w:val="1"/>
          <w:sz w:val="19"/>
          <w:lang w:val="uk-UA"/>
        </w:rPr>
        <w:t xml:space="preserve"> </w:t>
      </w:r>
      <w:r w:rsidR="00417B93" w:rsidRPr="00C4133F">
        <w:rPr>
          <w:color w:val="231F20"/>
          <w:spacing w:val="1"/>
          <w:sz w:val="19"/>
          <w:lang w:val="uk-UA"/>
        </w:rPr>
        <w:t xml:space="preserve">До 26 листопада 2016 року держави-члени повинні забезпечити </w:t>
      </w:r>
      <w:r w:rsidR="00901D1B">
        <w:rPr>
          <w:color w:val="231F20"/>
          <w:spacing w:val="1"/>
          <w:sz w:val="19"/>
          <w:lang w:val="uk-UA"/>
        </w:rPr>
        <w:t>той факт</w:t>
      </w:r>
      <w:r w:rsidR="00417B93" w:rsidRPr="00C4133F">
        <w:rPr>
          <w:color w:val="231F20"/>
          <w:spacing w:val="1"/>
          <w:sz w:val="19"/>
          <w:lang w:val="uk-UA"/>
        </w:rPr>
        <w:t xml:space="preserve">◄, що обладнання для застосування пестицидів було перевірено принаймні один раз. Після цієї дати </w:t>
      </w:r>
      <w:proofErr w:type="spellStart"/>
      <w:r w:rsidR="00417B93" w:rsidRPr="00C4133F">
        <w:rPr>
          <w:color w:val="231F20"/>
          <w:spacing w:val="1"/>
          <w:sz w:val="19"/>
          <w:lang w:val="uk-UA"/>
        </w:rPr>
        <w:t>професійно</w:t>
      </w:r>
      <w:proofErr w:type="spellEnd"/>
      <w:r w:rsidR="00417B93" w:rsidRPr="00C4133F">
        <w:rPr>
          <w:color w:val="231F20"/>
          <w:spacing w:val="1"/>
          <w:sz w:val="19"/>
          <w:lang w:val="uk-UA"/>
        </w:rPr>
        <w:t xml:space="preserve"> використовуватиметься тільки обладнання для застосування пестицидів, яке успішно пройшло перевірку</w:t>
      </w:r>
      <w:r w:rsidRPr="00C4133F">
        <w:rPr>
          <w:color w:val="231F20"/>
          <w:sz w:val="19"/>
          <w:lang w:val="uk-UA"/>
        </w:rPr>
        <w:t>.</w:t>
      </w:r>
    </w:p>
    <w:p w:rsidR="0079455C" w:rsidRPr="00C4133F" w:rsidRDefault="0079455C">
      <w:pPr>
        <w:pStyle w:val="a3"/>
        <w:spacing w:before="5"/>
        <w:rPr>
          <w:sz w:val="23"/>
          <w:lang w:val="uk-UA"/>
        </w:rPr>
      </w:pPr>
    </w:p>
    <w:p w:rsidR="0079455C" w:rsidRPr="00C4133F" w:rsidRDefault="00417B93" w:rsidP="00F44CBE">
      <w:pPr>
        <w:pStyle w:val="a3"/>
        <w:spacing w:line="235" w:lineRule="auto"/>
        <w:ind w:left="1002" w:right="-26" w:firstLine="2"/>
        <w:jc w:val="both"/>
        <w:rPr>
          <w:lang w:val="uk-UA"/>
        </w:rPr>
      </w:pPr>
      <w:r w:rsidRPr="00C4133F">
        <w:rPr>
          <w:color w:val="231F20"/>
          <w:lang w:val="uk-UA"/>
        </w:rPr>
        <w:t>Нове обладнання перевірятиметься принаймні раз на</w:t>
      </w:r>
      <w:r w:rsidR="00800049" w:rsidRPr="00C4133F">
        <w:rPr>
          <w:color w:val="231F20"/>
          <w:lang w:val="uk-UA"/>
        </w:rPr>
        <w:t xml:space="preserve"> </w:t>
      </w:r>
      <w:r w:rsidRPr="00C4133F">
        <w:rPr>
          <w:color w:val="231F20"/>
          <w:lang w:val="uk-UA"/>
        </w:rPr>
        <w:t>п’ять років після купівлі</w:t>
      </w:r>
      <w:r w:rsidR="00800049" w:rsidRPr="00C4133F">
        <w:rPr>
          <w:color w:val="231F20"/>
          <w:lang w:val="uk-UA"/>
        </w:rPr>
        <w:t>.</w:t>
      </w:r>
    </w:p>
    <w:p w:rsidR="0079455C" w:rsidRPr="00C4133F" w:rsidRDefault="0079455C">
      <w:pPr>
        <w:pStyle w:val="a3"/>
        <w:spacing w:before="7"/>
        <w:rPr>
          <w:sz w:val="23"/>
          <w:lang w:val="uk-UA"/>
        </w:rPr>
      </w:pPr>
    </w:p>
    <w:p w:rsidR="0079455C" w:rsidRPr="00C4133F" w:rsidRDefault="00417B93" w:rsidP="00C4133F">
      <w:pPr>
        <w:pStyle w:val="a4"/>
        <w:numPr>
          <w:ilvl w:val="0"/>
          <w:numId w:val="19"/>
        </w:numPr>
        <w:tabs>
          <w:tab w:val="left" w:pos="1438"/>
        </w:tabs>
        <w:spacing w:line="235" w:lineRule="auto"/>
        <w:ind w:right="-26"/>
        <w:jc w:val="both"/>
        <w:rPr>
          <w:sz w:val="19"/>
          <w:lang w:val="uk-UA"/>
        </w:rPr>
      </w:pPr>
      <w:r w:rsidRPr="00C4133F">
        <w:rPr>
          <w:color w:val="231F20"/>
          <w:sz w:val="19"/>
          <w:lang w:val="uk-UA"/>
        </w:rPr>
        <w:t>У порядку винятку з параграфів 1 і 2 і після оцінки ризику для здоров’я людини та навколишнього середовища, включаючи оцінку масштабу використання обладнання, держави-члени можуть</w:t>
      </w:r>
      <w:r w:rsidR="00800049" w:rsidRPr="00C4133F">
        <w:rPr>
          <w:color w:val="231F20"/>
          <w:sz w:val="19"/>
          <w:lang w:val="uk-UA"/>
        </w:rPr>
        <w:t>:</w:t>
      </w:r>
    </w:p>
    <w:p w:rsidR="0079455C" w:rsidRPr="00C4133F" w:rsidRDefault="0079455C" w:rsidP="00C4133F">
      <w:pPr>
        <w:pStyle w:val="a3"/>
        <w:spacing w:before="5"/>
        <w:jc w:val="both"/>
        <w:rPr>
          <w:sz w:val="23"/>
          <w:lang w:val="uk-UA"/>
        </w:rPr>
      </w:pPr>
    </w:p>
    <w:p w:rsidR="0079455C" w:rsidRPr="00C4133F" w:rsidRDefault="00155979" w:rsidP="00C4133F">
      <w:pPr>
        <w:pStyle w:val="a4"/>
        <w:numPr>
          <w:ilvl w:val="0"/>
          <w:numId w:val="18"/>
        </w:numPr>
        <w:tabs>
          <w:tab w:val="left" w:pos="1320"/>
        </w:tabs>
        <w:spacing w:line="235" w:lineRule="auto"/>
        <w:ind w:right="-26"/>
        <w:jc w:val="both"/>
        <w:rPr>
          <w:sz w:val="19"/>
          <w:lang w:val="uk-UA"/>
        </w:rPr>
      </w:pPr>
      <w:r w:rsidRPr="00C4133F">
        <w:rPr>
          <w:color w:val="231F20"/>
          <w:sz w:val="19"/>
          <w:lang w:val="uk-UA"/>
        </w:rPr>
        <w:t>застосовувати різні розклади та інтервали перевірок до обладнання для застосування пестицидів, яке не використовується для розпилення пестицидів, до ручного обладнання для застосування пестицидів або ранцевих обприскувачів, а також до додаткового обладнання для застосування пестицидів, яке має дуже низький масштаб використання, яке має бути зазначено в національних планах дій, передбачених у статті 4</w:t>
      </w:r>
      <w:r w:rsidR="00800049" w:rsidRPr="00C4133F">
        <w:rPr>
          <w:color w:val="231F20"/>
          <w:sz w:val="19"/>
          <w:lang w:val="uk-UA"/>
        </w:rPr>
        <w:t>.</w:t>
      </w:r>
    </w:p>
    <w:p w:rsidR="0079455C" w:rsidRPr="00C4133F" w:rsidRDefault="0079455C">
      <w:pPr>
        <w:pStyle w:val="a3"/>
        <w:spacing w:before="2"/>
        <w:rPr>
          <w:sz w:val="23"/>
          <w:lang w:val="uk-UA"/>
        </w:rPr>
      </w:pPr>
    </w:p>
    <w:p w:rsidR="0079455C" w:rsidRPr="00C4133F" w:rsidRDefault="00B477FF" w:rsidP="00F44CBE">
      <w:pPr>
        <w:pStyle w:val="a3"/>
        <w:spacing w:line="235" w:lineRule="auto"/>
        <w:ind w:left="1318" w:right="-26" w:firstLine="2"/>
        <w:rPr>
          <w:lang w:val="uk-UA"/>
        </w:rPr>
      </w:pPr>
      <w:r w:rsidRPr="00C4133F">
        <w:rPr>
          <w:color w:val="231F20"/>
          <w:lang w:val="uk-UA"/>
        </w:rPr>
        <w:t xml:space="preserve">Наведене нижче додаткове обладнання для застосування пестицидів ніколи не повинно розглядатися як таке, що </w:t>
      </w:r>
      <w:proofErr w:type="spellStart"/>
      <w:r w:rsidRPr="00C4133F">
        <w:rPr>
          <w:color w:val="231F20"/>
          <w:lang w:val="uk-UA"/>
        </w:rPr>
        <w:t>рідко</w:t>
      </w:r>
      <w:proofErr w:type="spellEnd"/>
      <w:r w:rsidRPr="00C4133F">
        <w:rPr>
          <w:color w:val="231F20"/>
          <w:lang w:val="uk-UA"/>
        </w:rPr>
        <w:t xml:space="preserve"> використовується</w:t>
      </w:r>
      <w:r w:rsidR="00800049" w:rsidRPr="00C4133F">
        <w:rPr>
          <w:color w:val="231F20"/>
          <w:lang w:val="uk-UA"/>
        </w:rPr>
        <w:t>:</w:t>
      </w:r>
    </w:p>
    <w:p w:rsidR="0079455C" w:rsidRPr="00C4133F" w:rsidRDefault="0079455C">
      <w:pPr>
        <w:pStyle w:val="a3"/>
        <w:spacing w:before="3"/>
        <w:rPr>
          <w:sz w:val="23"/>
          <w:lang w:val="uk-UA"/>
        </w:rPr>
      </w:pPr>
    </w:p>
    <w:p w:rsidR="0079455C" w:rsidRPr="00446509" w:rsidRDefault="00B477FF">
      <w:pPr>
        <w:pStyle w:val="a4"/>
        <w:numPr>
          <w:ilvl w:val="1"/>
          <w:numId w:val="18"/>
        </w:numPr>
        <w:tabs>
          <w:tab w:val="left" w:pos="1644"/>
        </w:tabs>
        <w:spacing w:before="1"/>
        <w:rPr>
          <w:color w:val="231F20"/>
          <w:sz w:val="19"/>
          <w:szCs w:val="19"/>
          <w:lang w:val="uk-UA"/>
        </w:rPr>
      </w:pPr>
      <w:r w:rsidRPr="00C4133F">
        <w:rPr>
          <w:color w:val="231F20"/>
          <w:sz w:val="19"/>
          <w:lang w:val="uk-UA"/>
        </w:rPr>
        <w:t>обладнання для внесення пестицидів аерозольним шляхом, що встановлено на поїздах</w:t>
      </w:r>
      <w:r w:rsidR="00800049" w:rsidRPr="00C4133F">
        <w:rPr>
          <w:color w:val="231F20"/>
          <w:spacing w:val="26"/>
          <w:sz w:val="19"/>
          <w:lang w:val="uk-UA"/>
        </w:rPr>
        <w:t xml:space="preserve"> </w:t>
      </w:r>
      <w:r w:rsidRPr="00C4133F">
        <w:rPr>
          <w:color w:val="231F20"/>
          <w:sz w:val="19"/>
          <w:lang w:val="uk-UA"/>
        </w:rPr>
        <w:t xml:space="preserve">або </w:t>
      </w:r>
      <w:r w:rsidRPr="00446509">
        <w:rPr>
          <w:color w:val="231F20"/>
          <w:sz w:val="19"/>
          <w:szCs w:val="19"/>
          <w:lang w:val="uk-UA"/>
        </w:rPr>
        <w:t>літаках</w:t>
      </w:r>
      <w:r w:rsidR="00800049" w:rsidRPr="00446509">
        <w:rPr>
          <w:color w:val="231F20"/>
          <w:sz w:val="19"/>
          <w:szCs w:val="19"/>
          <w:lang w:val="uk-UA"/>
        </w:rPr>
        <w:t>;</w:t>
      </w:r>
    </w:p>
    <w:p w:rsidR="0079455C" w:rsidRPr="00446509" w:rsidRDefault="0079455C">
      <w:pPr>
        <w:pStyle w:val="a3"/>
        <w:spacing w:before="6"/>
        <w:rPr>
          <w:color w:val="231F20"/>
          <w:lang w:val="uk-UA"/>
        </w:rPr>
      </w:pPr>
    </w:p>
    <w:p w:rsidR="0079455C" w:rsidRPr="00C4133F" w:rsidRDefault="00EA0F84" w:rsidP="00F44CBE">
      <w:pPr>
        <w:pStyle w:val="a4"/>
        <w:numPr>
          <w:ilvl w:val="1"/>
          <w:numId w:val="18"/>
        </w:numPr>
        <w:tabs>
          <w:tab w:val="left" w:pos="1643"/>
        </w:tabs>
        <w:spacing w:before="1" w:line="235" w:lineRule="auto"/>
        <w:ind w:left="1642" w:right="-26" w:hanging="323"/>
        <w:rPr>
          <w:sz w:val="19"/>
          <w:lang w:val="uk-UA"/>
        </w:rPr>
      </w:pPr>
      <w:r w:rsidRPr="00446509">
        <w:rPr>
          <w:color w:val="231F20"/>
          <w:sz w:val="19"/>
          <w:szCs w:val="19"/>
          <w:lang w:val="uk-UA"/>
        </w:rPr>
        <w:t>штангові обприскувачі довжиною більше</w:t>
      </w:r>
      <w:r w:rsidR="00800049" w:rsidRPr="00446509">
        <w:rPr>
          <w:color w:val="231F20"/>
          <w:sz w:val="19"/>
          <w:szCs w:val="19"/>
          <w:lang w:val="uk-UA"/>
        </w:rPr>
        <w:t xml:space="preserve"> 3 </w:t>
      </w:r>
      <w:r w:rsidRPr="00446509">
        <w:rPr>
          <w:color w:val="231F20"/>
          <w:sz w:val="19"/>
          <w:szCs w:val="19"/>
          <w:lang w:val="uk-UA"/>
        </w:rPr>
        <w:t>м</w:t>
      </w:r>
      <w:r w:rsidR="00800049" w:rsidRPr="00446509">
        <w:rPr>
          <w:color w:val="231F20"/>
          <w:sz w:val="19"/>
          <w:szCs w:val="19"/>
          <w:lang w:val="uk-UA"/>
        </w:rPr>
        <w:t xml:space="preserve">, </w:t>
      </w:r>
      <w:r w:rsidRPr="00446509">
        <w:rPr>
          <w:color w:val="231F20"/>
          <w:sz w:val="19"/>
          <w:szCs w:val="19"/>
          <w:lang w:val="uk-UA"/>
        </w:rPr>
        <w:t>включно із штанговими обприскувачами, що вмонтовані</w:t>
      </w:r>
      <w:r w:rsidR="00800049" w:rsidRPr="00446509">
        <w:rPr>
          <w:color w:val="231F20"/>
          <w:sz w:val="19"/>
          <w:szCs w:val="19"/>
          <w:lang w:val="uk-UA"/>
        </w:rPr>
        <w:t xml:space="preserve"> </w:t>
      </w:r>
      <w:r w:rsidRPr="00446509">
        <w:rPr>
          <w:color w:val="231F20"/>
          <w:sz w:val="19"/>
          <w:szCs w:val="19"/>
          <w:lang w:val="uk-UA"/>
        </w:rPr>
        <w:t>у сіялки</w:t>
      </w:r>
      <w:r w:rsidR="00800049" w:rsidRPr="00C4133F">
        <w:rPr>
          <w:color w:val="231F20"/>
          <w:sz w:val="19"/>
          <w:lang w:val="uk-UA"/>
        </w:rPr>
        <w:t>;</w:t>
      </w:r>
    </w:p>
    <w:p w:rsidR="0079455C" w:rsidRPr="00C4133F" w:rsidRDefault="0079455C">
      <w:pPr>
        <w:pStyle w:val="a3"/>
        <w:spacing w:before="5"/>
        <w:rPr>
          <w:sz w:val="23"/>
          <w:lang w:val="uk-UA"/>
        </w:rPr>
      </w:pPr>
    </w:p>
    <w:p w:rsidR="0079455C" w:rsidRPr="00C4133F" w:rsidRDefault="00EA0F84" w:rsidP="00446509">
      <w:pPr>
        <w:pStyle w:val="a4"/>
        <w:numPr>
          <w:ilvl w:val="0"/>
          <w:numId w:val="18"/>
        </w:numPr>
        <w:tabs>
          <w:tab w:val="left" w:pos="1320"/>
        </w:tabs>
        <w:spacing w:line="235" w:lineRule="auto"/>
        <w:ind w:right="-26"/>
        <w:jc w:val="both"/>
        <w:rPr>
          <w:sz w:val="19"/>
          <w:lang w:val="uk-UA"/>
        </w:rPr>
      </w:pPr>
      <w:r w:rsidRPr="00C4133F">
        <w:rPr>
          <w:color w:val="231F20"/>
          <w:sz w:val="19"/>
          <w:lang w:val="uk-UA"/>
        </w:rPr>
        <w:t xml:space="preserve">звільнені від перевірки ручне обладнання для внесення пестицидів або ранцеві обприскувачі. У цьому випадку держави-члени </w:t>
      </w:r>
      <w:r w:rsidR="00901D1B">
        <w:rPr>
          <w:color w:val="231F20"/>
          <w:sz w:val="19"/>
          <w:lang w:val="uk-UA"/>
        </w:rPr>
        <w:t>забезпечують</w:t>
      </w:r>
      <w:r w:rsidRPr="00C4133F">
        <w:rPr>
          <w:color w:val="231F20"/>
          <w:sz w:val="19"/>
          <w:lang w:val="uk-UA"/>
        </w:rPr>
        <w:t xml:space="preserve"> поінформовані</w:t>
      </w:r>
      <w:r w:rsidR="00901D1B">
        <w:rPr>
          <w:color w:val="231F20"/>
          <w:sz w:val="19"/>
          <w:lang w:val="uk-UA"/>
        </w:rPr>
        <w:t>сть операторів</w:t>
      </w:r>
      <w:r w:rsidRPr="00C4133F">
        <w:rPr>
          <w:color w:val="231F20"/>
          <w:sz w:val="19"/>
          <w:lang w:val="uk-UA"/>
        </w:rPr>
        <w:t xml:space="preserve"> про необхідність регулярно міняти аксесуари, про специфічні ризики, пов’язані з цим обладнанням, і щоб оператори були навчені правильному використанню цього обладнання відповідно до статті 5</w:t>
      </w:r>
      <w:r w:rsidR="00800049" w:rsidRPr="00C4133F">
        <w:rPr>
          <w:color w:val="231F20"/>
          <w:sz w:val="19"/>
          <w:lang w:val="uk-UA"/>
        </w:rPr>
        <w:t>.</w:t>
      </w:r>
    </w:p>
    <w:p w:rsidR="0079455C" w:rsidRPr="00C4133F" w:rsidRDefault="0079455C" w:rsidP="00446509">
      <w:pPr>
        <w:pStyle w:val="a3"/>
        <w:spacing w:before="3"/>
        <w:jc w:val="both"/>
        <w:rPr>
          <w:sz w:val="23"/>
          <w:lang w:val="uk-UA"/>
        </w:rPr>
      </w:pPr>
    </w:p>
    <w:p w:rsidR="0079455C" w:rsidRPr="00C4133F" w:rsidRDefault="00EA0F84" w:rsidP="00446509">
      <w:pPr>
        <w:pStyle w:val="a4"/>
        <w:numPr>
          <w:ilvl w:val="0"/>
          <w:numId w:val="19"/>
        </w:numPr>
        <w:tabs>
          <w:tab w:val="left" w:pos="1438"/>
        </w:tabs>
        <w:spacing w:line="235" w:lineRule="auto"/>
        <w:ind w:right="-26"/>
        <w:jc w:val="both"/>
        <w:rPr>
          <w:sz w:val="19"/>
          <w:lang w:val="uk-UA"/>
        </w:rPr>
      </w:pPr>
      <w:r w:rsidRPr="00C4133F">
        <w:rPr>
          <w:color w:val="231F20"/>
          <w:sz w:val="19"/>
          <w:lang w:val="uk-UA"/>
        </w:rPr>
        <w:t>Інспекції повинні перевіряти, що обладнання для застосування пестицидів відповідає відповідним вимогам, переліченим у Додатку II, для досягнення високого рівня захисту здоров’я людини та навколишнього середовища</w:t>
      </w:r>
      <w:r w:rsidR="00800049" w:rsidRPr="00C4133F">
        <w:rPr>
          <w:color w:val="231F20"/>
          <w:sz w:val="19"/>
          <w:lang w:val="uk-UA"/>
        </w:rPr>
        <w:t>.</w:t>
      </w:r>
    </w:p>
    <w:p w:rsidR="0079455C" w:rsidRPr="00C4133F" w:rsidRDefault="0079455C" w:rsidP="00446509">
      <w:pPr>
        <w:pStyle w:val="a3"/>
        <w:spacing w:before="6"/>
        <w:jc w:val="both"/>
        <w:rPr>
          <w:sz w:val="23"/>
          <w:lang w:val="uk-UA"/>
        </w:rPr>
      </w:pPr>
    </w:p>
    <w:p w:rsidR="0079455C" w:rsidRPr="00C4133F" w:rsidRDefault="00EA0F84" w:rsidP="00446509">
      <w:pPr>
        <w:pStyle w:val="a3"/>
        <w:spacing w:line="235" w:lineRule="auto"/>
        <w:ind w:left="1002" w:right="-26" w:firstLine="2"/>
        <w:jc w:val="both"/>
        <w:rPr>
          <w:lang w:val="uk-UA"/>
        </w:rPr>
      </w:pPr>
      <w:r w:rsidRPr="00C4133F">
        <w:rPr>
          <w:color w:val="231F20"/>
          <w:lang w:val="uk-UA"/>
        </w:rPr>
        <w:t>Обладнання для застосування пестицидів, яке відповідає узгодженим стандартам, розробленим відповідно до статті 20(1), вважається таким, що відповідає основ</w:t>
      </w:r>
      <w:r w:rsidR="00446509">
        <w:rPr>
          <w:color w:val="231F20"/>
          <w:lang w:val="uk-UA"/>
        </w:rPr>
        <w:t>ним вимогам щодо охорони здоров</w:t>
      </w:r>
      <w:r w:rsidR="00446509" w:rsidRPr="00446509">
        <w:rPr>
          <w:color w:val="231F20"/>
          <w:lang w:val="uk-UA"/>
        </w:rPr>
        <w:t>’</w:t>
      </w:r>
      <w:r w:rsidRPr="00C4133F">
        <w:rPr>
          <w:color w:val="231F20"/>
          <w:lang w:val="uk-UA"/>
        </w:rPr>
        <w:t>я та безпеки та екологічних вимогам</w:t>
      </w:r>
      <w:r w:rsidR="00800049" w:rsidRPr="00C4133F">
        <w:rPr>
          <w:color w:val="231F20"/>
          <w:lang w:val="uk-UA"/>
        </w:rPr>
        <w:t>.</w:t>
      </w:r>
    </w:p>
    <w:p w:rsidR="0079455C" w:rsidRPr="00C4133F" w:rsidRDefault="0079455C">
      <w:pPr>
        <w:spacing w:line="235" w:lineRule="auto"/>
        <w:jc w:val="both"/>
        <w:rPr>
          <w:lang w:val="uk-UA"/>
        </w:rPr>
        <w:sectPr w:rsidR="0079455C" w:rsidRPr="00C4133F">
          <w:pgSz w:w="11910" w:h="16840"/>
          <w:pgMar w:top="1700" w:right="1440" w:bottom="280" w:left="1140" w:header="962" w:footer="0" w:gutter="0"/>
          <w:cols w:space="720"/>
        </w:sectPr>
      </w:pPr>
    </w:p>
    <w:p w:rsidR="0079455C" w:rsidRPr="00C4133F" w:rsidRDefault="00A30F35" w:rsidP="00446509">
      <w:pPr>
        <w:pStyle w:val="a4"/>
        <w:numPr>
          <w:ilvl w:val="0"/>
          <w:numId w:val="19"/>
        </w:numPr>
        <w:tabs>
          <w:tab w:val="left" w:pos="1438"/>
        </w:tabs>
        <w:spacing w:before="140" w:line="235" w:lineRule="auto"/>
        <w:ind w:right="-26" w:hanging="10"/>
        <w:jc w:val="both"/>
        <w:rPr>
          <w:color w:val="231F20"/>
          <w:sz w:val="19"/>
          <w:lang w:val="uk-UA"/>
        </w:rPr>
      </w:pPr>
      <w:r w:rsidRPr="00C4133F">
        <w:rPr>
          <w:color w:val="231F20"/>
          <w:sz w:val="19"/>
          <w:lang w:val="uk-UA"/>
        </w:rPr>
        <w:lastRenderedPageBreak/>
        <w:t>Професійні користувачі повинні проводити регулярні калібрування та технічні перевірки обладнання для застосування пестицидів відповідно до певного навчання, яке вони пройшли, як передбачено у статті 5</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A30F35" w:rsidP="00446509">
      <w:pPr>
        <w:pStyle w:val="a4"/>
        <w:numPr>
          <w:ilvl w:val="0"/>
          <w:numId w:val="19"/>
        </w:numPr>
        <w:tabs>
          <w:tab w:val="left" w:pos="1438"/>
        </w:tabs>
        <w:spacing w:before="117" w:line="235" w:lineRule="auto"/>
        <w:ind w:left="1002" w:right="-26" w:firstLine="2"/>
        <w:jc w:val="both"/>
        <w:rPr>
          <w:sz w:val="19"/>
          <w:lang w:val="uk-UA"/>
        </w:rPr>
      </w:pPr>
      <w:r w:rsidRPr="00C4133F">
        <w:rPr>
          <w:color w:val="231F20"/>
          <w:sz w:val="19"/>
          <w:lang w:val="uk-UA"/>
        </w:rPr>
        <w:t>Держави-члени мають призначити організації,</w:t>
      </w:r>
      <w:r w:rsidR="00800049" w:rsidRPr="00C4133F">
        <w:rPr>
          <w:color w:val="231F20"/>
          <w:spacing w:val="47"/>
          <w:sz w:val="19"/>
          <w:lang w:val="uk-UA"/>
        </w:rPr>
        <w:t xml:space="preserve"> </w:t>
      </w:r>
      <w:r w:rsidRPr="00C4133F">
        <w:rPr>
          <w:color w:val="231F20"/>
          <w:sz w:val="19"/>
          <w:lang w:val="uk-UA"/>
        </w:rPr>
        <w:t>які відповідатимуть</w:t>
      </w:r>
      <w:r w:rsidR="00800049" w:rsidRPr="00C4133F">
        <w:rPr>
          <w:color w:val="231F20"/>
          <w:spacing w:val="29"/>
          <w:sz w:val="19"/>
          <w:lang w:val="uk-UA"/>
        </w:rPr>
        <w:t xml:space="preserve"> </w:t>
      </w:r>
      <w:r w:rsidRPr="00C4133F">
        <w:rPr>
          <w:color w:val="231F20"/>
          <w:sz w:val="19"/>
          <w:lang w:val="uk-UA"/>
        </w:rPr>
        <w:t>за впровадження систем перевірок</w:t>
      </w:r>
      <w:r w:rsidR="00800049" w:rsidRPr="00C4133F">
        <w:rPr>
          <w:color w:val="231F20"/>
          <w:spacing w:val="28"/>
          <w:sz w:val="19"/>
          <w:lang w:val="uk-UA"/>
        </w:rPr>
        <w:t xml:space="preserve"> </w:t>
      </w:r>
      <w:r w:rsidRPr="00C4133F">
        <w:rPr>
          <w:color w:val="231F20"/>
          <w:sz w:val="19"/>
          <w:lang w:val="uk-UA"/>
        </w:rPr>
        <w:t>та проінформувати про це Комісію</w:t>
      </w:r>
      <w:r w:rsidR="00800049" w:rsidRPr="00C4133F">
        <w:rPr>
          <w:color w:val="231F20"/>
          <w:sz w:val="19"/>
          <w:lang w:val="uk-UA"/>
        </w:rPr>
        <w:t>.</w:t>
      </w:r>
    </w:p>
    <w:p w:rsidR="0079455C" w:rsidRPr="00C4133F" w:rsidRDefault="0079455C" w:rsidP="00446509">
      <w:pPr>
        <w:pStyle w:val="a3"/>
        <w:jc w:val="both"/>
        <w:rPr>
          <w:sz w:val="20"/>
          <w:lang w:val="uk-UA"/>
        </w:rPr>
      </w:pPr>
    </w:p>
    <w:p w:rsidR="00A23FB9" w:rsidRPr="00C4133F" w:rsidRDefault="00A30F35" w:rsidP="00446509">
      <w:pPr>
        <w:pStyle w:val="a3"/>
        <w:spacing w:before="119" w:line="235" w:lineRule="auto"/>
        <w:ind w:left="1002" w:right="-26" w:firstLine="2"/>
        <w:jc w:val="both"/>
        <w:rPr>
          <w:color w:val="231F20"/>
          <w:lang w:val="uk-UA"/>
        </w:rPr>
      </w:pPr>
      <w:r w:rsidRPr="00C4133F">
        <w:rPr>
          <w:color w:val="231F20"/>
          <w:lang w:val="uk-UA"/>
        </w:rPr>
        <w:t>Кожна держава-член встановлює системи сертифікатів, що дозволяють визнавати результати перев</w:t>
      </w:r>
      <w:r w:rsidR="001B1011">
        <w:rPr>
          <w:color w:val="231F20"/>
          <w:lang w:val="uk-UA"/>
        </w:rPr>
        <w:t xml:space="preserve">ірок та визнають сертифікати, </w:t>
      </w:r>
      <w:r w:rsidRPr="00C4133F">
        <w:rPr>
          <w:color w:val="231F20"/>
          <w:lang w:val="uk-UA"/>
        </w:rPr>
        <w:t xml:space="preserve"> видані в інших державах-членах відповідно до вимог, зазначених у параграфі 4, а також якщо період часу з моменту останньої інспекції, проведеної в іншій державі-члені, дорівню</w:t>
      </w:r>
      <w:r w:rsidR="00A23FB9" w:rsidRPr="00C4133F">
        <w:rPr>
          <w:color w:val="231F20"/>
          <w:lang w:val="uk-UA"/>
        </w:rPr>
        <w:t>є або менший за період часу</w:t>
      </w:r>
      <w:r w:rsidRPr="00C4133F">
        <w:rPr>
          <w:color w:val="231F20"/>
          <w:lang w:val="uk-UA"/>
        </w:rPr>
        <w:t xml:space="preserve"> між </w:t>
      </w:r>
      <w:r w:rsidR="00A23FB9" w:rsidRPr="00C4133F">
        <w:rPr>
          <w:color w:val="231F20"/>
          <w:lang w:val="uk-UA"/>
        </w:rPr>
        <w:t>перевірками</w:t>
      </w:r>
      <w:r w:rsidRPr="00C4133F">
        <w:rPr>
          <w:color w:val="231F20"/>
          <w:lang w:val="uk-UA"/>
        </w:rPr>
        <w:t>, який застосовується на її власній території</w:t>
      </w:r>
      <w:r w:rsidR="00A23FB9" w:rsidRPr="00C4133F">
        <w:rPr>
          <w:color w:val="231F20"/>
          <w:lang w:val="uk-UA"/>
        </w:rPr>
        <w:t>.</w:t>
      </w:r>
    </w:p>
    <w:p w:rsidR="0079455C" w:rsidRPr="00C4133F" w:rsidRDefault="00800049">
      <w:pPr>
        <w:pStyle w:val="a3"/>
        <w:spacing w:line="235" w:lineRule="auto"/>
        <w:ind w:left="1002" w:right="2690"/>
        <w:jc w:val="both"/>
        <w:rPr>
          <w:lang w:val="uk-UA"/>
        </w:rPr>
      </w:pPr>
      <w:r w:rsidRPr="00C4133F">
        <w:rPr>
          <w:color w:val="231F20"/>
          <w:lang w:val="uk-UA"/>
        </w:rPr>
        <w:t>.</w:t>
      </w:r>
    </w:p>
    <w:p w:rsidR="0079455C" w:rsidRPr="00C4133F" w:rsidRDefault="0079455C">
      <w:pPr>
        <w:pStyle w:val="a3"/>
        <w:spacing w:before="11"/>
        <w:rPr>
          <w:sz w:val="29"/>
          <w:lang w:val="uk-UA"/>
        </w:rPr>
      </w:pPr>
    </w:p>
    <w:p w:rsidR="0079455C" w:rsidRPr="00C4133F" w:rsidRDefault="00283AC9" w:rsidP="00446509">
      <w:pPr>
        <w:pStyle w:val="a3"/>
        <w:tabs>
          <w:tab w:val="left" w:pos="6663"/>
        </w:tabs>
        <w:spacing w:line="235" w:lineRule="auto"/>
        <w:ind w:left="1002" w:right="-26" w:firstLine="2"/>
        <w:jc w:val="both"/>
        <w:rPr>
          <w:lang w:val="uk-UA"/>
        </w:rPr>
      </w:pPr>
      <w:r w:rsidRPr="00C4133F">
        <w:rPr>
          <w:color w:val="231F20"/>
          <w:lang w:val="uk-UA"/>
        </w:rPr>
        <w:t>Держави-члени мають вживати заходів</w:t>
      </w:r>
      <w:r w:rsidR="00800049" w:rsidRPr="00C4133F">
        <w:rPr>
          <w:color w:val="231F20"/>
          <w:spacing w:val="1"/>
          <w:lang w:val="uk-UA"/>
        </w:rPr>
        <w:t xml:space="preserve"> </w:t>
      </w:r>
      <w:r w:rsidRPr="00C4133F">
        <w:rPr>
          <w:color w:val="231F20"/>
          <w:lang w:val="uk-UA"/>
        </w:rPr>
        <w:t>для визнання сертифікатів, які видані в інших державах-членах за умови дотримання інтервалу між перевірками, зазначених у параграфі</w:t>
      </w:r>
      <w:r w:rsidR="00800049" w:rsidRPr="00C4133F">
        <w:rPr>
          <w:color w:val="231F20"/>
          <w:spacing w:val="29"/>
          <w:lang w:val="uk-UA"/>
        </w:rPr>
        <w:t xml:space="preserve"> </w:t>
      </w:r>
      <w:r w:rsidR="00800049" w:rsidRPr="00C4133F">
        <w:rPr>
          <w:color w:val="231F20"/>
          <w:lang w:val="uk-UA"/>
        </w:rPr>
        <w:t>1.</w:t>
      </w:r>
    </w:p>
    <w:p w:rsidR="0079455C" w:rsidRPr="00C4133F" w:rsidRDefault="0079455C" w:rsidP="00446509">
      <w:pPr>
        <w:pStyle w:val="a3"/>
        <w:jc w:val="both"/>
        <w:rPr>
          <w:sz w:val="20"/>
          <w:lang w:val="uk-UA"/>
        </w:rPr>
      </w:pPr>
    </w:p>
    <w:p w:rsidR="0079455C" w:rsidRPr="00C4133F" w:rsidRDefault="00283AC9" w:rsidP="00446509">
      <w:pPr>
        <w:pStyle w:val="a4"/>
        <w:numPr>
          <w:ilvl w:val="0"/>
          <w:numId w:val="19"/>
        </w:numPr>
        <w:tabs>
          <w:tab w:val="left" w:pos="1438"/>
        </w:tabs>
        <w:spacing w:before="117" w:line="235" w:lineRule="auto"/>
        <w:ind w:right="-26"/>
        <w:jc w:val="both"/>
        <w:rPr>
          <w:sz w:val="19"/>
          <w:lang w:val="uk-UA"/>
        </w:rPr>
      </w:pPr>
      <w:r w:rsidRPr="00C4133F">
        <w:rPr>
          <w:color w:val="231F20"/>
          <w:sz w:val="19"/>
          <w:lang w:val="uk-UA"/>
        </w:rPr>
        <w:t>Заходи, спрямовані на внесення змін до несуттєвих елементів цієї Директиви, що стосуються внесення змін до Додатку II з метою врахування досягнень науково-технічного прогресу, вживаються відповідно до регламентної процедури, передбаченої у статті 21(2)</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pPr>
        <w:pStyle w:val="a3"/>
        <w:rPr>
          <w:sz w:val="20"/>
          <w:lang w:val="uk-UA"/>
        </w:rPr>
      </w:pPr>
    </w:p>
    <w:p w:rsidR="0079455C" w:rsidRPr="00C4133F" w:rsidRDefault="00283AC9">
      <w:pPr>
        <w:spacing w:before="158"/>
        <w:ind w:left="222" w:right="1907"/>
        <w:jc w:val="center"/>
        <w:rPr>
          <w:sz w:val="17"/>
          <w:lang w:val="uk-UA"/>
        </w:rPr>
      </w:pPr>
      <w:r w:rsidRPr="00C4133F">
        <w:rPr>
          <w:color w:val="231F20"/>
          <w:sz w:val="17"/>
          <w:lang w:val="uk-UA"/>
        </w:rPr>
        <w:t>РОЗДІЛ</w:t>
      </w:r>
      <w:r w:rsidR="00800049" w:rsidRPr="00C4133F">
        <w:rPr>
          <w:color w:val="231F20"/>
          <w:spacing w:val="25"/>
          <w:sz w:val="17"/>
          <w:lang w:val="uk-UA"/>
        </w:rPr>
        <w:t xml:space="preserve"> </w:t>
      </w:r>
      <w:r w:rsidR="00800049" w:rsidRPr="00C4133F">
        <w:rPr>
          <w:color w:val="231F20"/>
          <w:sz w:val="17"/>
          <w:lang w:val="uk-UA"/>
        </w:rPr>
        <w:t>IV</w:t>
      </w:r>
    </w:p>
    <w:p w:rsidR="0079455C" w:rsidRPr="00C4133F" w:rsidRDefault="00283AC9">
      <w:pPr>
        <w:spacing w:before="146"/>
        <w:ind w:left="222" w:right="1910"/>
        <w:jc w:val="center"/>
        <w:rPr>
          <w:b/>
          <w:sz w:val="17"/>
          <w:lang w:val="uk-UA"/>
        </w:rPr>
      </w:pPr>
      <w:r w:rsidRPr="00C4133F">
        <w:rPr>
          <w:b/>
          <w:color w:val="231F20"/>
          <w:sz w:val="17"/>
          <w:lang w:val="uk-UA"/>
        </w:rPr>
        <w:t>СПЕЦИФІЧНІ ЗАСОБИ ВИКОРИСТАННЯ І ПОВОДЖЕННЯ З ПЕСТИЦИДАМИ</w:t>
      </w:r>
    </w:p>
    <w:p w:rsidR="0079455C" w:rsidRPr="00C4133F" w:rsidRDefault="0079455C">
      <w:pPr>
        <w:pStyle w:val="a3"/>
        <w:rPr>
          <w:b/>
          <w:sz w:val="18"/>
          <w:lang w:val="uk-UA"/>
        </w:rPr>
      </w:pPr>
    </w:p>
    <w:p w:rsidR="0079455C" w:rsidRPr="00C4133F" w:rsidRDefault="0079455C">
      <w:pPr>
        <w:pStyle w:val="a3"/>
        <w:spacing w:before="4"/>
        <w:rPr>
          <w:b/>
          <w:sz w:val="15"/>
          <w:lang w:val="uk-UA"/>
        </w:rPr>
      </w:pPr>
    </w:p>
    <w:p w:rsidR="0079455C" w:rsidRPr="00C4133F" w:rsidRDefault="00283AC9">
      <w:pPr>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9</w:t>
      </w:r>
    </w:p>
    <w:p w:rsidR="0079455C" w:rsidRPr="00C4133F" w:rsidRDefault="00283AC9">
      <w:pPr>
        <w:pStyle w:val="1"/>
        <w:ind w:right="1911"/>
        <w:rPr>
          <w:lang w:val="uk-UA"/>
        </w:rPr>
      </w:pPr>
      <w:r w:rsidRPr="00C4133F">
        <w:rPr>
          <w:color w:val="231F20"/>
          <w:lang w:val="uk-UA"/>
        </w:rPr>
        <w:t>Аерозольне розпилення</w:t>
      </w:r>
    </w:p>
    <w:p w:rsidR="0079455C" w:rsidRPr="00C4133F" w:rsidRDefault="0079455C">
      <w:pPr>
        <w:pStyle w:val="a3"/>
        <w:spacing w:before="8"/>
        <w:rPr>
          <w:b/>
          <w:sz w:val="21"/>
          <w:lang w:val="uk-UA"/>
        </w:rPr>
      </w:pPr>
    </w:p>
    <w:p w:rsidR="0079455C" w:rsidRPr="00C4133F" w:rsidRDefault="00283AC9">
      <w:pPr>
        <w:pStyle w:val="a4"/>
        <w:numPr>
          <w:ilvl w:val="0"/>
          <w:numId w:val="17"/>
        </w:numPr>
        <w:tabs>
          <w:tab w:val="left" w:pos="1438"/>
        </w:tabs>
        <w:jc w:val="both"/>
        <w:rPr>
          <w:sz w:val="19"/>
          <w:lang w:val="uk-UA"/>
        </w:rPr>
      </w:pPr>
      <w:r w:rsidRPr="00C4133F">
        <w:rPr>
          <w:color w:val="231F20"/>
          <w:sz w:val="19"/>
          <w:lang w:val="uk-UA"/>
        </w:rPr>
        <w:t>Держави-члени повинні встановити заборони на розпилення пестицидів</w:t>
      </w:r>
      <w:r w:rsidR="00800049" w:rsidRPr="00C4133F">
        <w:rPr>
          <w:color w:val="231F20"/>
          <w:spacing w:val="26"/>
          <w:sz w:val="19"/>
          <w:lang w:val="uk-UA"/>
        </w:rPr>
        <w:t xml:space="preserve"> </w:t>
      </w:r>
      <w:r w:rsidRPr="00C4133F">
        <w:rPr>
          <w:color w:val="231F20"/>
          <w:sz w:val="19"/>
          <w:lang w:val="uk-UA"/>
        </w:rPr>
        <w:t>з повітря</w:t>
      </w:r>
      <w:r w:rsidR="00800049" w:rsidRPr="00C4133F">
        <w:rPr>
          <w:color w:val="231F20"/>
          <w:sz w:val="19"/>
          <w:lang w:val="uk-UA"/>
        </w:rPr>
        <w:t>.</w:t>
      </w:r>
    </w:p>
    <w:p w:rsidR="0079455C" w:rsidRPr="00C4133F" w:rsidRDefault="0079455C">
      <w:pPr>
        <w:pStyle w:val="a3"/>
        <w:rPr>
          <w:sz w:val="20"/>
          <w:lang w:val="uk-UA"/>
        </w:rPr>
      </w:pPr>
    </w:p>
    <w:p w:rsidR="0079455C" w:rsidRPr="00C4133F" w:rsidRDefault="00283AC9" w:rsidP="00F44CBE">
      <w:pPr>
        <w:pStyle w:val="a4"/>
        <w:numPr>
          <w:ilvl w:val="0"/>
          <w:numId w:val="17"/>
        </w:numPr>
        <w:tabs>
          <w:tab w:val="left" w:pos="1438"/>
        </w:tabs>
        <w:spacing w:before="119" w:line="235" w:lineRule="auto"/>
        <w:ind w:left="1002" w:right="-26" w:firstLine="2"/>
        <w:jc w:val="both"/>
        <w:rPr>
          <w:sz w:val="19"/>
          <w:lang w:val="uk-UA"/>
        </w:rPr>
      </w:pPr>
      <w:r w:rsidRPr="00C4133F">
        <w:rPr>
          <w:color w:val="231F20"/>
          <w:sz w:val="19"/>
          <w:lang w:val="uk-UA"/>
        </w:rPr>
        <w:t>Як виняток з вимог параграфу 1 аерозольне розпилення дозволяється в особливих випадках</w:t>
      </w:r>
      <w:r w:rsidR="00800049" w:rsidRPr="00C4133F">
        <w:rPr>
          <w:color w:val="231F20"/>
          <w:spacing w:val="28"/>
          <w:sz w:val="19"/>
          <w:lang w:val="uk-UA"/>
        </w:rPr>
        <w:t xml:space="preserve"> </w:t>
      </w:r>
      <w:r w:rsidRPr="00C4133F">
        <w:rPr>
          <w:color w:val="231F20"/>
          <w:sz w:val="19"/>
          <w:lang w:val="uk-UA"/>
        </w:rPr>
        <w:t>за умови дотримання наступних вимог</w:t>
      </w:r>
      <w:r w:rsidR="00800049" w:rsidRPr="00C4133F">
        <w:rPr>
          <w:color w:val="231F20"/>
          <w:sz w:val="19"/>
          <w:lang w:val="uk-UA"/>
        </w:rPr>
        <w:t>:</w:t>
      </w:r>
    </w:p>
    <w:p w:rsidR="0079455C" w:rsidRPr="00C4133F" w:rsidRDefault="0079455C">
      <w:pPr>
        <w:pStyle w:val="a3"/>
        <w:rPr>
          <w:sz w:val="20"/>
          <w:lang w:val="uk-UA"/>
        </w:rPr>
      </w:pPr>
    </w:p>
    <w:p w:rsidR="0079455C" w:rsidRPr="00C4133F" w:rsidRDefault="00283AC9" w:rsidP="00446509">
      <w:pPr>
        <w:pStyle w:val="a4"/>
        <w:numPr>
          <w:ilvl w:val="0"/>
          <w:numId w:val="16"/>
        </w:numPr>
        <w:tabs>
          <w:tab w:val="left" w:pos="1320"/>
        </w:tabs>
        <w:spacing w:before="118" w:line="235" w:lineRule="auto"/>
        <w:ind w:right="-26"/>
        <w:jc w:val="both"/>
        <w:rPr>
          <w:sz w:val="19"/>
          <w:lang w:val="uk-UA"/>
        </w:rPr>
      </w:pPr>
      <w:r w:rsidRPr="00C4133F">
        <w:rPr>
          <w:color w:val="231F20"/>
          <w:sz w:val="19"/>
          <w:lang w:val="uk-UA"/>
        </w:rPr>
        <w:t>не існує будь-яких альтернатив, або мають бути очевидні переваги такого р</w:t>
      </w:r>
      <w:r w:rsidR="00BE639F" w:rsidRPr="00C4133F">
        <w:rPr>
          <w:color w:val="231F20"/>
          <w:sz w:val="19"/>
          <w:lang w:val="uk-UA"/>
        </w:rPr>
        <w:t>озп</w:t>
      </w:r>
      <w:r w:rsidRPr="00C4133F">
        <w:rPr>
          <w:color w:val="231F20"/>
          <w:sz w:val="19"/>
          <w:lang w:val="uk-UA"/>
        </w:rPr>
        <w:t>илення з погляду зменшення впливу на здоров’я людей та навколишнє середовище e порівнянні з наземним застосуванням пестицидів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BE639F" w:rsidP="00446509">
      <w:pPr>
        <w:pStyle w:val="a4"/>
        <w:numPr>
          <w:ilvl w:val="0"/>
          <w:numId w:val="16"/>
        </w:numPr>
        <w:tabs>
          <w:tab w:val="left" w:pos="1320"/>
        </w:tabs>
        <w:spacing w:before="118" w:line="235" w:lineRule="auto"/>
        <w:ind w:right="-26"/>
        <w:jc w:val="both"/>
        <w:rPr>
          <w:sz w:val="19"/>
          <w:lang w:val="uk-UA"/>
        </w:rPr>
      </w:pPr>
      <w:r w:rsidRPr="00C4133F">
        <w:rPr>
          <w:color w:val="231F20"/>
          <w:sz w:val="19"/>
          <w:lang w:val="uk-UA"/>
        </w:rPr>
        <w:t>пестициди, що використовуються, повинні пройти схвалення для розпилення з повітря державою-членом після спеціальної оцінки усіх ризиків від повітряного обприскування</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BE639F" w:rsidP="00446509">
      <w:pPr>
        <w:pStyle w:val="a4"/>
        <w:numPr>
          <w:ilvl w:val="0"/>
          <w:numId w:val="16"/>
        </w:numPr>
        <w:tabs>
          <w:tab w:val="left" w:pos="1320"/>
        </w:tabs>
        <w:spacing w:before="119" w:line="235" w:lineRule="auto"/>
        <w:ind w:right="-26"/>
        <w:jc w:val="both"/>
        <w:rPr>
          <w:sz w:val="19"/>
          <w:lang w:val="uk-UA"/>
        </w:rPr>
      </w:pPr>
      <w:r w:rsidRPr="00C4133F">
        <w:rPr>
          <w:color w:val="231F20"/>
          <w:sz w:val="19"/>
          <w:lang w:val="uk-UA"/>
        </w:rPr>
        <w:t>оператор, який здійснює розпилення пестицидів з повітря, повинен мати сертифікат, як зазначено у статті 5(2). Впродовж перехідного періоду, коли системи сертифікації ще не діють, держави-члени можуть прийняти інші докази достатніх знань у певній сфері</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BE639F" w:rsidP="00446509">
      <w:pPr>
        <w:pStyle w:val="a4"/>
        <w:numPr>
          <w:ilvl w:val="0"/>
          <w:numId w:val="16"/>
        </w:numPr>
        <w:tabs>
          <w:tab w:val="left" w:pos="1320"/>
        </w:tabs>
        <w:spacing w:before="116" w:line="235" w:lineRule="auto"/>
        <w:ind w:right="-26"/>
        <w:jc w:val="both"/>
        <w:rPr>
          <w:sz w:val="19"/>
          <w:lang w:val="uk-UA"/>
        </w:rPr>
      </w:pPr>
      <w:r w:rsidRPr="00C4133F">
        <w:rPr>
          <w:color w:val="231F20"/>
          <w:sz w:val="19"/>
          <w:lang w:val="uk-UA"/>
        </w:rPr>
        <w:t xml:space="preserve">Підприємство, відповідальне за нанесення пестицидів з повітря, має бути сертифіковане компетентним органом, </w:t>
      </w:r>
      <w:r w:rsidR="0043253F" w:rsidRPr="00C4133F">
        <w:rPr>
          <w:color w:val="231F20"/>
          <w:sz w:val="19"/>
          <w:lang w:val="uk-UA"/>
        </w:rPr>
        <w:t>і мати</w:t>
      </w:r>
      <w:r w:rsidRPr="00C4133F">
        <w:rPr>
          <w:color w:val="231F20"/>
          <w:sz w:val="19"/>
          <w:lang w:val="uk-UA"/>
        </w:rPr>
        <w:t xml:space="preserve"> дозволи на обладнання та літаки для застосування пестицидів з повітря</w:t>
      </w:r>
      <w:r w:rsidR="00800049" w:rsidRPr="00C4133F">
        <w:rPr>
          <w:color w:val="231F20"/>
          <w:sz w:val="19"/>
          <w:lang w:val="uk-UA"/>
        </w:rPr>
        <w:t>;</w:t>
      </w:r>
    </w:p>
    <w:p w:rsidR="0079455C" w:rsidRPr="00C4133F" w:rsidRDefault="0079455C">
      <w:pPr>
        <w:pStyle w:val="a3"/>
        <w:rPr>
          <w:sz w:val="20"/>
          <w:lang w:val="uk-UA"/>
        </w:rPr>
      </w:pPr>
    </w:p>
    <w:p w:rsidR="0079455C" w:rsidRPr="00C4133F" w:rsidRDefault="0043253F" w:rsidP="00446509">
      <w:pPr>
        <w:pStyle w:val="a4"/>
        <w:numPr>
          <w:ilvl w:val="0"/>
          <w:numId w:val="16"/>
        </w:numPr>
        <w:tabs>
          <w:tab w:val="left" w:pos="1320"/>
        </w:tabs>
        <w:spacing w:before="118" w:line="235" w:lineRule="auto"/>
        <w:ind w:right="-26"/>
        <w:jc w:val="both"/>
        <w:rPr>
          <w:sz w:val="19"/>
          <w:lang w:val="uk-UA"/>
        </w:rPr>
      </w:pPr>
      <w:r w:rsidRPr="00C4133F">
        <w:rPr>
          <w:color w:val="231F20"/>
          <w:sz w:val="19"/>
          <w:lang w:val="uk-UA"/>
        </w:rPr>
        <w:t>якщо зона, де відбуватиметься розпилення, знаходиться в безпосередній близькості до територій, доступних для населення, необхідно схвалити спеціальні заходи щодо управління ризиками, щоб гарантувати відсутність негативного впливу на здоров’я сторонніх осіб. Зона розпилення не повинна знаходитися в безпосередній близькості до житлових районів</w:t>
      </w:r>
      <w:r w:rsidR="00800049" w:rsidRPr="00C4133F">
        <w:rPr>
          <w:color w:val="231F20"/>
          <w:sz w:val="19"/>
          <w:lang w:val="uk-UA"/>
        </w:rPr>
        <w:t>;</w:t>
      </w:r>
    </w:p>
    <w:p w:rsidR="0079455C" w:rsidRPr="00C4133F" w:rsidRDefault="0079455C">
      <w:pPr>
        <w:spacing w:line="235" w:lineRule="auto"/>
        <w:jc w:val="both"/>
        <w:rPr>
          <w:sz w:val="19"/>
          <w:lang w:val="uk-UA"/>
        </w:rPr>
        <w:sectPr w:rsidR="0079455C" w:rsidRPr="00C4133F">
          <w:pgSz w:w="11910" w:h="16840"/>
          <w:pgMar w:top="1700" w:right="1440" w:bottom="280" w:left="1140" w:header="962" w:footer="0" w:gutter="0"/>
          <w:cols w:space="720"/>
        </w:sectPr>
      </w:pPr>
    </w:p>
    <w:p w:rsidR="0079455C" w:rsidRPr="00446509" w:rsidRDefault="0043253F" w:rsidP="00F44CBE">
      <w:pPr>
        <w:pStyle w:val="a4"/>
        <w:numPr>
          <w:ilvl w:val="0"/>
          <w:numId w:val="16"/>
        </w:numPr>
        <w:tabs>
          <w:tab w:val="left" w:pos="1319"/>
        </w:tabs>
        <w:spacing w:before="140" w:line="235" w:lineRule="auto"/>
        <w:ind w:right="-26" w:hanging="313"/>
        <w:rPr>
          <w:color w:val="231F20"/>
          <w:sz w:val="19"/>
          <w:lang w:val="uk-UA"/>
        </w:rPr>
      </w:pPr>
      <w:r w:rsidRPr="00C4133F">
        <w:rPr>
          <w:color w:val="231F20"/>
          <w:sz w:val="19"/>
          <w:lang w:val="uk-UA"/>
        </w:rPr>
        <w:lastRenderedPageBreak/>
        <w:t>починаючи від</w:t>
      </w:r>
      <w:r w:rsidR="00800049" w:rsidRPr="00446509">
        <w:rPr>
          <w:color w:val="231F20"/>
          <w:sz w:val="19"/>
          <w:lang w:val="uk-UA"/>
        </w:rPr>
        <w:t xml:space="preserve"> </w:t>
      </w:r>
      <w:r w:rsidR="00800049" w:rsidRPr="00C4133F">
        <w:rPr>
          <w:color w:val="231F20"/>
          <w:sz w:val="19"/>
          <w:lang w:val="uk-UA"/>
        </w:rPr>
        <w:t>2013</w:t>
      </w:r>
      <w:r w:rsidRPr="00C4133F">
        <w:rPr>
          <w:color w:val="231F20"/>
          <w:sz w:val="19"/>
          <w:lang w:val="uk-UA"/>
        </w:rPr>
        <w:t xml:space="preserve"> року повітряні судна мають бути обладнані</w:t>
      </w:r>
      <w:r w:rsidR="00800049" w:rsidRPr="00446509">
        <w:rPr>
          <w:color w:val="231F20"/>
          <w:sz w:val="19"/>
          <w:lang w:val="uk-UA"/>
        </w:rPr>
        <w:t xml:space="preserve"> </w:t>
      </w:r>
      <w:r w:rsidRPr="00C4133F">
        <w:rPr>
          <w:color w:val="231F20"/>
          <w:sz w:val="19"/>
          <w:lang w:val="uk-UA"/>
        </w:rPr>
        <w:t>аксесуарами</w:t>
      </w:r>
      <w:r w:rsidRPr="00446509">
        <w:rPr>
          <w:color w:val="231F20"/>
          <w:sz w:val="19"/>
          <w:lang w:val="uk-UA"/>
        </w:rPr>
        <w:t>, які</w:t>
      </w:r>
      <w:r w:rsidR="00446509" w:rsidRPr="00446509">
        <w:rPr>
          <w:color w:val="231F20"/>
          <w:sz w:val="19"/>
          <w:lang w:val="uk-UA"/>
        </w:rPr>
        <w:t xml:space="preserve"> </w:t>
      </w:r>
      <w:r w:rsidRPr="00446509">
        <w:rPr>
          <w:color w:val="231F20"/>
          <w:sz w:val="19"/>
          <w:lang w:val="uk-UA"/>
        </w:rPr>
        <w:t>відповідають останнім технологіям для зменшення зносу розпилення</w:t>
      </w:r>
      <w:r w:rsidR="00800049" w:rsidRPr="00C4133F">
        <w:rPr>
          <w:color w:val="231F20"/>
          <w:sz w:val="19"/>
          <w:lang w:val="uk-UA"/>
        </w:rPr>
        <w:t>.</w:t>
      </w:r>
    </w:p>
    <w:p w:rsidR="0079455C" w:rsidRPr="00C4133F" w:rsidRDefault="0079455C">
      <w:pPr>
        <w:pStyle w:val="a3"/>
        <w:spacing w:before="6"/>
        <w:rPr>
          <w:sz w:val="25"/>
          <w:lang w:val="uk-UA"/>
        </w:rPr>
      </w:pPr>
    </w:p>
    <w:p w:rsidR="0079455C" w:rsidRPr="00C4133F" w:rsidRDefault="0043253F" w:rsidP="00446509">
      <w:pPr>
        <w:pStyle w:val="a4"/>
        <w:numPr>
          <w:ilvl w:val="0"/>
          <w:numId w:val="17"/>
        </w:numPr>
        <w:tabs>
          <w:tab w:val="left" w:pos="1438"/>
        </w:tabs>
        <w:spacing w:line="235" w:lineRule="auto"/>
        <w:ind w:right="-26"/>
        <w:jc w:val="both"/>
        <w:rPr>
          <w:sz w:val="19"/>
          <w:lang w:val="uk-UA"/>
        </w:rPr>
      </w:pPr>
      <w:r w:rsidRPr="00C4133F">
        <w:rPr>
          <w:color w:val="231F20"/>
          <w:sz w:val="19"/>
          <w:lang w:val="uk-UA"/>
        </w:rPr>
        <w:t>Держави-члени повинні призначити органи, уповноважені встановлювати конкретні умови, за яких може здійснюватися розпилення з повітря, для розгляду запитів згідно з параграфом 4 та для оприлюднення інформації про культури, площі, обставини та особливі вимоги до нанесення пестицидів, включаючи погодні умови, коли допускається повітряне розпилення</w:t>
      </w:r>
      <w:r w:rsidR="00800049" w:rsidRPr="00C4133F">
        <w:rPr>
          <w:color w:val="231F20"/>
          <w:sz w:val="19"/>
          <w:lang w:val="uk-UA"/>
        </w:rPr>
        <w:t>.</w:t>
      </w:r>
    </w:p>
    <w:p w:rsidR="0079455C" w:rsidRPr="00C4133F" w:rsidRDefault="0079455C" w:rsidP="00446509">
      <w:pPr>
        <w:pStyle w:val="a3"/>
        <w:spacing w:before="3"/>
        <w:jc w:val="both"/>
        <w:rPr>
          <w:sz w:val="25"/>
          <w:lang w:val="uk-UA"/>
        </w:rPr>
      </w:pPr>
    </w:p>
    <w:p w:rsidR="0079455C" w:rsidRPr="00C4133F" w:rsidRDefault="00BA5E31" w:rsidP="00446509">
      <w:pPr>
        <w:pStyle w:val="a3"/>
        <w:spacing w:line="235" w:lineRule="auto"/>
        <w:ind w:left="1002" w:right="-26" w:firstLine="2"/>
        <w:jc w:val="both"/>
        <w:rPr>
          <w:lang w:val="uk-UA"/>
        </w:rPr>
      </w:pPr>
      <w:r w:rsidRPr="00C4133F">
        <w:rPr>
          <w:color w:val="231F20"/>
          <w:lang w:val="uk-UA"/>
        </w:rPr>
        <w:t>У дозволі компетентні органи повинні вказати заходи, необхідні для своєчасного попередження мешканців та сторонніх осіб та захисту навколишнього середовища поблизу зони розпилення</w:t>
      </w:r>
      <w:r w:rsidR="00800049" w:rsidRPr="00C4133F">
        <w:rPr>
          <w:color w:val="231F20"/>
          <w:lang w:val="uk-UA"/>
        </w:rPr>
        <w:t>.</w:t>
      </w:r>
    </w:p>
    <w:p w:rsidR="0079455C" w:rsidRPr="00C4133F" w:rsidRDefault="0079455C" w:rsidP="00446509">
      <w:pPr>
        <w:pStyle w:val="a3"/>
        <w:spacing w:before="4"/>
        <w:jc w:val="both"/>
        <w:rPr>
          <w:sz w:val="25"/>
          <w:lang w:val="uk-UA"/>
        </w:rPr>
      </w:pPr>
    </w:p>
    <w:p w:rsidR="0079455C" w:rsidRPr="00C4133F" w:rsidRDefault="00BA5E31" w:rsidP="00446509">
      <w:pPr>
        <w:pStyle w:val="a4"/>
        <w:numPr>
          <w:ilvl w:val="0"/>
          <w:numId w:val="17"/>
        </w:numPr>
        <w:tabs>
          <w:tab w:val="left" w:pos="1438"/>
        </w:tabs>
        <w:spacing w:before="1" w:line="235" w:lineRule="auto"/>
        <w:ind w:right="-26"/>
        <w:jc w:val="both"/>
        <w:rPr>
          <w:sz w:val="19"/>
          <w:lang w:val="uk-UA"/>
        </w:rPr>
      </w:pPr>
      <w:r w:rsidRPr="00C4133F">
        <w:rPr>
          <w:color w:val="231F20"/>
          <w:sz w:val="19"/>
          <w:lang w:val="uk-UA"/>
        </w:rPr>
        <w:t>Професійний користувач, який хоче застосувати пестициди шляхом повітряного розпилення, повинен подати запит до компетентного органу на затвердження плану розпилення, а також доказам, які підтверджують виконання умов, зазначених в параграфах 2 і 3. Запит на застос</w:t>
      </w:r>
      <w:r w:rsidR="00233D80" w:rsidRPr="00C4133F">
        <w:rPr>
          <w:color w:val="231F20"/>
          <w:sz w:val="19"/>
          <w:lang w:val="uk-UA"/>
        </w:rPr>
        <w:t>ування повітряного розпилення</w:t>
      </w:r>
      <w:r w:rsidRPr="00C4133F">
        <w:rPr>
          <w:color w:val="231F20"/>
          <w:sz w:val="19"/>
          <w:lang w:val="uk-UA"/>
        </w:rPr>
        <w:t xml:space="preserve"> відповідно до </w:t>
      </w:r>
      <w:r w:rsidR="00233D80" w:rsidRPr="00C4133F">
        <w:rPr>
          <w:color w:val="231F20"/>
          <w:sz w:val="19"/>
          <w:lang w:val="uk-UA"/>
        </w:rPr>
        <w:t>затвердженого плану нанесення пестицидів подається до компетентного органу у визначений термін</w:t>
      </w:r>
      <w:r w:rsidRPr="00C4133F">
        <w:rPr>
          <w:color w:val="231F20"/>
          <w:sz w:val="19"/>
          <w:lang w:val="uk-UA"/>
        </w:rPr>
        <w:t xml:space="preserve">. </w:t>
      </w:r>
      <w:r w:rsidR="00233D80" w:rsidRPr="00C4133F">
        <w:rPr>
          <w:color w:val="231F20"/>
          <w:sz w:val="19"/>
          <w:lang w:val="uk-UA"/>
        </w:rPr>
        <w:t>Запит</w:t>
      </w:r>
      <w:r w:rsidRPr="00C4133F">
        <w:rPr>
          <w:color w:val="231F20"/>
          <w:sz w:val="19"/>
          <w:lang w:val="uk-UA"/>
        </w:rPr>
        <w:t xml:space="preserve"> пов</w:t>
      </w:r>
      <w:r w:rsidR="00233D80" w:rsidRPr="00C4133F">
        <w:rPr>
          <w:color w:val="231F20"/>
          <w:sz w:val="19"/>
          <w:lang w:val="uk-UA"/>
        </w:rPr>
        <w:t>инен містити інформацію про попередній час розпилення, обсяг і тип</w:t>
      </w:r>
      <w:r w:rsidRPr="00C4133F">
        <w:rPr>
          <w:color w:val="231F20"/>
          <w:sz w:val="19"/>
          <w:lang w:val="uk-UA"/>
        </w:rPr>
        <w:t xml:space="preserve"> пестицидів</w:t>
      </w:r>
      <w:r w:rsidR="00233D80" w:rsidRPr="00C4133F">
        <w:rPr>
          <w:color w:val="231F20"/>
          <w:sz w:val="19"/>
          <w:lang w:val="uk-UA"/>
        </w:rPr>
        <w:t>, що застосовуються</w:t>
      </w:r>
      <w:r w:rsidR="00800049" w:rsidRPr="00C4133F">
        <w:rPr>
          <w:color w:val="231F20"/>
          <w:sz w:val="19"/>
          <w:lang w:val="uk-UA"/>
        </w:rPr>
        <w:t>.</w:t>
      </w:r>
    </w:p>
    <w:p w:rsidR="0079455C" w:rsidRPr="00C4133F" w:rsidRDefault="0079455C">
      <w:pPr>
        <w:pStyle w:val="a3"/>
        <w:rPr>
          <w:sz w:val="25"/>
          <w:lang w:val="uk-UA"/>
        </w:rPr>
      </w:pPr>
    </w:p>
    <w:p w:rsidR="0079455C" w:rsidRPr="00C4133F" w:rsidRDefault="00233D80" w:rsidP="00F44CBE">
      <w:pPr>
        <w:pStyle w:val="a3"/>
        <w:spacing w:line="235" w:lineRule="auto"/>
        <w:ind w:left="1002" w:right="-26" w:firstLine="2"/>
        <w:jc w:val="both"/>
        <w:rPr>
          <w:lang w:val="uk-UA"/>
        </w:rPr>
      </w:pPr>
      <w:r w:rsidRPr="00C4133F">
        <w:rPr>
          <w:color w:val="231F20"/>
          <w:lang w:val="uk-UA"/>
        </w:rPr>
        <w:t>Держави-члени можуть передбачити правило, згідно якого запити на застосування повітряного розпилення відповідно до затвердженого плану застосування, на які не було отримано відповіді щодо рішення, прийнятого протягом встановленого компетентними органами терміну, вважаються схваленими</w:t>
      </w:r>
      <w:r w:rsidR="00800049" w:rsidRPr="00C4133F">
        <w:rPr>
          <w:color w:val="231F20"/>
          <w:lang w:val="uk-UA"/>
        </w:rPr>
        <w:t>.</w:t>
      </w:r>
    </w:p>
    <w:p w:rsidR="0079455C" w:rsidRPr="00C4133F" w:rsidRDefault="0079455C">
      <w:pPr>
        <w:pStyle w:val="a3"/>
        <w:spacing w:before="5"/>
        <w:rPr>
          <w:sz w:val="25"/>
          <w:lang w:val="uk-UA"/>
        </w:rPr>
      </w:pPr>
    </w:p>
    <w:p w:rsidR="0079455C" w:rsidRPr="00C4133F" w:rsidRDefault="00233D80" w:rsidP="00F44CBE">
      <w:pPr>
        <w:pStyle w:val="a3"/>
        <w:spacing w:line="235" w:lineRule="auto"/>
        <w:ind w:left="1002" w:right="-26" w:firstLine="2"/>
        <w:jc w:val="both"/>
        <w:rPr>
          <w:lang w:val="uk-UA"/>
        </w:rPr>
      </w:pPr>
      <w:r w:rsidRPr="00C4133F">
        <w:rPr>
          <w:color w:val="231F20"/>
          <w:lang w:val="uk-UA"/>
        </w:rPr>
        <w:t>У особливих обставинах, таких як надзвичайні або специфічні складні ситуації, можуть бути подані на затвердження поодинокі запити на застосування повітряного розпилення. Якщо це обґрунтовано, компетентні органи повинні мати можливість засто</w:t>
      </w:r>
      <w:r w:rsidR="00A312FF" w:rsidRPr="00C4133F">
        <w:rPr>
          <w:color w:val="231F20"/>
          <w:lang w:val="uk-UA"/>
        </w:rPr>
        <w:t>сувати прискорену процедуру для перевірити дотримання</w:t>
      </w:r>
      <w:r w:rsidRPr="00C4133F">
        <w:rPr>
          <w:color w:val="231F20"/>
          <w:lang w:val="uk-UA"/>
        </w:rPr>
        <w:t xml:space="preserve"> умов, зазначених у параграфах 2 і 3, до застосування повітряного розпилення</w:t>
      </w:r>
      <w:r w:rsidR="00800049" w:rsidRPr="00C4133F">
        <w:rPr>
          <w:color w:val="231F20"/>
          <w:lang w:val="uk-UA"/>
        </w:rPr>
        <w:t>.</w:t>
      </w:r>
    </w:p>
    <w:p w:rsidR="0079455C" w:rsidRPr="00C4133F" w:rsidRDefault="0079455C">
      <w:pPr>
        <w:pStyle w:val="a3"/>
        <w:spacing w:before="3"/>
        <w:rPr>
          <w:sz w:val="25"/>
          <w:lang w:val="uk-UA"/>
        </w:rPr>
      </w:pPr>
    </w:p>
    <w:p w:rsidR="0079455C" w:rsidRPr="00C4133F" w:rsidRDefault="00A312FF" w:rsidP="00F44CBE">
      <w:pPr>
        <w:pStyle w:val="a4"/>
        <w:numPr>
          <w:ilvl w:val="0"/>
          <w:numId w:val="17"/>
        </w:numPr>
        <w:tabs>
          <w:tab w:val="left" w:pos="1438"/>
        </w:tabs>
        <w:spacing w:line="235" w:lineRule="auto"/>
        <w:ind w:left="1002" w:right="-26" w:firstLine="2"/>
        <w:jc w:val="both"/>
        <w:rPr>
          <w:sz w:val="19"/>
          <w:lang w:val="uk-UA"/>
        </w:rPr>
      </w:pPr>
      <w:r w:rsidRPr="00C4133F">
        <w:rPr>
          <w:color w:val="231F20"/>
          <w:sz w:val="19"/>
          <w:lang w:val="uk-UA"/>
        </w:rPr>
        <w:t xml:space="preserve">Держави-члени надають гарантії проведення відповідного </w:t>
      </w:r>
      <w:r w:rsidR="00446509" w:rsidRPr="00C4133F">
        <w:rPr>
          <w:color w:val="231F20"/>
          <w:sz w:val="19"/>
          <w:lang w:val="uk-UA"/>
        </w:rPr>
        <w:t>моніторингу</w:t>
      </w:r>
      <w:r w:rsidRPr="00C4133F">
        <w:rPr>
          <w:color w:val="231F20"/>
          <w:sz w:val="19"/>
          <w:lang w:val="uk-UA"/>
        </w:rPr>
        <w:t xml:space="preserve"> дотримання умов, зазначених</w:t>
      </w:r>
      <w:r w:rsidR="00800049" w:rsidRPr="00C4133F">
        <w:rPr>
          <w:color w:val="231F20"/>
          <w:sz w:val="19"/>
          <w:lang w:val="uk-UA"/>
        </w:rPr>
        <w:t xml:space="preserve"> </w:t>
      </w:r>
      <w:r w:rsidRPr="00C4133F">
        <w:rPr>
          <w:color w:val="231F20"/>
          <w:sz w:val="19"/>
          <w:lang w:val="uk-UA"/>
        </w:rPr>
        <w:t>у параграфах</w:t>
      </w:r>
      <w:r w:rsidR="00800049" w:rsidRPr="00C4133F">
        <w:rPr>
          <w:color w:val="231F20"/>
          <w:spacing w:val="29"/>
          <w:sz w:val="19"/>
          <w:lang w:val="uk-UA"/>
        </w:rPr>
        <w:t xml:space="preserve"> </w:t>
      </w:r>
      <w:r w:rsidR="00800049" w:rsidRPr="00C4133F">
        <w:rPr>
          <w:color w:val="231F20"/>
          <w:sz w:val="19"/>
          <w:lang w:val="uk-UA"/>
        </w:rPr>
        <w:t>2</w:t>
      </w:r>
      <w:r w:rsidR="00800049" w:rsidRPr="00C4133F">
        <w:rPr>
          <w:color w:val="231F20"/>
          <w:spacing w:val="31"/>
          <w:sz w:val="19"/>
          <w:lang w:val="uk-UA"/>
        </w:rPr>
        <w:t xml:space="preserve"> </w:t>
      </w:r>
      <w:r w:rsidRPr="00C4133F">
        <w:rPr>
          <w:color w:val="231F20"/>
          <w:sz w:val="19"/>
          <w:lang w:val="uk-UA"/>
        </w:rPr>
        <w:t>і</w:t>
      </w:r>
      <w:r w:rsidR="00800049" w:rsidRPr="00C4133F">
        <w:rPr>
          <w:color w:val="231F20"/>
          <w:spacing w:val="29"/>
          <w:sz w:val="19"/>
          <w:lang w:val="uk-UA"/>
        </w:rPr>
        <w:t xml:space="preserve"> </w:t>
      </w:r>
      <w:r w:rsidRPr="00C4133F">
        <w:rPr>
          <w:color w:val="231F20"/>
          <w:sz w:val="19"/>
          <w:lang w:val="uk-UA"/>
        </w:rPr>
        <w:t>3</w:t>
      </w:r>
      <w:r w:rsidR="00800049" w:rsidRPr="00C4133F">
        <w:rPr>
          <w:color w:val="231F20"/>
          <w:sz w:val="19"/>
          <w:lang w:val="uk-UA"/>
        </w:rPr>
        <w:t>.</w:t>
      </w:r>
    </w:p>
    <w:p w:rsidR="0079455C" w:rsidRPr="00C4133F" w:rsidRDefault="0079455C">
      <w:pPr>
        <w:pStyle w:val="a3"/>
        <w:spacing w:before="6"/>
        <w:rPr>
          <w:sz w:val="25"/>
          <w:lang w:val="uk-UA"/>
        </w:rPr>
      </w:pPr>
    </w:p>
    <w:p w:rsidR="0079455C" w:rsidRPr="00C4133F" w:rsidRDefault="00A312FF" w:rsidP="00020B37">
      <w:pPr>
        <w:pStyle w:val="a4"/>
        <w:numPr>
          <w:ilvl w:val="0"/>
          <w:numId w:val="17"/>
        </w:numPr>
        <w:tabs>
          <w:tab w:val="left" w:pos="1560"/>
        </w:tabs>
        <w:spacing w:line="235" w:lineRule="auto"/>
        <w:ind w:left="1134" w:right="-26" w:hanging="130"/>
        <w:jc w:val="both"/>
        <w:rPr>
          <w:sz w:val="19"/>
          <w:lang w:val="uk-UA"/>
        </w:rPr>
      </w:pPr>
      <w:r w:rsidRPr="00C4133F">
        <w:rPr>
          <w:color w:val="231F20"/>
          <w:sz w:val="19"/>
          <w:lang w:val="uk-UA"/>
        </w:rPr>
        <w:t xml:space="preserve">Компетентні органи ведуть записи про запити та дозволи, зазначені в параграфі 4, і надають громадськості відповідну інформацію, що міститься в таких запитах, зокрема, площа, на якій </w:t>
      </w:r>
      <w:r w:rsidR="00446509" w:rsidRPr="00C4133F">
        <w:rPr>
          <w:color w:val="231F20"/>
          <w:sz w:val="19"/>
          <w:lang w:val="uk-UA"/>
        </w:rPr>
        <w:t>застосовуватиметься</w:t>
      </w:r>
      <w:r w:rsidRPr="00C4133F">
        <w:rPr>
          <w:color w:val="231F20"/>
          <w:sz w:val="19"/>
          <w:lang w:val="uk-UA"/>
        </w:rPr>
        <w:t xml:space="preserve"> розпилення, попередній день і час розпилення та тип пестициду, відповідно до чинного національного законодавства або законодавства Співтовариства</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spacing w:before="3"/>
        <w:rPr>
          <w:sz w:val="27"/>
          <w:lang w:val="uk-UA"/>
        </w:rPr>
      </w:pPr>
    </w:p>
    <w:p w:rsidR="0079455C" w:rsidRPr="00C4133F" w:rsidRDefault="00A312FF">
      <w:pPr>
        <w:ind w:left="222" w:right="1910"/>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10</w:t>
      </w:r>
    </w:p>
    <w:p w:rsidR="0079455C" w:rsidRPr="00C4133F" w:rsidRDefault="00A312FF">
      <w:pPr>
        <w:pStyle w:val="1"/>
        <w:ind w:right="1907"/>
        <w:rPr>
          <w:lang w:val="uk-UA"/>
        </w:rPr>
      </w:pPr>
      <w:r w:rsidRPr="00C4133F">
        <w:rPr>
          <w:color w:val="231F20"/>
          <w:lang w:val="uk-UA"/>
        </w:rPr>
        <w:t xml:space="preserve">Інформування </w:t>
      </w:r>
      <w:r w:rsidR="00446509" w:rsidRPr="00C4133F">
        <w:rPr>
          <w:color w:val="231F20"/>
          <w:lang w:val="uk-UA"/>
        </w:rPr>
        <w:t>населення</w:t>
      </w:r>
    </w:p>
    <w:p w:rsidR="0079455C" w:rsidRPr="00C4133F" w:rsidRDefault="0079455C">
      <w:pPr>
        <w:pStyle w:val="a3"/>
        <w:spacing w:before="1"/>
        <w:rPr>
          <w:b/>
          <w:sz w:val="22"/>
          <w:lang w:val="uk-UA"/>
        </w:rPr>
      </w:pPr>
    </w:p>
    <w:p w:rsidR="0079455C" w:rsidRPr="00C4133F" w:rsidRDefault="004A6041" w:rsidP="00F44CBE">
      <w:pPr>
        <w:pStyle w:val="a3"/>
        <w:spacing w:line="235" w:lineRule="auto"/>
        <w:ind w:left="1002" w:right="-26" w:firstLine="2"/>
        <w:jc w:val="both"/>
        <w:rPr>
          <w:lang w:val="uk-UA"/>
        </w:rPr>
      </w:pPr>
      <w:r w:rsidRPr="00C4133F">
        <w:rPr>
          <w:color w:val="231F20"/>
          <w:lang w:val="uk-UA"/>
        </w:rPr>
        <w:t>Держави-члени можуть включити до своїх національних планів дій положення щодо інформування осіб, які можуть відчути вплив аерозольного розпилення</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5"/>
        <w:rPr>
          <w:sz w:val="27"/>
          <w:lang w:val="uk-UA"/>
        </w:rPr>
      </w:pPr>
    </w:p>
    <w:p w:rsidR="0079455C" w:rsidRPr="00C4133F" w:rsidRDefault="004A6041">
      <w:pPr>
        <w:ind w:left="222" w:right="1911"/>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11</w:t>
      </w:r>
    </w:p>
    <w:p w:rsidR="0079455C" w:rsidRPr="00C4133F" w:rsidRDefault="004A6041">
      <w:pPr>
        <w:pStyle w:val="1"/>
        <w:spacing w:before="127" w:line="235" w:lineRule="auto"/>
        <w:ind w:left="998" w:right="2684"/>
        <w:rPr>
          <w:lang w:val="uk-UA"/>
        </w:rPr>
      </w:pPr>
      <w:r w:rsidRPr="00C4133F">
        <w:rPr>
          <w:color w:val="231F20"/>
          <w:lang w:val="uk-UA"/>
        </w:rPr>
        <w:t>Спеціальні заходи із захисту водного середовища і питної води</w:t>
      </w:r>
    </w:p>
    <w:p w:rsidR="0079455C" w:rsidRPr="00C4133F" w:rsidRDefault="0079455C">
      <w:pPr>
        <w:pStyle w:val="a3"/>
        <w:spacing w:before="1"/>
        <w:rPr>
          <w:b/>
          <w:sz w:val="22"/>
          <w:lang w:val="uk-UA"/>
        </w:rPr>
      </w:pPr>
    </w:p>
    <w:p w:rsidR="0079455C" w:rsidRPr="00C4133F" w:rsidRDefault="004A6041" w:rsidP="004A6041">
      <w:pPr>
        <w:pStyle w:val="a4"/>
        <w:numPr>
          <w:ilvl w:val="0"/>
          <w:numId w:val="15"/>
        </w:numPr>
        <w:tabs>
          <w:tab w:val="left" w:pos="1438"/>
        </w:tabs>
        <w:spacing w:line="235" w:lineRule="auto"/>
        <w:ind w:right="-26"/>
        <w:rPr>
          <w:sz w:val="19"/>
          <w:lang w:val="uk-UA"/>
        </w:rPr>
      </w:pPr>
      <w:r w:rsidRPr="00C4133F">
        <w:rPr>
          <w:color w:val="231F20"/>
          <w:sz w:val="19"/>
          <w:lang w:val="uk-UA"/>
        </w:rPr>
        <w:t xml:space="preserve">Держави-члени мають забезпечити прийняття відповідних заходів для захисту водного середовища та питної води від впливу пестицидів. Ці заходи повинні відповідати та </w:t>
      </w:r>
      <w:r w:rsidR="00446509" w:rsidRPr="00C4133F">
        <w:rPr>
          <w:color w:val="231F20"/>
          <w:sz w:val="19"/>
          <w:lang w:val="uk-UA"/>
        </w:rPr>
        <w:t>узгоджуватись</w:t>
      </w:r>
      <w:r w:rsidRPr="00C4133F">
        <w:rPr>
          <w:color w:val="231F20"/>
          <w:sz w:val="19"/>
          <w:lang w:val="uk-UA"/>
        </w:rPr>
        <w:t xml:space="preserve"> з відповідними положеннями Директиви 2000/60/ЕС та Регламенту (ЕС) № 1107/2009</w:t>
      </w:r>
      <w:r w:rsidR="00800049" w:rsidRPr="00C4133F">
        <w:rPr>
          <w:color w:val="231F20"/>
          <w:sz w:val="19"/>
          <w:lang w:val="uk-UA"/>
        </w:rPr>
        <w:t>.</w:t>
      </w:r>
    </w:p>
    <w:p w:rsidR="0079455C" w:rsidRPr="00C4133F" w:rsidRDefault="0079455C">
      <w:pPr>
        <w:spacing w:line="235" w:lineRule="auto"/>
        <w:jc w:val="both"/>
        <w:rPr>
          <w:sz w:val="19"/>
          <w:lang w:val="uk-UA"/>
        </w:rPr>
        <w:sectPr w:rsidR="0079455C" w:rsidRPr="00C4133F">
          <w:pgSz w:w="11910" w:h="16840"/>
          <w:pgMar w:top="1700" w:right="1440" w:bottom="280" w:left="1140" w:header="962" w:footer="0" w:gutter="0"/>
          <w:cols w:space="720"/>
        </w:sectPr>
      </w:pPr>
    </w:p>
    <w:p w:rsidR="0079455C" w:rsidRPr="00C4133F" w:rsidRDefault="004A6041">
      <w:pPr>
        <w:pStyle w:val="a4"/>
        <w:numPr>
          <w:ilvl w:val="0"/>
          <w:numId w:val="15"/>
        </w:numPr>
        <w:tabs>
          <w:tab w:val="left" w:pos="1437"/>
          <w:tab w:val="left" w:pos="1438"/>
        </w:tabs>
        <w:spacing w:before="136"/>
        <w:ind w:left="1437"/>
        <w:rPr>
          <w:sz w:val="19"/>
          <w:lang w:val="uk-UA"/>
        </w:rPr>
      </w:pPr>
      <w:r w:rsidRPr="00C4133F">
        <w:rPr>
          <w:color w:val="231F20"/>
          <w:sz w:val="19"/>
          <w:lang w:val="uk-UA"/>
        </w:rPr>
        <w:lastRenderedPageBreak/>
        <w:t>Заходи, передбачені у параграфі</w:t>
      </w:r>
      <w:r w:rsidR="00800049" w:rsidRPr="00C4133F">
        <w:rPr>
          <w:color w:val="231F20"/>
          <w:spacing w:val="29"/>
          <w:sz w:val="19"/>
          <w:lang w:val="uk-UA"/>
        </w:rPr>
        <w:t xml:space="preserve"> </w:t>
      </w:r>
      <w:r w:rsidR="00800049" w:rsidRPr="00C4133F">
        <w:rPr>
          <w:color w:val="231F20"/>
          <w:sz w:val="19"/>
          <w:lang w:val="uk-UA"/>
        </w:rPr>
        <w:t>1</w:t>
      </w:r>
      <w:r w:rsidR="00800049" w:rsidRPr="00C4133F">
        <w:rPr>
          <w:color w:val="231F20"/>
          <w:spacing w:val="29"/>
          <w:sz w:val="19"/>
          <w:lang w:val="uk-UA"/>
        </w:rPr>
        <w:t xml:space="preserve"> </w:t>
      </w:r>
      <w:r w:rsidRPr="00C4133F">
        <w:rPr>
          <w:color w:val="231F20"/>
          <w:sz w:val="19"/>
          <w:lang w:val="uk-UA"/>
        </w:rPr>
        <w:t>повинні включати</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6"/>
        <w:rPr>
          <w:sz w:val="16"/>
          <w:lang w:val="uk-UA"/>
        </w:rPr>
      </w:pPr>
    </w:p>
    <w:p w:rsidR="0079455C" w:rsidRPr="00C4133F" w:rsidRDefault="004A6041" w:rsidP="00446509">
      <w:pPr>
        <w:pStyle w:val="a4"/>
        <w:numPr>
          <w:ilvl w:val="0"/>
          <w:numId w:val="14"/>
        </w:numPr>
        <w:tabs>
          <w:tab w:val="left" w:pos="1319"/>
        </w:tabs>
        <w:spacing w:line="235" w:lineRule="auto"/>
        <w:ind w:right="-26"/>
        <w:jc w:val="both"/>
        <w:rPr>
          <w:sz w:val="19"/>
          <w:lang w:val="uk-UA"/>
        </w:rPr>
      </w:pPr>
      <w:r w:rsidRPr="00C4133F">
        <w:rPr>
          <w:color w:val="231F20"/>
          <w:sz w:val="19"/>
          <w:lang w:val="uk-UA"/>
        </w:rPr>
        <w:t>надання переваги пестицидам, які не класифікуються як небезпечні для водного середовища відповідно до Директиви 1999/45/EC і не містять пріоритетних небезпечних речовин, як зазначено у статті 16(3) Директиви 2000/60/EC</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jc w:val="both"/>
        <w:rPr>
          <w:sz w:val="20"/>
          <w:lang w:val="uk-UA"/>
        </w:rPr>
      </w:pPr>
    </w:p>
    <w:p w:rsidR="0079455C" w:rsidRPr="00C4133F" w:rsidRDefault="0079455C" w:rsidP="00446509">
      <w:pPr>
        <w:pStyle w:val="a3"/>
        <w:spacing w:before="6"/>
        <w:jc w:val="both"/>
        <w:rPr>
          <w:sz w:val="16"/>
          <w:lang w:val="uk-UA"/>
        </w:rPr>
      </w:pPr>
    </w:p>
    <w:p w:rsidR="0079455C" w:rsidRPr="00C4133F" w:rsidRDefault="004A6041" w:rsidP="00446509">
      <w:pPr>
        <w:pStyle w:val="a4"/>
        <w:numPr>
          <w:ilvl w:val="0"/>
          <w:numId w:val="14"/>
        </w:numPr>
        <w:tabs>
          <w:tab w:val="left" w:pos="1319"/>
        </w:tabs>
        <w:spacing w:line="235" w:lineRule="auto"/>
        <w:ind w:right="-26"/>
        <w:jc w:val="both"/>
        <w:rPr>
          <w:sz w:val="19"/>
          <w:lang w:val="uk-UA"/>
        </w:rPr>
      </w:pPr>
      <w:r w:rsidRPr="00C4133F">
        <w:rPr>
          <w:color w:val="231F20"/>
          <w:sz w:val="19"/>
          <w:lang w:val="uk-UA"/>
        </w:rPr>
        <w:t>надання переваги найефективнішим методам нанесення пестицидів, зокрема, таким як використання обладнання для внесення пестицидів з низьким зносом, особливо для культур, що в’ються, таких як хміль, та тих, що зустрічаються в садах і виноградниках</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pPr>
        <w:pStyle w:val="a3"/>
        <w:rPr>
          <w:sz w:val="20"/>
          <w:lang w:val="uk-UA"/>
        </w:rPr>
      </w:pPr>
    </w:p>
    <w:p w:rsidR="0079455C" w:rsidRPr="00C4133F" w:rsidRDefault="0079455C">
      <w:pPr>
        <w:pStyle w:val="a3"/>
        <w:spacing w:before="4"/>
        <w:rPr>
          <w:sz w:val="16"/>
          <w:lang w:val="uk-UA"/>
        </w:rPr>
      </w:pPr>
    </w:p>
    <w:p w:rsidR="0079455C" w:rsidRPr="00C4133F" w:rsidRDefault="00F64241" w:rsidP="00446509">
      <w:pPr>
        <w:pStyle w:val="a4"/>
        <w:numPr>
          <w:ilvl w:val="0"/>
          <w:numId w:val="14"/>
        </w:numPr>
        <w:tabs>
          <w:tab w:val="left" w:pos="1319"/>
        </w:tabs>
        <w:spacing w:line="235" w:lineRule="auto"/>
        <w:ind w:right="-26"/>
        <w:jc w:val="both"/>
        <w:rPr>
          <w:sz w:val="19"/>
          <w:lang w:val="uk-UA"/>
        </w:rPr>
      </w:pPr>
      <w:r w:rsidRPr="00C4133F">
        <w:rPr>
          <w:color w:val="231F20"/>
          <w:sz w:val="19"/>
          <w:lang w:val="uk-UA"/>
        </w:rPr>
        <w:t>використання заходів з пом’якшення впливу, які зводять до мінімуму ризики забруднення, що розповсюджуються за межі території, внаслідок розпилення, витоку та розливу пестицидів. Вони включають створення буферних зон належного розміру для захисту нецільових водних організмів і захисних зон для поверхневих і підземних вод, які використовуються для забору питної води, і в яких забороняється використання або зберігання пестицидів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jc w:val="both"/>
        <w:rPr>
          <w:sz w:val="20"/>
          <w:lang w:val="uk-UA"/>
        </w:rPr>
      </w:pPr>
    </w:p>
    <w:p w:rsidR="0079455C" w:rsidRPr="00C4133F" w:rsidRDefault="0079455C" w:rsidP="00446509">
      <w:pPr>
        <w:pStyle w:val="a3"/>
        <w:spacing w:before="3"/>
        <w:jc w:val="both"/>
        <w:rPr>
          <w:sz w:val="16"/>
          <w:lang w:val="uk-UA"/>
        </w:rPr>
      </w:pPr>
    </w:p>
    <w:p w:rsidR="0079455C" w:rsidRPr="00C4133F" w:rsidRDefault="00F64241" w:rsidP="00446509">
      <w:pPr>
        <w:pStyle w:val="a4"/>
        <w:numPr>
          <w:ilvl w:val="0"/>
          <w:numId w:val="14"/>
        </w:numPr>
        <w:tabs>
          <w:tab w:val="left" w:pos="1319"/>
        </w:tabs>
        <w:spacing w:line="235" w:lineRule="auto"/>
        <w:ind w:right="-26"/>
        <w:jc w:val="both"/>
        <w:rPr>
          <w:sz w:val="19"/>
          <w:lang w:val="uk-UA"/>
        </w:rPr>
      </w:pPr>
      <w:r w:rsidRPr="00C4133F">
        <w:rPr>
          <w:color w:val="231F20"/>
          <w:sz w:val="19"/>
          <w:lang w:val="uk-UA"/>
        </w:rPr>
        <w:t xml:space="preserve">зменшення до мінімального рівня або повна відмова від застосування розпилення на або вздовж доріг, залізничних колій, </w:t>
      </w:r>
      <w:proofErr w:type="spellStart"/>
      <w:r w:rsidRPr="00C4133F">
        <w:rPr>
          <w:color w:val="231F20"/>
          <w:sz w:val="19"/>
          <w:lang w:val="uk-UA"/>
        </w:rPr>
        <w:t>високопроникних</w:t>
      </w:r>
      <w:proofErr w:type="spellEnd"/>
      <w:r w:rsidRPr="00C4133F">
        <w:rPr>
          <w:color w:val="231F20"/>
          <w:sz w:val="19"/>
          <w:lang w:val="uk-UA"/>
        </w:rPr>
        <w:t xml:space="preserve"> поверхонь або іншої інфраструктури поблизу поверхневих або підземних вод або на герметичних поверхнях з високим ризиком стоку пестицидів в поверхневі води чи каналізаційні системи</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4"/>
        <w:rPr>
          <w:sz w:val="18"/>
          <w:lang w:val="uk-UA"/>
        </w:rPr>
      </w:pPr>
    </w:p>
    <w:p w:rsidR="0079455C" w:rsidRPr="00C4133F" w:rsidRDefault="00F64241">
      <w:pPr>
        <w:ind w:left="222" w:right="1911"/>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12</w:t>
      </w:r>
    </w:p>
    <w:p w:rsidR="0079455C" w:rsidRPr="00C4133F" w:rsidRDefault="007E13EF">
      <w:pPr>
        <w:pStyle w:val="1"/>
        <w:ind w:right="1911"/>
        <w:rPr>
          <w:lang w:val="uk-UA"/>
        </w:rPr>
      </w:pPr>
      <w:r w:rsidRPr="00C4133F">
        <w:rPr>
          <w:color w:val="231F20"/>
          <w:lang w:val="uk-UA"/>
        </w:rPr>
        <w:t>Зменшення використання пестицидів</w:t>
      </w:r>
      <w:r w:rsidR="00800049" w:rsidRPr="00C4133F">
        <w:rPr>
          <w:color w:val="231F20"/>
          <w:spacing w:val="25"/>
          <w:lang w:val="uk-UA"/>
        </w:rPr>
        <w:t xml:space="preserve"> </w:t>
      </w:r>
      <w:r w:rsidRPr="00C4133F">
        <w:rPr>
          <w:color w:val="231F20"/>
          <w:lang w:val="uk-UA"/>
        </w:rPr>
        <w:t>або ризиків</w:t>
      </w:r>
      <w:r w:rsidR="00800049" w:rsidRPr="00C4133F">
        <w:rPr>
          <w:color w:val="231F20"/>
          <w:spacing w:val="24"/>
          <w:lang w:val="uk-UA"/>
        </w:rPr>
        <w:t xml:space="preserve"> </w:t>
      </w:r>
      <w:r w:rsidRPr="00C4133F">
        <w:rPr>
          <w:color w:val="231F20"/>
          <w:lang w:val="uk-UA"/>
        </w:rPr>
        <w:t>у певних сферах</w:t>
      </w:r>
    </w:p>
    <w:p w:rsidR="0079455C" w:rsidRPr="00C4133F" w:rsidRDefault="0079455C">
      <w:pPr>
        <w:pStyle w:val="a3"/>
        <w:rPr>
          <w:b/>
          <w:sz w:val="22"/>
          <w:lang w:val="uk-UA"/>
        </w:rPr>
      </w:pPr>
    </w:p>
    <w:p w:rsidR="0079455C" w:rsidRPr="00C4133F" w:rsidRDefault="007E13EF" w:rsidP="00C85044">
      <w:pPr>
        <w:pStyle w:val="a3"/>
        <w:spacing w:before="1" w:line="235" w:lineRule="auto"/>
        <w:ind w:left="1002" w:right="-26" w:firstLine="2"/>
        <w:jc w:val="both"/>
        <w:rPr>
          <w:lang w:val="uk-UA"/>
        </w:rPr>
      </w:pPr>
      <w:r w:rsidRPr="00C4133F">
        <w:rPr>
          <w:color w:val="231F20"/>
          <w:lang w:val="uk-UA"/>
        </w:rPr>
        <w:t>Держави-члени, повинні, беручи до уваги необхідні гігієнічні вимоги та вимоги охорони громадського здоров’я та біорозмаїття, або результати відповідних оцінок ризику, забезпечити зведення до мінімуму або повну заборону використання пестицидів у певних сферах. Необхідно вжити відповідних заходів щодо управління ризиками та в першу чергу розглядати використання засобів захисту рослин з низьким рівнем ризику, як визначено в Регламенті (ЕС) № 1107/2009, та заходи біологічного контролю. До таких спеціальних сфер належать</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
        <w:rPr>
          <w:sz w:val="16"/>
          <w:lang w:val="uk-UA"/>
        </w:rPr>
      </w:pPr>
    </w:p>
    <w:p w:rsidR="0079455C" w:rsidRPr="00C4133F" w:rsidRDefault="007E13EF" w:rsidP="00446509">
      <w:pPr>
        <w:pStyle w:val="a4"/>
        <w:numPr>
          <w:ilvl w:val="0"/>
          <w:numId w:val="13"/>
        </w:numPr>
        <w:tabs>
          <w:tab w:val="left" w:pos="1320"/>
        </w:tabs>
        <w:spacing w:line="235" w:lineRule="auto"/>
        <w:ind w:right="-26"/>
        <w:jc w:val="both"/>
        <w:rPr>
          <w:sz w:val="19"/>
          <w:lang w:val="uk-UA"/>
        </w:rPr>
      </w:pPr>
      <w:r w:rsidRPr="00C4133F">
        <w:rPr>
          <w:color w:val="231F20"/>
          <w:sz w:val="19"/>
          <w:lang w:val="uk-UA"/>
        </w:rPr>
        <w:t>території, які використовуються широкою громадськістю або вразливими групами населення, як визначено у статті 3 Регламенту (ЕС) № 1107/2009, такі як громадські парки та сади, спортивні та рекреаційні майданчики, шкільні та дитячі майданчики та території, які знаходяться в безпосередній близькості до медичних закладів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jc w:val="both"/>
        <w:rPr>
          <w:sz w:val="20"/>
          <w:lang w:val="uk-UA"/>
        </w:rPr>
      </w:pPr>
    </w:p>
    <w:p w:rsidR="0079455C" w:rsidRPr="00C4133F" w:rsidRDefault="0079455C" w:rsidP="00446509">
      <w:pPr>
        <w:pStyle w:val="a3"/>
        <w:spacing w:before="4"/>
        <w:jc w:val="both"/>
        <w:rPr>
          <w:sz w:val="16"/>
          <w:lang w:val="uk-UA"/>
        </w:rPr>
      </w:pPr>
    </w:p>
    <w:p w:rsidR="0079455C" w:rsidRPr="00C4133F" w:rsidRDefault="007E13EF" w:rsidP="00446509">
      <w:pPr>
        <w:pStyle w:val="a4"/>
        <w:numPr>
          <w:ilvl w:val="0"/>
          <w:numId w:val="13"/>
        </w:numPr>
        <w:tabs>
          <w:tab w:val="left" w:pos="1320"/>
        </w:tabs>
        <w:spacing w:before="1" w:line="235" w:lineRule="auto"/>
        <w:ind w:right="-26"/>
        <w:jc w:val="both"/>
        <w:rPr>
          <w:sz w:val="19"/>
          <w:lang w:val="uk-UA"/>
        </w:rPr>
      </w:pPr>
      <w:r w:rsidRPr="00C4133F">
        <w:rPr>
          <w:color w:val="231F20"/>
          <w:sz w:val="19"/>
          <w:lang w:val="uk-UA"/>
        </w:rPr>
        <w:t>території,</w:t>
      </w:r>
      <w:r w:rsidR="00A518F2" w:rsidRPr="00C4133F">
        <w:rPr>
          <w:color w:val="231F20"/>
          <w:sz w:val="19"/>
          <w:lang w:val="uk-UA"/>
        </w:rPr>
        <w:t xml:space="preserve"> що охороняються,</w:t>
      </w:r>
      <w:r w:rsidRPr="00C4133F">
        <w:rPr>
          <w:color w:val="231F20"/>
          <w:sz w:val="19"/>
          <w:lang w:val="uk-UA"/>
        </w:rPr>
        <w:t xml:space="preserve"> як визначено в Директиві 2000/60/EC, або інші території, визначені з метою встановлення необхідних </w:t>
      </w:r>
      <w:r w:rsidR="00A518F2" w:rsidRPr="00C4133F">
        <w:rPr>
          <w:color w:val="231F20"/>
          <w:sz w:val="19"/>
          <w:lang w:val="uk-UA"/>
        </w:rPr>
        <w:t xml:space="preserve">природоохоронних </w:t>
      </w:r>
      <w:r w:rsidRPr="00C4133F">
        <w:rPr>
          <w:color w:val="231F20"/>
          <w:sz w:val="19"/>
          <w:lang w:val="uk-UA"/>
        </w:rPr>
        <w:t>заходів відповідно до положень Директив 79/409/EEC та 92/43/EEC</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rPr>
          <w:sz w:val="16"/>
          <w:lang w:val="uk-UA"/>
        </w:rPr>
      </w:pPr>
    </w:p>
    <w:p w:rsidR="0079455C" w:rsidRPr="00446509" w:rsidRDefault="00A518F2" w:rsidP="00446509">
      <w:pPr>
        <w:pStyle w:val="a4"/>
        <w:numPr>
          <w:ilvl w:val="0"/>
          <w:numId w:val="13"/>
        </w:numPr>
        <w:tabs>
          <w:tab w:val="left" w:pos="1320"/>
        </w:tabs>
        <w:ind w:left="1319" w:hanging="305"/>
        <w:jc w:val="both"/>
        <w:rPr>
          <w:color w:val="231F20"/>
          <w:sz w:val="19"/>
          <w:lang w:val="uk-UA"/>
        </w:rPr>
      </w:pPr>
      <w:r w:rsidRPr="00C4133F">
        <w:rPr>
          <w:color w:val="231F20"/>
          <w:sz w:val="19"/>
          <w:lang w:val="uk-UA"/>
        </w:rPr>
        <w:t>нещодавно оброблені території</w:t>
      </w:r>
      <w:r w:rsidRPr="00C4133F">
        <w:rPr>
          <w:color w:val="231F20"/>
          <w:spacing w:val="21"/>
          <w:sz w:val="19"/>
          <w:lang w:val="uk-UA"/>
        </w:rPr>
        <w:t xml:space="preserve">, які </w:t>
      </w:r>
      <w:r w:rsidRPr="00446509">
        <w:rPr>
          <w:color w:val="231F20"/>
          <w:sz w:val="19"/>
          <w:lang w:val="uk-UA"/>
        </w:rPr>
        <w:t>використовуються</w:t>
      </w:r>
      <w:r w:rsidR="00800049" w:rsidRPr="00446509">
        <w:rPr>
          <w:color w:val="231F20"/>
          <w:sz w:val="19"/>
          <w:lang w:val="uk-UA"/>
        </w:rPr>
        <w:t xml:space="preserve"> </w:t>
      </w:r>
      <w:r w:rsidRPr="00C4133F">
        <w:rPr>
          <w:color w:val="231F20"/>
          <w:sz w:val="19"/>
          <w:lang w:val="uk-UA"/>
        </w:rPr>
        <w:t>або є доступними для сільськогосподарських працівників</w:t>
      </w:r>
      <w:r w:rsidR="00800049" w:rsidRPr="00C4133F">
        <w:rPr>
          <w:color w:val="231F20"/>
          <w:sz w:val="19"/>
          <w:lang w:val="uk-UA"/>
        </w:rPr>
        <w:t>.</w:t>
      </w:r>
    </w:p>
    <w:p w:rsidR="0079455C" w:rsidRPr="00C4133F" w:rsidRDefault="0079455C">
      <w:pPr>
        <w:rPr>
          <w:sz w:val="19"/>
          <w:lang w:val="uk-UA"/>
        </w:rPr>
        <w:sectPr w:rsidR="0079455C" w:rsidRPr="00C4133F">
          <w:pgSz w:w="11910" w:h="16840"/>
          <w:pgMar w:top="1700" w:right="1440" w:bottom="280" w:left="1140" w:header="962" w:footer="0" w:gutter="0"/>
          <w:cols w:space="720"/>
        </w:sectPr>
      </w:pPr>
    </w:p>
    <w:p w:rsidR="0079455C" w:rsidRPr="00C4133F" w:rsidRDefault="00896247">
      <w:pPr>
        <w:spacing w:before="136"/>
        <w:ind w:left="222" w:right="1910"/>
        <w:jc w:val="center"/>
        <w:rPr>
          <w:i/>
          <w:sz w:val="19"/>
          <w:lang w:val="uk-UA"/>
        </w:rPr>
      </w:pPr>
      <w:r w:rsidRPr="00C4133F">
        <w:rPr>
          <w:i/>
          <w:color w:val="231F20"/>
          <w:sz w:val="19"/>
          <w:lang w:val="uk-UA"/>
        </w:rPr>
        <w:lastRenderedPageBreak/>
        <w:t>Стаття</w:t>
      </w:r>
      <w:r w:rsidR="00800049" w:rsidRPr="00C4133F">
        <w:rPr>
          <w:i/>
          <w:color w:val="231F20"/>
          <w:spacing w:val="25"/>
          <w:sz w:val="19"/>
          <w:lang w:val="uk-UA"/>
        </w:rPr>
        <w:t xml:space="preserve"> </w:t>
      </w:r>
      <w:r w:rsidR="00800049" w:rsidRPr="00C4133F">
        <w:rPr>
          <w:i/>
          <w:color w:val="231F20"/>
          <w:sz w:val="19"/>
          <w:lang w:val="uk-UA"/>
        </w:rPr>
        <w:t>13</w:t>
      </w:r>
    </w:p>
    <w:p w:rsidR="0079455C" w:rsidRPr="00C4133F" w:rsidRDefault="00896247">
      <w:pPr>
        <w:pStyle w:val="1"/>
        <w:spacing w:before="126" w:line="235" w:lineRule="auto"/>
        <w:ind w:left="994" w:right="2684"/>
        <w:rPr>
          <w:lang w:val="uk-UA"/>
        </w:rPr>
      </w:pPr>
      <w:r w:rsidRPr="00C4133F">
        <w:rPr>
          <w:color w:val="231F20"/>
          <w:lang w:val="uk-UA"/>
        </w:rPr>
        <w:t>Обробка і зберігання пестицидів</w:t>
      </w:r>
      <w:r w:rsidR="00800049" w:rsidRPr="00C4133F">
        <w:rPr>
          <w:color w:val="231F20"/>
          <w:spacing w:val="7"/>
          <w:lang w:val="uk-UA"/>
        </w:rPr>
        <w:t xml:space="preserve"> </w:t>
      </w:r>
      <w:r w:rsidRPr="00C4133F">
        <w:rPr>
          <w:color w:val="231F20"/>
          <w:lang w:val="uk-UA"/>
        </w:rPr>
        <w:t>і поводження з їхньою упаковкою і залишками</w:t>
      </w:r>
    </w:p>
    <w:p w:rsidR="0079455C" w:rsidRPr="00C4133F" w:rsidRDefault="0079455C">
      <w:pPr>
        <w:pStyle w:val="a3"/>
        <w:spacing w:before="2"/>
        <w:rPr>
          <w:b/>
          <w:sz w:val="22"/>
          <w:lang w:val="uk-UA"/>
        </w:rPr>
      </w:pPr>
    </w:p>
    <w:p w:rsidR="0079455C" w:rsidRPr="00C4133F" w:rsidRDefault="005239DB" w:rsidP="00446509">
      <w:pPr>
        <w:pStyle w:val="a4"/>
        <w:numPr>
          <w:ilvl w:val="0"/>
          <w:numId w:val="12"/>
        </w:numPr>
        <w:tabs>
          <w:tab w:val="left" w:pos="1438"/>
        </w:tabs>
        <w:spacing w:line="235" w:lineRule="auto"/>
        <w:ind w:right="-26"/>
        <w:jc w:val="both"/>
        <w:rPr>
          <w:sz w:val="19"/>
          <w:lang w:val="uk-UA"/>
        </w:rPr>
      </w:pPr>
      <w:r w:rsidRPr="00C4133F">
        <w:rPr>
          <w:color w:val="231F20"/>
          <w:sz w:val="19"/>
          <w:lang w:val="uk-UA"/>
        </w:rPr>
        <w:t>Держави-члени вживатимуть необхідних заходів для забезпечення того, щоб наступні операції професійних користувачів і, у відповідних випадках, дистриб’юторів, не загрожували здоров’ю людей або навколишньому середовищу</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5239DB" w:rsidP="00446509">
      <w:pPr>
        <w:pStyle w:val="a4"/>
        <w:numPr>
          <w:ilvl w:val="0"/>
          <w:numId w:val="11"/>
        </w:numPr>
        <w:tabs>
          <w:tab w:val="left" w:pos="1320"/>
        </w:tabs>
        <w:spacing w:before="119" w:line="235" w:lineRule="auto"/>
        <w:ind w:right="-26" w:hanging="303"/>
        <w:jc w:val="both"/>
        <w:rPr>
          <w:sz w:val="19"/>
          <w:lang w:val="uk-UA"/>
        </w:rPr>
      </w:pPr>
      <w:r w:rsidRPr="00C4133F">
        <w:rPr>
          <w:color w:val="231F20"/>
          <w:sz w:val="19"/>
          <w:lang w:val="uk-UA"/>
        </w:rPr>
        <w:t>зберігання</w:t>
      </w:r>
      <w:r w:rsidR="00800049" w:rsidRPr="00C4133F">
        <w:rPr>
          <w:color w:val="231F20"/>
          <w:sz w:val="19"/>
          <w:lang w:val="uk-UA"/>
        </w:rPr>
        <w:t>,</w:t>
      </w:r>
      <w:r w:rsidR="00800049" w:rsidRPr="00C4133F">
        <w:rPr>
          <w:color w:val="231F20"/>
          <w:spacing w:val="3"/>
          <w:sz w:val="19"/>
          <w:lang w:val="uk-UA"/>
        </w:rPr>
        <w:t xml:space="preserve"> </w:t>
      </w:r>
      <w:r w:rsidRPr="00C4133F">
        <w:rPr>
          <w:color w:val="231F20"/>
          <w:sz w:val="19"/>
          <w:lang w:val="uk-UA"/>
        </w:rPr>
        <w:t>обробка</w:t>
      </w:r>
      <w:r w:rsidR="00800049" w:rsidRPr="00C4133F">
        <w:rPr>
          <w:color w:val="231F20"/>
          <w:sz w:val="19"/>
          <w:lang w:val="uk-UA"/>
        </w:rPr>
        <w:t>,</w:t>
      </w:r>
      <w:r w:rsidR="00800049" w:rsidRPr="00C4133F">
        <w:rPr>
          <w:color w:val="231F20"/>
          <w:spacing w:val="6"/>
          <w:sz w:val="19"/>
          <w:lang w:val="uk-UA"/>
        </w:rPr>
        <w:t xml:space="preserve"> </w:t>
      </w:r>
      <w:r w:rsidRPr="00C4133F">
        <w:rPr>
          <w:color w:val="231F20"/>
          <w:sz w:val="19"/>
          <w:lang w:val="uk-UA"/>
        </w:rPr>
        <w:t>розведення і змішування</w:t>
      </w:r>
      <w:r w:rsidR="00800049" w:rsidRPr="00C4133F">
        <w:rPr>
          <w:color w:val="231F20"/>
          <w:spacing w:val="4"/>
          <w:sz w:val="19"/>
          <w:lang w:val="uk-UA"/>
        </w:rPr>
        <w:t xml:space="preserve"> </w:t>
      </w:r>
      <w:r w:rsidRPr="00C4133F">
        <w:rPr>
          <w:color w:val="231F20"/>
          <w:sz w:val="19"/>
          <w:lang w:val="uk-UA"/>
        </w:rPr>
        <w:t>пестицидів перед нанесенням</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5239DB" w:rsidP="00446509">
      <w:pPr>
        <w:pStyle w:val="a4"/>
        <w:numPr>
          <w:ilvl w:val="0"/>
          <w:numId w:val="11"/>
        </w:numPr>
        <w:tabs>
          <w:tab w:val="left" w:pos="1320"/>
        </w:tabs>
        <w:spacing w:before="116"/>
        <w:ind w:left="1319" w:hanging="318"/>
        <w:jc w:val="both"/>
        <w:rPr>
          <w:sz w:val="19"/>
          <w:lang w:val="uk-UA"/>
        </w:rPr>
      </w:pPr>
      <w:r w:rsidRPr="00C4133F">
        <w:rPr>
          <w:color w:val="231F20"/>
          <w:sz w:val="19"/>
          <w:lang w:val="uk-UA"/>
        </w:rPr>
        <w:t>обро</w:t>
      </w:r>
      <w:r w:rsidR="00446509">
        <w:rPr>
          <w:color w:val="231F20"/>
          <w:sz w:val="19"/>
          <w:lang w:val="uk-UA"/>
        </w:rPr>
        <w:t>бка упаковки і залишкі</w:t>
      </w:r>
      <w:r w:rsidRPr="00C4133F">
        <w:rPr>
          <w:color w:val="231F20"/>
          <w:sz w:val="19"/>
          <w:lang w:val="uk-UA"/>
        </w:rPr>
        <w:t>в пестицидів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5239DB" w:rsidP="00446509">
      <w:pPr>
        <w:pStyle w:val="a4"/>
        <w:numPr>
          <w:ilvl w:val="0"/>
          <w:numId w:val="11"/>
        </w:numPr>
        <w:tabs>
          <w:tab w:val="left" w:pos="1320"/>
        </w:tabs>
        <w:spacing w:before="116"/>
        <w:ind w:left="1319" w:hanging="305"/>
        <w:jc w:val="both"/>
        <w:rPr>
          <w:sz w:val="19"/>
          <w:lang w:val="uk-UA"/>
        </w:rPr>
      </w:pPr>
      <w:r w:rsidRPr="00C4133F">
        <w:rPr>
          <w:color w:val="231F20"/>
          <w:sz w:val="19"/>
          <w:lang w:val="uk-UA"/>
        </w:rPr>
        <w:t>знищення бакових сумішей, що залишаються після нанесення пестицидів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5239DB" w:rsidP="00446509">
      <w:pPr>
        <w:pStyle w:val="a4"/>
        <w:numPr>
          <w:ilvl w:val="0"/>
          <w:numId w:val="11"/>
        </w:numPr>
        <w:tabs>
          <w:tab w:val="left" w:pos="1320"/>
        </w:tabs>
        <w:spacing w:before="117"/>
        <w:ind w:left="1319" w:hanging="318"/>
        <w:jc w:val="both"/>
        <w:rPr>
          <w:sz w:val="19"/>
          <w:lang w:val="uk-UA"/>
        </w:rPr>
      </w:pPr>
      <w:r w:rsidRPr="00C4133F">
        <w:rPr>
          <w:color w:val="231F20"/>
          <w:sz w:val="19"/>
          <w:lang w:val="uk-UA"/>
        </w:rPr>
        <w:t>очищення обладнання після його застосування</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AB4180" w:rsidP="00446509">
      <w:pPr>
        <w:pStyle w:val="a4"/>
        <w:numPr>
          <w:ilvl w:val="0"/>
          <w:numId w:val="11"/>
        </w:numPr>
        <w:tabs>
          <w:tab w:val="left" w:pos="1320"/>
        </w:tabs>
        <w:spacing w:before="120" w:line="235" w:lineRule="auto"/>
        <w:ind w:right="-26" w:hanging="303"/>
        <w:jc w:val="both"/>
        <w:rPr>
          <w:sz w:val="19"/>
          <w:lang w:val="uk-UA"/>
        </w:rPr>
      </w:pPr>
      <w:r w:rsidRPr="00C4133F">
        <w:rPr>
          <w:color w:val="231F20"/>
          <w:sz w:val="19"/>
          <w:lang w:val="uk-UA"/>
        </w:rPr>
        <w:t>переробка або утилізація залишків пестицидів</w:t>
      </w:r>
      <w:r w:rsidR="00800049" w:rsidRPr="00C4133F">
        <w:rPr>
          <w:color w:val="231F20"/>
          <w:spacing w:val="36"/>
          <w:sz w:val="19"/>
          <w:lang w:val="uk-UA"/>
        </w:rPr>
        <w:t xml:space="preserve"> </w:t>
      </w:r>
      <w:r w:rsidRPr="00C4133F">
        <w:rPr>
          <w:color w:val="231F20"/>
          <w:sz w:val="19"/>
          <w:lang w:val="uk-UA"/>
        </w:rPr>
        <w:t>і їх упаковки</w:t>
      </w:r>
      <w:r w:rsidR="00800049" w:rsidRPr="00C4133F">
        <w:rPr>
          <w:color w:val="231F20"/>
          <w:spacing w:val="40"/>
          <w:sz w:val="19"/>
          <w:lang w:val="uk-UA"/>
        </w:rPr>
        <w:t xml:space="preserve"> </w:t>
      </w:r>
      <w:r w:rsidRPr="00C4133F">
        <w:rPr>
          <w:color w:val="231F20"/>
          <w:sz w:val="19"/>
          <w:lang w:val="uk-UA"/>
        </w:rPr>
        <w:t>відповідно законодавства Співтовариства щодо відходів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AB4180" w:rsidP="00446509">
      <w:pPr>
        <w:pStyle w:val="a4"/>
        <w:numPr>
          <w:ilvl w:val="0"/>
          <w:numId w:val="12"/>
        </w:numPr>
        <w:tabs>
          <w:tab w:val="left" w:pos="1438"/>
        </w:tabs>
        <w:spacing w:before="120" w:line="235" w:lineRule="auto"/>
        <w:ind w:right="-26"/>
        <w:jc w:val="both"/>
        <w:rPr>
          <w:sz w:val="19"/>
          <w:lang w:val="uk-UA"/>
        </w:rPr>
      </w:pPr>
      <w:r w:rsidRPr="00C4133F">
        <w:rPr>
          <w:color w:val="231F20"/>
          <w:sz w:val="19"/>
          <w:lang w:val="uk-UA"/>
        </w:rPr>
        <w:t>Держави-члени повинні вживати усіх необхідних заходів щодо пестицидів, дозволених для непрофесійних користувачів, з метою уникнення небезпечних операцій. Ці заходи можуть включати використання пестицидів низької токсичності, готових до використання препаратів та обмеження розмірів контейнерів або упаковок</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AB4180" w:rsidP="00446509">
      <w:pPr>
        <w:pStyle w:val="a4"/>
        <w:numPr>
          <w:ilvl w:val="0"/>
          <w:numId w:val="12"/>
        </w:numPr>
        <w:tabs>
          <w:tab w:val="left" w:pos="1438"/>
        </w:tabs>
        <w:spacing w:before="116" w:line="235" w:lineRule="auto"/>
        <w:ind w:right="-26"/>
        <w:jc w:val="both"/>
        <w:rPr>
          <w:sz w:val="19"/>
          <w:lang w:val="uk-UA"/>
        </w:rPr>
      </w:pPr>
      <w:r w:rsidRPr="00C4133F">
        <w:rPr>
          <w:color w:val="231F20"/>
          <w:sz w:val="19"/>
          <w:lang w:val="uk-UA"/>
        </w:rPr>
        <w:t>Держави-члени повинні забезпечити конструювання  приміщень для зберігання пестицидів для професійн</w:t>
      </w:r>
      <w:r w:rsidR="00F91622" w:rsidRPr="00C4133F">
        <w:rPr>
          <w:color w:val="231F20"/>
          <w:sz w:val="19"/>
          <w:lang w:val="uk-UA"/>
        </w:rPr>
        <w:t>ого використання</w:t>
      </w:r>
      <w:r w:rsidRPr="00C4133F">
        <w:rPr>
          <w:color w:val="231F20"/>
          <w:sz w:val="19"/>
          <w:lang w:val="uk-UA"/>
        </w:rPr>
        <w:t xml:space="preserve"> таким чином, щоб запобігти небажаним викидам. </w:t>
      </w:r>
      <w:r w:rsidR="00F91622" w:rsidRPr="00C4133F">
        <w:rPr>
          <w:color w:val="231F20"/>
          <w:sz w:val="19"/>
          <w:lang w:val="uk-UA"/>
        </w:rPr>
        <w:t>Особливу увагу необхідно приділяти</w:t>
      </w:r>
      <w:r w:rsidRPr="00C4133F">
        <w:rPr>
          <w:color w:val="231F20"/>
          <w:sz w:val="19"/>
          <w:lang w:val="uk-UA"/>
        </w:rPr>
        <w:t xml:space="preserve"> розташуванню, розміру та будівельним матеріалам</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F91622">
      <w:pPr>
        <w:spacing w:before="141"/>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14</w:t>
      </w:r>
    </w:p>
    <w:p w:rsidR="0079455C" w:rsidRPr="00C4133F" w:rsidRDefault="00F91622">
      <w:pPr>
        <w:pStyle w:val="1"/>
        <w:ind w:right="1910"/>
        <w:rPr>
          <w:lang w:val="uk-UA"/>
        </w:rPr>
      </w:pPr>
      <w:r w:rsidRPr="00C4133F">
        <w:rPr>
          <w:color w:val="231F20"/>
          <w:lang w:val="uk-UA"/>
        </w:rPr>
        <w:t>Комплексні заходи з боротьби зі шкідниками</w:t>
      </w:r>
    </w:p>
    <w:p w:rsidR="0079455C" w:rsidRPr="00C4133F" w:rsidRDefault="0079455C">
      <w:pPr>
        <w:pStyle w:val="a3"/>
        <w:spacing w:before="1"/>
        <w:rPr>
          <w:b/>
          <w:sz w:val="22"/>
          <w:lang w:val="uk-UA"/>
        </w:rPr>
      </w:pPr>
    </w:p>
    <w:p w:rsidR="0079455C" w:rsidRPr="00C4133F" w:rsidRDefault="00BF03D4" w:rsidP="00BF03D4">
      <w:pPr>
        <w:pStyle w:val="a4"/>
        <w:numPr>
          <w:ilvl w:val="0"/>
          <w:numId w:val="10"/>
        </w:numPr>
        <w:tabs>
          <w:tab w:val="left" w:pos="1438"/>
        </w:tabs>
        <w:spacing w:line="235" w:lineRule="auto"/>
        <w:ind w:right="-26"/>
        <w:jc w:val="both"/>
        <w:rPr>
          <w:sz w:val="19"/>
          <w:lang w:val="uk-UA"/>
        </w:rPr>
      </w:pPr>
      <w:r w:rsidRPr="00C4133F">
        <w:rPr>
          <w:color w:val="231F20"/>
          <w:sz w:val="19"/>
          <w:lang w:val="uk-UA"/>
        </w:rPr>
        <w:t>Держави-члени вживатимуть усіх необхідних заходів для сприяння використанню у боротьбі з шкідниками засобів з низьким вмістом пестицидів, надаючи, де це можливо, пріоритет нехімічним методам, щоб професійні користувачі пестицидів серед наявних засобів для вирішення проблеми шкідників обирали методи та продукти з найменшим ризиком для здоров’я людини та навколишнього середовища. Боротьба з шкідниками засобами з низьким вмістом пестицидів включає комплексну боротьбу зі шкідниками, а також органічне землеробство відповідно до Регламенту Ради (ЕС) № 834/2007 від 28 червня 2007 року про органічне виробництво та маркування органічних продуктів</w:t>
      </w:r>
      <w:r w:rsidR="00800049" w:rsidRPr="00C4133F">
        <w:rPr>
          <w:color w:val="231F20"/>
          <w:sz w:val="19"/>
          <w:lang w:val="uk-UA"/>
        </w:rPr>
        <w:t>(</w:t>
      </w:r>
      <w:r w:rsidR="00800049" w:rsidRPr="00C4133F">
        <w:rPr>
          <w:color w:val="231F20"/>
          <w:position w:val="6"/>
          <w:sz w:val="12"/>
          <w:lang w:val="uk-UA"/>
        </w:rPr>
        <w:t>1</w:t>
      </w:r>
      <w:r w:rsidR="00800049" w:rsidRPr="00C4133F">
        <w:rPr>
          <w:color w:val="231F20"/>
          <w:sz w:val="19"/>
          <w:lang w:val="uk-UA"/>
        </w:rPr>
        <w:t>).</w:t>
      </w:r>
    </w:p>
    <w:p w:rsidR="0079455C" w:rsidRPr="00C4133F" w:rsidRDefault="0079455C" w:rsidP="00BF03D4">
      <w:pPr>
        <w:pStyle w:val="a3"/>
        <w:spacing w:before="11"/>
        <w:jc w:val="both"/>
        <w:rPr>
          <w:sz w:val="29"/>
          <w:lang w:val="uk-UA"/>
        </w:rPr>
      </w:pPr>
    </w:p>
    <w:p w:rsidR="0079455C" w:rsidRPr="00C4133F" w:rsidRDefault="00BF03D4" w:rsidP="00BF03D4">
      <w:pPr>
        <w:pStyle w:val="a4"/>
        <w:numPr>
          <w:ilvl w:val="0"/>
          <w:numId w:val="10"/>
        </w:numPr>
        <w:tabs>
          <w:tab w:val="left" w:pos="1438"/>
        </w:tabs>
        <w:spacing w:line="235" w:lineRule="auto"/>
        <w:ind w:right="-26"/>
        <w:jc w:val="both"/>
        <w:rPr>
          <w:sz w:val="19"/>
          <w:lang w:val="uk-UA"/>
        </w:rPr>
      </w:pPr>
      <w:r w:rsidRPr="00C4133F">
        <w:rPr>
          <w:color w:val="231F20"/>
          <w:sz w:val="19"/>
          <w:lang w:val="uk-UA"/>
        </w:rPr>
        <w:t>Держави-члени повинні створювати або підтримувати створення необхідних умов для впровадження комплексної боротьби зі шкідниками. Зокрема, вони повинні гарантувати, що професійні користувачі мають у своєму розпорядженні інформацію та інструменти для моніторингу шкідників та прийняття рішень, а також мали можливість отримувати консультативні послуги щодо комплексної боротьби зі шкідниками</w:t>
      </w:r>
      <w:r w:rsidR="00800049" w:rsidRPr="00C4133F">
        <w:rPr>
          <w:color w:val="231F20"/>
          <w:sz w:val="19"/>
          <w:lang w:val="uk-UA"/>
        </w:rPr>
        <w:t>.</w:t>
      </w:r>
    </w:p>
    <w:p w:rsidR="0079455C" w:rsidRPr="00C4133F" w:rsidRDefault="0079455C" w:rsidP="00BF03D4">
      <w:pPr>
        <w:pStyle w:val="a3"/>
        <w:jc w:val="both"/>
        <w:rPr>
          <w:sz w:val="20"/>
          <w:lang w:val="uk-UA"/>
        </w:rPr>
      </w:pPr>
    </w:p>
    <w:p w:rsidR="0079455C" w:rsidRPr="00C4133F" w:rsidRDefault="00BF03D4" w:rsidP="00BF03D4">
      <w:pPr>
        <w:pStyle w:val="a4"/>
        <w:numPr>
          <w:ilvl w:val="0"/>
          <w:numId w:val="10"/>
        </w:numPr>
        <w:tabs>
          <w:tab w:val="left" w:pos="1438"/>
        </w:tabs>
        <w:spacing w:before="116" w:line="235" w:lineRule="auto"/>
        <w:ind w:right="-26"/>
        <w:jc w:val="both"/>
        <w:rPr>
          <w:sz w:val="19"/>
          <w:lang w:val="uk-UA"/>
        </w:rPr>
      </w:pPr>
      <w:r w:rsidRPr="00C4133F">
        <w:rPr>
          <w:color w:val="231F20"/>
          <w:sz w:val="19"/>
          <w:lang w:val="uk-UA"/>
        </w:rPr>
        <w:t>До 30 червня 2013 року держави-члени повинні повідомляти Комісію про впровадження вимог параграфів 1 і 2 і, зокрема, про те, чи існують необхідні умови для впровадження комплексної боротьби зі шкідниками</w:t>
      </w:r>
      <w:r w:rsidR="00800049" w:rsidRPr="00C4133F">
        <w:rPr>
          <w:color w:val="231F20"/>
          <w:sz w:val="19"/>
          <w:lang w:val="uk-UA"/>
        </w:rPr>
        <w:t>.</w:t>
      </w:r>
    </w:p>
    <w:p w:rsidR="0079455C" w:rsidRPr="00C4133F" w:rsidRDefault="008F3001">
      <w:pPr>
        <w:pStyle w:val="a3"/>
        <w:spacing w:before="1"/>
        <w:rPr>
          <w:sz w:val="17"/>
          <w:lang w:val="uk-UA"/>
        </w:rPr>
      </w:pPr>
      <w:r w:rsidRPr="00C4133F">
        <w:rPr>
          <w:noProof/>
        </w:rPr>
        <mc:AlternateContent>
          <mc:Choice Requires="wps">
            <w:drawing>
              <wp:anchor distT="0" distB="0" distL="0" distR="0" simplePos="0" relativeHeight="487591936" behindDoc="1" locked="0" layoutInCell="1" allowOverlap="1">
                <wp:simplePos x="0" y="0"/>
                <wp:positionH relativeFrom="page">
                  <wp:posOffset>1360805</wp:posOffset>
                </wp:positionH>
                <wp:positionV relativeFrom="paragraph">
                  <wp:posOffset>152400</wp:posOffset>
                </wp:positionV>
                <wp:extent cx="6483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F780" id="Freeform 3" o:spid="_x0000_s1026" style="position:absolute;margin-left:107.15pt;margin-top:12pt;width:5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85"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4"/>
          <w:sz w:val="17"/>
          <w:lang w:val="uk-UA"/>
        </w:rPr>
        <w:t xml:space="preserve"> </w:t>
      </w:r>
      <w:r w:rsidRPr="00C4133F">
        <w:rPr>
          <w:color w:val="231F20"/>
          <w:sz w:val="17"/>
          <w:lang w:val="uk-UA"/>
        </w:rPr>
        <w:t>189,</w:t>
      </w:r>
      <w:r w:rsidRPr="00C4133F">
        <w:rPr>
          <w:color w:val="231F20"/>
          <w:spacing w:val="25"/>
          <w:sz w:val="17"/>
          <w:lang w:val="uk-UA"/>
        </w:rPr>
        <w:t xml:space="preserve"> </w:t>
      </w:r>
      <w:r w:rsidRPr="00C4133F">
        <w:rPr>
          <w:color w:val="231F20"/>
          <w:sz w:val="17"/>
          <w:lang w:val="uk-UA"/>
        </w:rPr>
        <w:t>20.7.2007,</w:t>
      </w:r>
      <w:r w:rsidRPr="00C4133F">
        <w:rPr>
          <w:color w:val="231F20"/>
          <w:spacing w:val="31"/>
          <w:sz w:val="17"/>
          <w:lang w:val="uk-UA"/>
        </w:rPr>
        <w:t xml:space="preserve"> </w:t>
      </w:r>
      <w:r w:rsidR="00120D9A">
        <w:rPr>
          <w:color w:val="231F20"/>
          <w:sz w:val="17"/>
          <w:lang w:val="uk-UA"/>
        </w:rPr>
        <w:t>с.</w:t>
      </w:r>
      <w:r w:rsidRPr="00C4133F">
        <w:rPr>
          <w:color w:val="231F20"/>
          <w:spacing w:val="24"/>
          <w:sz w:val="17"/>
          <w:lang w:val="uk-UA"/>
        </w:rPr>
        <w:t xml:space="preserve"> </w:t>
      </w:r>
      <w:r w:rsidRPr="00C4133F">
        <w:rPr>
          <w:color w:val="231F20"/>
          <w:sz w:val="17"/>
          <w:lang w:val="uk-UA"/>
        </w:rPr>
        <w:t>1.</w:t>
      </w:r>
    </w:p>
    <w:p w:rsidR="0079455C" w:rsidRPr="00C4133F" w:rsidRDefault="0079455C">
      <w:pPr>
        <w:spacing w:line="185" w:lineRule="exact"/>
        <w:rPr>
          <w:sz w:val="17"/>
          <w:lang w:val="uk-UA"/>
        </w:rPr>
        <w:sectPr w:rsidR="0079455C" w:rsidRPr="00C4133F">
          <w:pgSz w:w="11910" w:h="16840"/>
          <w:pgMar w:top="1700" w:right="1440" w:bottom="280" w:left="1140" w:header="962" w:footer="0" w:gutter="0"/>
          <w:cols w:space="720"/>
        </w:sectPr>
      </w:pPr>
    </w:p>
    <w:p w:rsidR="0079455C" w:rsidRPr="00C4133F" w:rsidRDefault="00BF03D4" w:rsidP="002C7C30">
      <w:pPr>
        <w:pStyle w:val="a4"/>
        <w:numPr>
          <w:ilvl w:val="0"/>
          <w:numId w:val="10"/>
        </w:numPr>
        <w:tabs>
          <w:tab w:val="left" w:pos="1438"/>
        </w:tabs>
        <w:spacing w:before="140" w:line="235" w:lineRule="auto"/>
        <w:ind w:right="-26"/>
        <w:jc w:val="both"/>
        <w:rPr>
          <w:sz w:val="19"/>
          <w:lang w:val="uk-UA"/>
        </w:rPr>
      </w:pPr>
      <w:r w:rsidRPr="00C4133F">
        <w:rPr>
          <w:color w:val="231F20"/>
          <w:sz w:val="19"/>
          <w:lang w:val="uk-UA"/>
        </w:rPr>
        <w:lastRenderedPageBreak/>
        <w:t>До 1 січня 2014 року держави-члени повинні описати у своїх національних планах дій, як вони забезпечують впровадження усіма професійними користувачами загальних принципів комплексної боротьби зі шкідниками, викладених у Додатку III</w:t>
      </w:r>
      <w:r w:rsidR="00800049" w:rsidRPr="00C4133F">
        <w:rPr>
          <w:color w:val="231F20"/>
          <w:sz w:val="19"/>
          <w:lang w:val="uk-UA"/>
        </w:rPr>
        <w:t>.</w:t>
      </w:r>
    </w:p>
    <w:p w:rsidR="0079455C" w:rsidRPr="00C4133F" w:rsidRDefault="0079455C" w:rsidP="002C7C30">
      <w:pPr>
        <w:pStyle w:val="a3"/>
        <w:jc w:val="both"/>
        <w:rPr>
          <w:sz w:val="20"/>
          <w:lang w:val="uk-UA"/>
        </w:rPr>
      </w:pPr>
    </w:p>
    <w:p w:rsidR="0079455C" w:rsidRPr="00C4133F" w:rsidRDefault="00BF03D4" w:rsidP="002C7C30">
      <w:pPr>
        <w:pStyle w:val="a3"/>
        <w:spacing w:before="171" w:line="235" w:lineRule="auto"/>
        <w:ind w:left="1002" w:right="-26" w:firstLine="2"/>
        <w:jc w:val="both"/>
        <w:rPr>
          <w:lang w:val="uk-UA"/>
        </w:rPr>
      </w:pPr>
      <w:r w:rsidRPr="00C4133F">
        <w:rPr>
          <w:color w:val="231F20"/>
          <w:lang w:val="uk-UA"/>
        </w:rPr>
        <w:t>Заходи, розроблені для внесення змін до несуттєвих елементів цієї Директиви, що стосуються внесення змін до Додатку III, з метою врахування досягнень науково-технічного прогресу, повинні бути прийняті відповідно до регламентної процедури, зазначеної у статті 21(2)</w:t>
      </w:r>
      <w:r w:rsidR="00800049" w:rsidRPr="00C4133F">
        <w:rPr>
          <w:color w:val="231F20"/>
          <w:lang w:val="uk-UA"/>
        </w:rPr>
        <w:t>.</w:t>
      </w:r>
    </w:p>
    <w:p w:rsidR="0079455C" w:rsidRPr="00C4133F" w:rsidRDefault="0079455C" w:rsidP="002C7C30">
      <w:pPr>
        <w:pStyle w:val="a3"/>
        <w:jc w:val="both"/>
        <w:rPr>
          <w:sz w:val="20"/>
          <w:lang w:val="uk-UA"/>
        </w:rPr>
      </w:pPr>
    </w:p>
    <w:p w:rsidR="0079455C" w:rsidRPr="00C4133F" w:rsidRDefault="00BF03D4" w:rsidP="002C7C30">
      <w:pPr>
        <w:pStyle w:val="a4"/>
        <w:numPr>
          <w:ilvl w:val="0"/>
          <w:numId w:val="10"/>
        </w:numPr>
        <w:tabs>
          <w:tab w:val="left" w:pos="1438"/>
        </w:tabs>
        <w:spacing w:before="171" w:line="235" w:lineRule="auto"/>
        <w:ind w:right="-26"/>
        <w:jc w:val="both"/>
        <w:rPr>
          <w:sz w:val="19"/>
          <w:lang w:val="uk-UA"/>
        </w:rPr>
      </w:pPr>
      <w:r w:rsidRPr="00C4133F">
        <w:rPr>
          <w:color w:val="231F20"/>
          <w:sz w:val="19"/>
          <w:lang w:val="uk-UA"/>
        </w:rPr>
        <w:t xml:space="preserve">Держави-члени повинні визначити відповідні стимули для заохочення професійних користувачів до впровадження на добровільній основі </w:t>
      </w:r>
      <w:r w:rsidR="002C7C30" w:rsidRPr="00C4133F">
        <w:rPr>
          <w:color w:val="231F20"/>
          <w:sz w:val="19"/>
          <w:lang w:val="uk-UA"/>
        </w:rPr>
        <w:t>керівних принципів</w:t>
      </w:r>
      <w:r w:rsidRPr="00C4133F">
        <w:rPr>
          <w:color w:val="231F20"/>
          <w:sz w:val="19"/>
          <w:lang w:val="uk-UA"/>
        </w:rPr>
        <w:t xml:space="preserve"> щодо комплексної боротьби зі шкідниками, що стосуються сільськогосподарських культур або секторів. Державні органи та/або організації, що представляють певних професійних користувачів, можуть розробляти такі керівні принципи. Держави-члени повинні посилатися на ті керівні принц</w:t>
      </w:r>
      <w:r w:rsidR="002C7C30" w:rsidRPr="00C4133F">
        <w:rPr>
          <w:color w:val="231F20"/>
          <w:sz w:val="19"/>
          <w:lang w:val="uk-UA"/>
        </w:rPr>
        <w:t>ипи, які вони вважають необхідними</w:t>
      </w:r>
      <w:r w:rsidRPr="00C4133F">
        <w:rPr>
          <w:color w:val="231F20"/>
          <w:sz w:val="19"/>
          <w:lang w:val="uk-UA"/>
        </w:rPr>
        <w:t xml:space="preserve"> та доречними у своїх національних планах дій</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2"/>
        <w:rPr>
          <w:sz w:val="18"/>
          <w:lang w:val="uk-UA"/>
        </w:rPr>
      </w:pPr>
    </w:p>
    <w:p w:rsidR="0079455C" w:rsidRPr="00C4133F" w:rsidRDefault="002C7C30">
      <w:pPr>
        <w:ind w:left="222" w:right="1909"/>
        <w:jc w:val="center"/>
        <w:rPr>
          <w:sz w:val="17"/>
          <w:lang w:val="uk-UA"/>
        </w:rPr>
      </w:pPr>
      <w:r w:rsidRPr="00C4133F">
        <w:rPr>
          <w:color w:val="231F20"/>
          <w:sz w:val="17"/>
          <w:lang w:val="uk-UA"/>
        </w:rPr>
        <w:t>РОЗДІЛ</w:t>
      </w:r>
      <w:r w:rsidR="00800049" w:rsidRPr="00C4133F">
        <w:rPr>
          <w:color w:val="231F20"/>
          <w:spacing w:val="25"/>
          <w:sz w:val="17"/>
          <w:lang w:val="uk-UA"/>
        </w:rPr>
        <w:t xml:space="preserve"> </w:t>
      </w:r>
      <w:r w:rsidR="00800049" w:rsidRPr="00C4133F">
        <w:rPr>
          <w:color w:val="231F20"/>
          <w:sz w:val="17"/>
          <w:lang w:val="uk-UA"/>
        </w:rPr>
        <w:t>V</w:t>
      </w:r>
    </w:p>
    <w:p w:rsidR="0079455C" w:rsidRPr="00C4133F" w:rsidRDefault="002C7C30">
      <w:pPr>
        <w:spacing w:before="145"/>
        <w:ind w:left="222" w:right="1915"/>
        <w:jc w:val="center"/>
        <w:rPr>
          <w:b/>
          <w:sz w:val="17"/>
          <w:lang w:val="uk-UA"/>
        </w:rPr>
      </w:pPr>
      <w:r w:rsidRPr="00C4133F">
        <w:rPr>
          <w:b/>
          <w:color w:val="231F20"/>
          <w:sz w:val="17"/>
          <w:lang w:val="uk-UA"/>
        </w:rPr>
        <w:t>ПОКАЗНИКИ, ЗВІТНІСТЬ І ОБМІН ІНФОРМАЦІЄЮ</w:t>
      </w:r>
    </w:p>
    <w:p w:rsidR="0079455C" w:rsidRPr="00C4133F" w:rsidRDefault="0079455C">
      <w:pPr>
        <w:pStyle w:val="a3"/>
        <w:rPr>
          <w:b/>
          <w:sz w:val="18"/>
          <w:lang w:val="uk-UA"/>
        </w:rPr>
      </w:pPr>
    </w:p>
    <w:p w:rsidR="0079455C" w:rsidRPr="00C4133F" w:rsidRDefault="0079455C">
      <w:pPr>
        <w:pStyle w:val="a3"/>
        <w:spacing w:before="4"/>
        <w:rPr>
          <w:b/>
          <w:sz w:val="15"/>
          <w:lang w:val="uk-UA"/>
        </w:rPr>
      </w:pPr>
    </w:p>
    <w:p w:rsidR="0079455C" w:rsidRPr="00C4133F" w:rsidRDefault="002C7C30">
      <w:pPr>
        <w:ind w:left="222" w:right="1910"/>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15</w:t>
      </w:r>
    </w:p>
    <w:p w:rsidR="0079455C" w:rsidRPr="00C4133F" w:rsidRDefault="002C7C30">
      <w:pPr>
        <w:pStyle w:val="1"/>
        <w:ind w:right="1907"/>
        <w:rPr>
          <w:lang w:val="uk-UA"/>
        </w:rPr>
      </w:pPr>
      <w:r w:rsidRPr="00C4133F">
        <w:rPr>
          <w:color w:val="231F20"/>
          <w:lang w:val="uk-UA"/>
        </w:rPr>
        <w:t>Показники</w:t>
      </w:r>
    </w:p>
    <w:p w:rsidR="0079455C" w:rsidRPr="00C4133F" w:rsidRDefault="0079455C">
      <w:pPr>
        <w:pStyle w:val="a3"/>
        <w:spacing w:before="1"/>
        <w:rPr>
          <w:b/>
          <w:sz w:val="22"/>
          <w:lang w:val="uk-UA"/>
        </w:rPr>
      </w:pPr>
    </w:p>
    <w:p w:rsidR="0079455C" w:rsidRPr="00C4133F" w:rsidRDefault="002C7C30" w:rsidP="002C7C30">
      <w:pPr>
        <w:pStyle w:val="a4"/>
        <w:numPr>
          <w:ilvl w:val="0"/>
          <w:numId w:val="9"/>
        </w:numPr>
        <w:tabs>
          <w:tab w:val="left" w:pos="1438"/>
        </w:tabs>
        <w:spacing w:line="235" w:lineRule="auto"/>
        <w:ind w:right="-26"/>
        <w:jc w:val="both"/>
        <w:rPr>
          <w:sz w:val="19"/>
          <w:lang w:val="uk-UA"/>
        </w:rPr>
      </w:pPr>
      <w:r w:rsidRPr="00C4133F">
        <w:rPr>
          <w:color w:val="231F20"/>
          <w:sz w:val="19"/>
          <w:lang w:val="uk-UA"/>
        </w:rPr>
        <w:t>Встановлюються узгоджені показники ризику, зазначені в Додатку IV. Однак держави-члени можуть продовжувати використовувати існуючі національні індикатори або приймати інші відповідні показники окрім узгоджених</w:t>
      </w:r>
      <w:r w:rsidR="00800049" w:rsidRPr="00C4133F">
        <w:rPr>
          <w:color w:val="231F20"/>
          <w:sz w:val="19"/>
          <w:lang w:val="uk-UA"/>
        </w:rPr>
        <w:t>.</w:t>
      </w:r>
    </w:p>
    <w:p w:rsidR="0079455C" w:rsidRPr="00C4133F" w:rsidRDefault="0079455C" w:rsidP="002C7C30">
      <w:pPr>
        <w:pStyle w:val="a3"/>
        <w:jc w:val="both"/>
        <w:rPr>
          <w:sz w:val="20"/>
          <w:lang w:val="uk-UA"/>
        </w:rPr>
      </w:pPr>
    </w:p>
    <w:p w:rsidR="0079455C" w:rsidRPr="00C4133F" w:rsidRDefault="002C7C30" w:rsidP="002C7C30">
      <w:pPr>
        <w:pStyle w:val="a3"/>
        <w:spacing w:before="171" w:line="235" w:lineRule="auto"/>
        <w:ind w:left="1002" w:right="-26" w:firstLine="2"/>
        <w:jc w:val="both"/>
        <w:rPr>
          <w:lang w:val="uk-UA"/>
        </w:rPr>
      </w:pPr>
      <w:r w:rsidRPr="00C4133F">
        <w:rPr>
          <w:color w:val="231F20"/>
          <w:lang w:val="uk-UA"/>
        </w:rPr>
        <w:t>Заходи, призначені для внесення змін до несуттєвих елементів цієї Директиви, що стосуються внесення змін до Додатку IV, з метою врахування досягнень науково-технічного прогресу, повинні прийматися відповідно до регламентної процедури, зазначеної у статті 21(2)</w:t>
      </w:r>
      <w:r w:rsidR="00800049" w:rsidRPr="00C4133F">
        <w:rPr>
          <w:color w:val="231F20"/>
          <w:lang w:val="uk-UA"/>
        </w:rPr>
        <w:t>.</w:t>
      </w:r>
    </w:p>
    <w:p w:rsidR="0079455C" w:rsidRPr="00C4133F" w:rsidRDefault="0079455C" w:rsidP="002C7C30">
      <w:pPr>
        <w:pStyle w:val="a3"/>
        <w:jc w:val="both"/>
        <w:rPr>
          <w:sz w:val="20"/>
          <w:lang w:val="uk-UA"/>
        </w:rPr>
      </w:pPr>
    </w:p>
    <w:p w:rsidR="0079455C" w:rsidRPr="00C4133F" w:rsidRDefault="002C7C30" w:rsidP="002C7C30">
      <w:pPr>
        <w:pStyle w:val="a4"/>
        <w:numPr>
          <w:ilvl w:val="0"/>
          <w:numId w:val="9"/>
        </w:numPr>
        <w:tabs>
          <w:tab w:val="left" w:pos="1438"/>
        </w:tabs>
        <w:spacing w:before="167"/>
        <w:ind w:left="1437"/>
        <w:jc w:val="both"/>
        <w:rPr>
          <w:sz w:val="19"/>
          <w:lang w:val="uk-UA"/>
        </w:rPr>
      </w:pPr>
      <w:r w:rsidRPr="00C4133F">
        <w:rPr>
          <w:color w:val="231F20"/>
          <w:sz w:val="19"/>
          <w:lang w:val="uk-UA"/>
        </w:rPr>
        <w:t>Держави-члени повинні</w:t>
      </w:r>
      <w:r w:rsidR="00800049" w:rsidRPr="00C4133F">
        <w:rPr>
          <w:color w:val="231F20"/>
          <w:sz w:val="19"/>
          <w:lang w:val="uk-UA"/>
        </w:rPr>
        <w:t>:</w:t>
      </w:r>
    </w:p>
    <w:p w:rsidR="0079455C" w:rsidRPr="00C4133F" w:rsidRDefault="0079455C" w:rsidP="002C7C30">
      <w:pPr>
        <w:pStyle w:val="a3"/>
        <w:jc w:val="both"/>
        <w:rPr>
          <w:sz w:val="20"/>
          <w:lang w:val="uk-UA"/>
        </w:rPr>
      </w:pPr>
    </w:p>
    <w:p w:rsidR="0079455C" w:rsidRPr="00C4133F" w:rsidRDefault="002C7C30" w:rsidP="002C7C30">
      <w:pPr>
        <w:pStyle w:val="a4"/>
        <w:numPr>
          <w:ilvl w:val="0"/>
          <w:numId w:val="8"/>
        </w:numPr>
        <w:tabs>
          <w:tab w:val="left" w:pos="1320"/>
        </w:tabs>
        <w:spacing w:before="173" w:line="235" w:lineRule="auto"/>
        <w:ind w:right="-26"/>
        <w:jc w:val="both"/>
        <w:rPr>
          <w:sz w:val="19"/>
          <w:lang w:val="uk-UA"/>
        </w:rPr>
      </w:pPr>
      <w:r w:rsidRPr="00C4133F">
        <w:rPr>
          <w:color w:val="231F20"/>
          <w:sz w:val="19"/>
          <w:lang w:val="uk-UA"/>
        </w:rPr>
        <w:t>розрахувати узгоджені показники ризику, як зазначено в параграфі 1, використовуючи статистичні дані, зібрані відповідно до законодавства Співтовариства щодо статистики продукції із захисту рослин, разом з іншими відповідними даними</w:t>
      </w:r>
      <w:r w:rsidR="00800049" w:rsidRPr="00C4133F">
        <w:rPr>
          <w:color w:val="231F20"/>
          <w:sz w:val="19"/>
          <w:lang w:val="uk-UA"/>
        </w:rPr>
        <w:t>;</w:t>
      </w:r>
    </w:p>
    <w:p w:rsidR="0079455C" w:rsidRPr="00C4133F" w:rsidRDefault="0079455C" w:rsidP="002C7C30">
      <w:pPr>
        <w:pStyle w:val="a3"/>
        <w:jc w:val="both"/>
        <w:rPr>
          <w:sz w:val="20"/>
          <w:lang w:val="uk-UA"/>
        </w:rPr>
      </w:pPr>
    </w:p>
    <w:p w:rsidR="0079455C" w:rsidRPr="00C4133F" w:rsidRDefault="002C7C30" w:rsidP="002C7C30">
      <w:pPr>
        <w:pStyle w:val="a4"/>
        <w:numPr>
          <w:ilvl w:val="0"/>
          <w:numId w:val="8"/>
        </w:numPr>
        <w:tabs>
          <w:tab w:val="left" w:pos="1320"/>
        </w:tabs>
        <w:spacing w:before="167"/>
        <w:ind w:left="1319" w:hanging="318"/>
        <w:jc w:val="both"/>
        <w:rPr>
          <w:sz w:val="19"/>
          <w:lang w:val="uk-UA"/>
        </w:rPr>
      </w:pPr>
      <w:r w:rsidRPr="00C4133F">
        <w:rPr>
          <w:color w:val="231F20"/>
          <w:sz w:val="19"/>
          <w:lang w:val="uk-UA"/>
        </w:rPr>
        <w:t>визначати тенденції у використанні</w:t>
      </w:r>
      <w:r w:rsidR="00800049" w:rsidRPr="00C4133F">
        <w:rPr>
          <w:color w:val="231F20"/>
          <w:spacing w:val="28"/>
          <w:sz w:val="19"/>
          <w:lang w:val="uk-UA"/>
        </w:rPr>
        <w:t xml:space="preserve"> </w:t>
      </w:r>
      <w:r w:rsidRPr="00C4133F">
        <w:rPr>
          <w:color w:val="231F20"/>
          <w:sz w:val="19"/>
          <w:lang w:val="uk-UA"/>
        </w:rPr>
        <w:t>певних активних речовин</w:t>
      </w:r>
      <w:r w:rsidR="00800049" w:rsidRPr="00C4133F">
        <w:rPr>
          <w:color w:val="231F20"/>
          <w:sz w:val="19"/>
          <w:lang w:val="uk-UA"/>
        </w:rPr>
        <w:t>;</w:t>
      </w:r>
    </w:p>
    <w:p w:rsidR="0079455C" w:rsidRPr="00C4133F" w:rsidRDefault="0079455C" w:rsidP="002C7C30">
      <w:pPr>
        <w:pStyle w:val="a3"/>
        <w:jc w:val="both"/>
        <w:rPr>
          <w:sz w:val="20"/>
          <w:lang w:val="uk-UA"/>
        </w:rPr>
      </w:pPr>
    </w:p>
    <w:p w:rsidR="0079455C" w:rsidRPr="00C4133F" w:rsidRDefault="002C7C30" w:rsidP="002C7C30">
      <w:pPr>
        <w:pStyle w:val="a4"/>
        <w:numPr>
          <w:ilvl w:val="0"/>
          <w:numId w:val="8"/>
        </w:numPr>
        <w:tabs>
          <w:tab w:val="left" w:pos="1320"/>
        </w:tabs>
        <w:spacing w:before="173" w:line="235" w:lineRule="auto"/>
        <w:ind w:right="-26"/>
        <w:jc w:val="both"/>
        <w:rPr>
          <w:sz w:val="19"/>
          <w:lang w:val="uk-UA"/>
        </w:rPr>
      </w:pPr>
      <w:r w:rsidRPr="00C4133F">
        <w:rPr>
          <w:color w:val="231F20"/>
          <w:sz w:val="19"/>
          <w:lang w:val="uk-UA"/>
        </w:rPr>
        <w:t>визначити пріоритетні елементи, такі як активні речовини, сільськогосподарські культури, регіони чи практики, які потребують особливої уваги або передові практики, які можна використовувати як приклади для досягнення цілей цієї Директиви щодо зниження ризиків та впливу пестицидів на здоров’я людини та довкілля та заохочувати розробку та впровадження комплексної боротьби зі шкідниками та альтернативних підходів чи методів з метою зменшення залежності від використання пестицидів</w:t>
      </w:r>
      <w:r w:rsidR="00800049" w:rsidRPr="00C4133F">
        <w:rPr>
          <w:color w:val="231F20"/>
          <w:sz w:val="19"/>
          <w:lang w:val="uk-UA"/>
        </w:rPr>
        <w:t>.</w:t>
      </w:r>
    </w:p>
    <w:p w:rsidR="0079455C" w:rsidRPr="00C4133F" w:rsidRDefault="0079455C">
      <w:pPr>
        <w:pStyle w:val="a3"/>
        <w:rPr>
          <w:sz w:val="20"/>
          <w:lang w:val="uk-UA"/>
        </w:rPr>
      </w:pPr>
    </w:p>
    <w:p w:rsidR="0079455C" w:rsidRPr="00C4133F" w:rsidRDefault="002C7C30" w:rsidP="002C7C30">
      <w:pPr>
        <w:pStyle w:val="a4"/>
        <w:numPr>
          <w:ilvl w:val="0"/>
          <w:numId w:val="9"/>
        </w:numPr>
        <w:tabs>
          <w:tab w:val="left" w:pos="1438"/>
        </w:tabs>
        <w:spacing w:before="167" w:line="235" w:lineRule="auto"/>
        <w:ind w:right="-26"/>
        <w:rPr>
          <w:sz w:val="19"/>
          <w:lang w:val="uk-UA"/>
        </w:rPr>
      </w:pPr>
      <w:r w:rsidRPr="00C4133F">
        <w:rPr>
          <w:color w:val="231F20"/>
          <w:sz w:val="19"/>
          <w:lang w:val="uk-UA"/>
        </w:rPr>
        <w:t>Держави-члени повідомлятимуть результати оцінок, проведених відповідно до параграфа 2, Комісії та іншим державам-членам і оприлюднюватимуть цю інформацію для громадськості</w:t>
      </w:r>
      <w:r w:rsidR="00800049" w:rsidRPr="00C4133F">
        <w:rPr>
          <w:color w:val="231F20"/>
          <w:sz w:val="19"/>
          <w:lang w:val="uk-UA"/>
        </w:rPr>
        <w:t>.</w:t>
      </w:r>
    </w:p>
    <w:p w:rsidR="0079455C" w:rsidRPr="00C4133F" w:rsidRDefault="0079455C">
      <w:pPr>
        <w:spacing w:line="235" w:lineRule="auto"/>
        <w:jc w:val="both"/>
        <w:rPr>
          <w:sz w:val="19"/>
          <w:lang w:val="uk-UA"/>
        </w:rPr>
        <w:sectPr w:rsidR="0079455C" w:rsidRPr="00C4133F">
          <w:pgSz w:w="11910" w:h="16840"/>
          <w:pgMar w:top="1700" w:right="1440" w:bottom="280" w:left="1140" w:header="962" w:footer="0" w:gutter="0"/>
          <w:cols w:space="720"/>
        </w:sectPr>
      </w:pPr>
    </w:p>
    <w:p w:rsidR="0079455C" w:rsidRPr="00C4133F" w:rsidRDefault="00FC7EFB" w:rsidP="00446509">
      <w:pPr>
        <w:pStyle w:val="a4"/>
        <w:numPr>
          <w:ilvl w:val="0"/>
          <w:numId w:val="9"/>
        </w:numPr>
        <w:tabs>
          <w:tab w:val="left" w:pos="1438"/>
        </w:tabs>
        <w:spacing w:before="140" w:line="235" w:lineRule="auto"/>
        <w:ind w:right="-26"/>
        <w:jc w:val="both"/>
        <w:rPr>
          <w:sz w:val="19"/>
          <w:lang w:val="uk-UA"/>
        </w:rPr>
      </w:pPr>
      <w:r w:rsidRPr="00C4133F">
        <w:rPr>
          <w:color w:val="231F20"/>
          <w:sz w:val="19"/>
          <w:lang w:val="uk-UA"/>
        </w:rPr>
        <w:lastRenderedPageBreak/>
        <w:t>Комісія розраховує показники ризику на рівні Співтовариства, використовуючи статистичні дані, зібрані відповідно до законодавства Співтовариства щодо статистики засобів захисту рослин та інших відповідних даних, щоб оцінити тенденції ризиків, пов’язаних з використанням пестицидів</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spacing w:before="9"/>
        <w:jc w:val="both"/>
        <w:rPr>
          <w:sz w:val="16"/>
          <w:lang w:val="uk-UA"/>
        </w:rPr>
      </w:pPr>
    </w:p>
    <w:p w:rsidR="0079455C" w:rsidRPr="00C4133F" w:rsidRDefault="00FC7EFB" w:rsidP="00446509">
      <w:pPr>
        <w:pStyle w:val="a3"/>
        <w:spacing w:before="1" w:line="235" w:lineRule="auto"/>
        <w:ind w:left="1002" w:right="-26" w:firstLine="2"/>
        <w:jc w:val="both"/>
        <w:rPr>
          <w:lang w:val="uk-UA"/>
        </w:rPr>
      </w:pPr>
      <w:r w:rsidRPr="00C4133F">
        <w:rPr>
          <w:color w:val="231F20"/>
          <w:lang w:val="uk-UA"/>
        </w:rPr>
        <w:t>Комісія також використовуватиме ці дані та цю інформацію для оцінки прогресу в досягненні цілей інших політик Співтовариства, спрямованих на зменшення впливу пестицидів на здоров’я людини та навколишнє середовище</w:t>
      </w:r>
      <w:r w:rsidR="00800049" w:rsidRPr="00C4133F">
        <w:rPr>
          <w:color w:val="231F20"/>
          <w:lang w:val="uk-UA"/>
        </w:rPr>
        <w:t>.</w:t>
      </w:r>
    </w:p>
    <w:p w:rsidR="0079455C" w:rsidRPr="00C4133F" w:rsidRDefault="0079455C" w:rsidP="00446509">
      <w:pPr>
        <w:pStyle w:val="a3"/>
        <w:jc w:val="both"/>
        <w:rPr>
          <w:sz w:val="20"/>
          <w:lang w:val="uk-UA"/>
        </w:rPr>
      </w:pPr>
    </w:p>
    <w:p w:rsidR="0079455C" w:rsidRPr="00C4133F" w:rsidRDefault="0079455C" w:rsidP="00446509">
      <w:pPr>
        <w:pStyle w:val="a3"/>
        <w:spacing w:before="10"/>
        <w:jc w:val="both"/>
        <w:rPr>
          <w:sz w:val="16"/>
          <w:lang w:val="uk-UA"/>
        </w:rPr>
      </w:pPr>
    </w:p>
    <w:p w:rsidR="0079455C" w:rsidRPr="00C4133F" w:rsidRDefault="00FC7EFB" w:rsidP="00446509">
      <w:pPr>
        <w:pStyle w:val="a3"/>
        <w:spacing w:line="235" w:lineRule="auto"/>
        <w:ind w:left="1002" w:right="-26" w:firstLine="2"/>
        <w:jc w:val="both"/>
        <w:rPr>
          <w:lang w:val="uk-UA"/>
        </w:rPr>
      </w:pPr>
      <w:r w:rsidRPr="00C4133F">
        <w:rPr>
          <w:color w:val="231F20"/>
          <w:lang w:val="uk-UA"/>
        </w:rPr>
        <w:t xml:space="preserve">Результати оприлюднюватимуться для громадськості на </w:t>
      </w:r>
      <w:proofErr w:type="spellStart"/>
      <w:r w:rsidRPr="00C4133F">
        <w:rPr>
          <w:color w:val="231F20"/>
          <w:lang w:val="uk-UA"/>
        </w:rPr>
        <w:t>вебсайті</w:t>
      </w:r>
      <w:proofErr w:type="spellEnd"/>
      <w:r w:rsidR="00800049" w:rsidRPr="00C4133F">
        <w:rPr>
          <w:color w:val="231F20"/>
          <w:lang w:val="uk-UA"/>
        </w:rPr>
        <w:t xml:space="preserve"> </w:t>
      </w:r>
      <w:r w:rsidRPr="00C4133F">
        <w:rPr>
          <w:color w:val="231F20"/>
          <w:lang w:val="uk-UA"/>
        </w:rPr>
        <w:t>на підставі</w:t>
      </w:r>
      <w:r w:rsidR="00800049" w:rsidRPr="00C4133F">
        <w:rPr>
          <w:color w:val="231F20"/>
          <w:spacing w:val="28"/>
          <w:lang w:val="uk-UA"/>
        </w:rPr>
        <w:t xml:space="preserve"> </w:t>
      </w:r>
      <w:r w:rsidRPr="00C4133F">
        <w:rPr>
          <w:color w:val="231F20"/>
          <w:lang w:val="uk-UA"/>
        </w:rPr>
        <w:t>Статті</w:t>
      </w:r>
      <w:r w:rsidR="00800049" w:rsidRPr="00C4133F">
        <w:rPr>
          <w:color w:val="231F20"/>
          <w:spacing w:val="26"/>
          <w:lang w:val="uk-UA"/>
        </w:rPr>
        <w:t xml:space="preserve"> </w:t>
      </w:r>
      <w:r w:rsidR="00800049" w:rsidRPr="00C4133F">
        <w:rPr>
          <w:color w:val="231F20"/>
          <w:lang w:val="uk-UA"/>
        </w:rPr>
        <w:t>4(4).</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
        <w:rPr>
          <w:lang w:val="uk-UA"/>
        </w:rPr>
      </w:pPr>
    </w:p>
    <w:p w:rsidR="0079455C" w:rsidRPr="00C4133F" w:rsidRDefault="00FC7EFB">
      <w:pPr>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16</w:t>
      </w:r>
    </w:p>
    <w:p w:rsidR="0079455C" w:rsidRPr="00C4133F" w:rsidRDefault="00FC7EFB">
      <w:pPr>
        <w:pStyle w:val="1"/>
        <w:ind w:right="1908"/>
        <w:rPr>
          <w:lang w:val="uk-UA"/>
        </w:rPr>
      </w:pPr>
      <w:r w:rsidRPr="00C4133F">
        <w:rPr>
          <w:color w:val="231F20"/>
          <w:lang w:val="uk-UA"/>
        </w:rPr>
        <w:t>Звітування</w:t>
      </w:r>
    </w:p>
    <w:p w:rsidR="0079455C" w:rsidRPr="00C4133F" w:rsidRDefault="0079455C">
      <w:pPr>
        <w:pStyle w:val="a3"/>
        <w:spacing w:before="2"/>
        <w:rPr>
          <w:b/>
          <w:sz w:val="22"/>
          <w:lang w:val="uk-UA"/>
        </w:rPr>
      </w:pPr>
    </w:p>
    <w:p w:rsidR="0079455C" w:rsidRPr="00C4133F" w:rsidRDefault="00FC7EFB" w:rsidP="00FC7EFB">
      <w:pPr>
        <w:pStyle w:val="a3"/>
        <w:spacing w:line="235" w:lineRule="auto"/>
        <w:ind w:left="1002" w:right="-26" w:firstLine="2"/>
        <w:jc w:val="both"/>
        <w:rPr>
          <w:lang w:val="uk-UA"/>
        </w:rPr>
      </w:pPr>
      <w:r w:rsidRPr="00C4133F">
        <w:rPr>
          <w:color w:val="231F20"/>
          <w:lang w:val="uk-UA"/>
        </w:rPr>
        <w:t>Комісія регулярно надаватиме Європейському парламенту та Раді звіт про прогрес у впровадженні цієї Директиви, до якого додаватимуться, якщо це необхідно, пропозиції щодо змін</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6"/>
        <w:rPr>
          <w:sz w:val="20"/>
          <w:lang w:val="uk-UA"/>
        </w:rPr>
      </w:pPr>
    </w:p>
    <w:p w:rsidR="0079455C" w:rsidRPr="00C4133F" w:rsidRDefault="00FC7EFB">
      <w:pPr>
        <w:ind w:left="222" w:right="1907"/>
        <w:jc w:val="center"/>
        <w:rPr>
          <w:sz w:val="17"/>
          <w:lang w:val="uk-UA"/>
        </w:rPr>
      </w:pPr>
      <w:r w:rsidRPr="00C4133F">
        <w:rPr>
          <w:color w:val="231F20"/>
          <w:sz w:val="17"/>
          <w:lang w:val="uk-UA"/>
        </w:rPr>
        <w:t>РОЗДІЛ</w:t>
      </w:r>
      <w:r w:rsidR="00800049" w:rsidRPr="00C4133F">
        <w:rPr>
          <w:color w:val="231F20"/>
          <w:spacing w:val="23"/>
          <w:sz w:val="17"/>
          <w:lang w:val="uk-UA"/>
        </w:rPr>
        <w:t xml:space="preserve"> </w:t>
      </w:r>
      <w:r w:rsidR="00800049" w:rsidRPr="00C4133F">
        <w:rPr>
          <w:color w:val="231F20"/>
          <w:sz w:val="17"/>
          <w:lang w:val="uk-UA"/>
        </w:rPr>
        <w:t>VI</w:t>
      </w:r>
    </w:p>
    <w:p w:rsidR="0079455C" w:rsidRPr="00C4133F" w:rsidRDefault="00FC7EFB">
      <w:pPr>
        <w:spacing w:before="146"/>
        <w:ind w:left="222" w:right="1910"/>
        <w:jc w:val="center"/>
        <w:rPr>
          <w:b/>
          <w:sz w:val="17"/>
          <w:lang w:val="uk-UA"/>
        </w:rPr>
      </w:pPr>
      <w:r w:rsidRPr="00C4133F">
        <w:rPr>
          <w:b/>
          <w:color w:val="231F20"/>
          <w:sz w:val="17"/>
          <w:lang w:val="uk-UA"/>
        </w:rPr>
        <w:t>КІНЦЕВІ ПОЛОЖЕННЯ</w:t>
      </w:r>
    </w:p>
    <w:p w:rsidR="0079455C" w:rsidRPr="00C4133F" w:rsidRDefault="0079455C">
      <w:pPr>
        <w:pStyle w:val="a3"/>
        <w:rPr>
          <w:b/>
          <w:sz w:val="18"/>
          <w:lang w:val="uk-UA"/>
        </w:rPr>
      </w:pPr>
    </w:p>
    <w:p w:rsidR="0079455C" w:rsidRPr="00C4133F" w:rsidRDefault="0079455C">
      <w:pPr>
        <w:pStyle w:val="a3"/>
        <w:spacing w:before="2"/>
        <w:rPr>
          <w:b/>
          <w:sz w:val="15"/>
          <w:lang w:val="uk-UA"/>
        </w:rPr>
      </w:pPr>
    </w:p>
    <w:p w:rsidR="0079455C" w:rsidRPr="00C4133F" w:rsidRDefault="00FC7EFB">
      <w:pPr>
        <w:spacing w:before="1"/>
        <w:ind w:left="222" w:right="1911"/>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17</w:t>
      </w:r>
    </w:p>
    <w:p w:rsidR="0079455C" w:rsidRPr="00C4133F" w:rsidRDefault="00FC7EFB">
      <w:pPr>
        <w:pStyle w:val="1"/>
        <w:spacing w:before="122"/>
        <w:ind w:right="1905"/>
        <w:rPr>
          <w:lang w:val="uk-UA"/>
        </w:rPr>
      </w:pPr>
      <w:r w:rsidRPr="00C4133F">
        <w:rPr>
          <w:color w:val="231F20"/>
          <w:lang w:val="uk-UA"/>
        </w:rPr>
        <w:t>Штрафні санкції</w:t>
      </w:r>
    </w:p>
    <w:p w:rsidR="0079455C" w:rsidRPr="00C4133F" w:rsidRDefault="0079455C">
      <w:pPr>
        <w:pStyle w:val="a3"/>
        <w:spacing w:before="2"/>
        <w:rPr>
          <w:b/>
          <w:sz w:val="22"/>
          <w:lang w:val="uk-UA"/>
        </w:rPr>
      </w:pPr>
    </w:p>
    <w:p w:rsidR="0079455C" w:rsidRPr="00C4133F" w:rsidRDefault="00BD4CE8" w:rsidP="00FC7EFB">
      <w:pPr>
        <w:pStyle w:val="a3"/>
        <w:spacing w:line="235" w:lineRule="auto"/>
        <w:ind w:left="1002" w:right="-26" w:firstLine="2"/>
        <w:jc w:val="both"/>
        <w:rPr>
          <w:lang w:val="uk-UA"/>
        </w:rPr>
      </w:pPr>
      <w:r w:rsidRPr="00C4133F">
        <w:rPr>
          <w:color w:val="231F20"/>
          <w:lang w:val="uk-UA"/>
        </w:rPr>
        <w:t>Держави-члени визначатимуть</w:t>
      </w:r>
      <w:r w:rsidR="00FC7EFB" w:rsidRPr="00C4133F">
        <w:rPr>
          <w:color w:val="231F20"/>
          <w:lang w:val="uk-UA"/>
        </w:rPr>
        <w:t xml:space="preserve"> штрафні санкції, що застосовуються за порушення національних положень, прийнятих відповід</w:t>
      </w:r>
      <w:r w:rsidRPr="00C4133F">
        <w:rPr>
          <w:color w:val="231F20"/>
          <w:lang w:val="uk-UA"/>
        </w:rPr>
        <w:t>но до цієї Директиви, і вживатимуть</w:t>
      </w:r>
      <w:r w:rsidR="00FC7EFB" w:rsidRPr="00C4133F">
        <w:rPr>
          <w:color w:val="231F20"/>
          <w:lang w:val="uk-UA"/>
        </w:rPr>
        <w:t xml:space="preserve"> усіх заходів, необхідних для забезпечення їх виконання. </w:t>
      </w:r>
      <w:r w:rsidRPr="00C4133F">
        <w:rPr>
          <w:color w:val="231F20"/>
          <w:lang w:val="uk-UA"/>
        </w:rPr>
        <w:t>Зазначені санкції</w:t>
      </w:r>
      <w:r w:rsidR="00FC7EFB" w:rsidRPr="00C4133F">
        <w:rPr>
          <w:color w:val="231F20"/>
          <w:lang w:val="uk-UA"/>
        </w:rPr>
        <w:t xml:space="preserve"> мають бути ефективними</w:t>
      </w:r>
      <w:r w:rsidRPr="00C4133F">
        <w:rPr>
          <w:color w:val="231F20"/>
          <w:lang w:val="uk-UA"/>
        </w:rPr>
        <w:t>, пропорційними та мають превентивний характер</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spacing w:before="11"/>
        <w:rPr>
          <w:sz w:val="16"/>
          <w:lang w:val="uk-UA"/>
        </w:rPr>
      </w:pPr>
    </w:p>
    <w:p w:rsidR="0079455C" w:rsidRPr="00C4133F" w:rsidRDefault="00800049" w:rsidP="00BD4CE8">
      <w:pPr>
        <w:pStyle w:val="a4"/>
        <w:numPr>
          <w:ilvl w:val="1"/>
          <w:numId w:val="26"/>
        </w:numPr>
        <w:tabs>
          <w:tab w:val="left" w:pos="1195"/>
        </w:tabs>
        <w:spacing w:line="235" w:lineRule="auto"/>
        <w:ind w:right="116"/>
        <w:rPr>
          <w:sz w:val="19"/>
          <w:lang w:val="uk-UA"/>
        </w:rPr>
      </w:pPr>
      <w:r w:rsidRPr="00C4133F">
        <w:rPr>
          <w:b/>
          <w:color w:val="231F20"/>
          <w:sz w:val="19"/>
          <w:u w:val="single" w:color="231F20"/>
          <w:lang w:val="uk-UA"/>
        </w:rPr>
        <w:t>C1</w:t>
      </w:r>
      <w:r w:rsidRPr="00C4133F">
        <w:rPr>
          <w:b/>
          <w:color w:val="231F20"/>
          <w:spacing w:val="1"/>
          <w:sz w:val="19"/>
          <w:lang w:val="uk-UA"/>
        </w:rPr>
        <w:t xml:space="preserve"> </w:t>
      </w:r>
      <w:r w:rsidR="00BD4CE8" w:rsidRPr="00C4133F">
        <w:rPr>
          <w:color w:val="231F20"/>
          <w:spacing w:val="1"/>
          <w:sz w:val="19"/>
          <w:lang w:val="uk-UA"/>
        </w:rPr>
        <w:t>Держави-члени повідомляють про ці положення Комісії до 26 листопада 2012 року і ◄ негайно повідомлятимуть її про будь-які наступні зміни</w:t>
      </w:r>
      <w:r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rPr>
          <w:lang w:val="uk-UA"/>
        </w:rPr>
      </w:pPr>
    </w:p>
    <w:p w:rsidR="0079455C" w:rsidRPr="00C4133F" w:rsidRDefault="00BD4CE8">
      <w:pPr>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18</w:t>
      </w:r>
    </w:p>
    <w:p w:rsidR="0079455C" w:rsidRPr="00C4133F" w:rsidRDefault="00BD4CE8">
      <w:pPr>
        <w:pStyle w:val="1"/>
        <w:ind w:right="1905"/>
        <w:rPr>
          <w:lang w:val="uk-UA"/>
        </w:rPr>
      </w:pPr>
      <w:r w:rsidRPr="00C4133F">
        <w:rPr>
          <w:color w:val="231F20"/>
          <w:lang w:val="uk-UA"/>
        </w:rPr>
        <w:t>Обмін інформацією і передовими практиками</w:t>
      </w:r>
    </w:p>
    <w:p w:rsidR="0079455C" w:rsidRPr="00C4133F" w:rsidRDefault="0079455C">
      <w:pPr>
        <w:pStyle w:val="a3"/>
        <w:rPr>
          <w:b/>
          <w:sz w:val="22"/>
          <w:lang w:val="uk-UA"/>
        </w:rPr>
      </w:pPr>
    </w:p>
    <w:p w:rsidR="0079455C" w:rsidRPr="00C4133F" w:rsidRDefault="00BD4CE8" w:rsidP="00FC7EFB">
      <w:pPr>
        <w:pStyle w:val="a3"/>
        <w:spacing w:line="235" w:lineRule="auto"/>
        <w:ind w:left="1002" w:right="116" w:firstLine="2"/>
        <w:jc w:val="both"/>
        <w:rPr>
          <w:lang w:val="uk-UA"/>
        </w:rPr>
      </w:pPr>
      <w:r w:rsidRPr="00C4133F">
        <w:rPr>
          <w:color w:val="231F20"/>
          <w:lang w:val="uk-UA"/>
        </w:rPr>
        <w:t>Комісія запропонує як пріоритетне питання для обговорення в експертній групі з тематичної стратегії щодо сталого використання пестицидів обмін інформацією та передовими практиками у сфері сталого використання пестицидів та комплексної боротьби зі шкідниками</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0"/>
        <w:rPr>
          <w:sz w:val="18"/>
          <w:lang w:val="uk-UA"/>
        </w:rPr>
      </w:pPr>
    </w:p>
    <w:p w:rsidR="0079455C" w:rsidRPr="00C4133F" w:rsidRDefault="00BD4CE8">
      <w:pPr>
        <w:ind w:left="222" w:right="1910"/>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19</w:t>
      </w:r>
    </w:p>
    <w:p w:rsidR="0079455C" w:rsidRPr="00C4133F" w:rsidRDefault="00AB0E41">
      <w:pPr>
        <w:pStyle w:val="1"/>
        <w:rPr>
          <w:lang w:val="uk-UA"/>
        </w:rPr>
      </w:pPr>
      <w:r w:rsidRPr="00C4133F">
        <w:rPr>
          <w:color w:val="231F20"/>
          <w:lang w:val="uk-UA"/>
        </w:rPr>
        <w:t>Гонорари</w:t>
      </w:r>
      <w:r w:rsidR="00F82BF1" w:rsidRPr="00C4133F">
        <w:rPr>
          <w:color w:val="231F20"/>
          <w:lang w:val="uk-UA"/>
        </w:rPr>
        <w:t xml:space="preserve"> і платежі</w:t>
      </w:r>
    </w:p>
    <w:p w:rsidR="0079455C" w:rsidRPr="00C4133F" w:rsidRDefault="0079455C">
      <w:pPr>
        <w:pStyle w:val="a3"/>
        <w:spacing w:before="2"/>
        <w:rPr>
          <w:b/>
          <w:sz w:val="22"/>
          <w:lang w:val="uk-UA"/>
        </w:rPr>
      </w:pPr>
    </w:p>
    <w:p w:rsidR="0079455C" w:rsidRPr="00C4133F" w:rsidRDefault="00F82BF1" w:rsidP="00FC7EFB">
      <w:pPr>
        <w:pStyle w:val="a4"/>
        <w:numPr>
          <w:ilvl w:val="0"/>
          <w:numId w:val="7"/>
        </w:numPr>
        <w:tabs>
          <w:tab w:val="left" w:pos="1438"/>
        </w:tabs>
        <w:spacing w:line="235" w:lineRule="auto"/>
        <w:ind w:right="116" w:firstLine="2"/>
        <w:jc w:val="both"/>
        <w:rPr>
          <w:sz w:val="19"/>
          <w:lang w:val="uk-UA"/>
        </w:rPr>
      </w:pPr>
      <w:r w:rsidRPr="00C4133F">
        <w:rPr>
          <w:color w:val="231F20"/>
          <w:sz w:val="19"/>
          <w:lang w:val="uk-UA"/>
        </w:rPr>
        <w:t>Держави-члени відшкодовуватимуть витрати, що стосуються будь-яко</w:t>
      </w:r>
      <w:r w:rsidR="00AB0E41" w:rsidRPr="00C4133F">
        <w:rPr>
          <w:color w:val="231F20"/>
          <w:sz w:val="19"/>
          <w:lang w:val="uk-UA"/>
        </w:rPr>
        <w:t>го виду діяльності</w:t>
      </w:r>
      <w:r w:rsidRPr="00C4133F">
        <w:rPr>
          <w:color w:val="231F20"/>
          <w:sz w:val="19"/>
          <w:lang w:val="uk-UA"/>
        </w:rPr>
        <w:t xml:space="preserve">, </w:t>
      </w:r>
      <w:r w:rsidR="00AB0E41" w:rsidRPr="00C4133F">
        <w:rPr>
          <w:color w:val="231F20"/>
          <w:sz w:val="19"/>
          <w:lang w:val="uk-UA"/>
        </w:rPr>
        <w:t>пов’язаної із виконанням зобов’язань</w:t>
      </w:r>
      <w:r w:rsidR="00AB0E41" w:rsidRPr="00C4133F">
        <w:rPr>
          <w:color w:val="231F20"/>
          <w:spacing w:val="11"/>
          <w:sz w:val="19"/>
          <w:lang w:val="uk-UA"/>
        </w:rPr>
        <w:t>, що стосуються виконання положень цієї Директиви</w:t>
      </w:r>
      <w:r w:rsidR="00800049" w:rsidRPr="00C4133F">
        <w:rPr>
          <w:color w:val="231F20"/>
          <w:spacing w:val="7"/>
          <w:sz w:val="19"/>
          <w:lang w:val="uk-UA"/>
        </w:rPr>
        <w:t xml:space="preserve"> </w:t>
      </w:r>
      <w:r w:rsidR="00AB0E41" w:rsidRPr="00C4133F">
        <w:rPr>
          <w:color w:val="231F20"/>
          <w:sz w:val="19"/>
          <w:lang w:val="uk-UA"/>
        </w:rPr>
        <w:t>у вигляді гонорарів і платежів</w:t>
      </w:r>
      <w:r w:rsidR="00800049" w:rsidRPr="00C4133F">
        <w:rPr>
          <w:color w:val="231F20"/>
          <w:sz w:val="19"/>
          <w:lang w:val="uk-UA"/>
        </w:rPr>
        <w:t>.</w:t>
      </w:r>
    </w:p>
    <w:p w:rsidR="0079455C" w:rsidRPr="00C4133F" w:rsidRDefault="0079455C">
      <w:pPr>
        <w:spacing w:line="235" w:lineRule="auto"/>
        <w:jc w:val="both"/>
        <w:rPr>
          <w:sz w:val="19"/>
          <w:lang w:val="uk-UA"/>
        </w:rPr>
        <w:sectPr w:rsidR="0079455C" w:rsidRPr="00C4133F">
          <w:pgSz w:w="11910" w:h="16840"/>
          <w:pgMar w:top="1700" w:right="1440" w:bottom="280" w:left="1140" w:header="962" w:footer="0" w:gutter="0"/>
          <w:cols w:space="720"/>
        </w:sectPr>
      </w:pPr>
    </w:p>
    <w:p w:rsidR="0079455C" w:rsidRPr="00C4133F" w:rsidRDefault="00AB0E41" w:rsidP="00AB0E41">
      <w:pPr>
        <w:pStyle w:val="a4"/>
        <w:numPr>
          <w:ilvl w:val="0"/>
          <w:numId w:val="7"/>
        </w:numPr>
        <w:tabs>
          <w:tab w:val="left" w:pos="1438"/>
        </w:tabs>
        <w:spacing w:before="140" w:line="235" w:lineRule="auto"/>
        <w:ind w:right="-26"/>
        <w:rPr>
          <w:sz w:val="19"/>
          <w:lang w:val="uk-UA"/>
        </w:rPr>
      </w:pPr>
      <w:r w:rsidRPr="00C4133F">
        <w:rPr>
          <w:color w:val="231F20"/>
          <w:sz w:val="19"/>
          <w:lang w:val="uk-UA"/>
        </w:rPr>
        <w:lastRenderedPageBreak/>
        <w:t>Держави-члени повинні забезпечувати, щоб виплати або гонорари, зазначені в параграфі 1, були встановлені у прозорий спосіб та відповідали фактичній вартості необхідної роботи</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9"/>
        <w:rPr>
          <w:lang w:val="uk-UA"/>
        </w:rPr>
      </w:pPr>
    </w:p>
    <w:p w:rsidR="0079455C" w:rsidRPr="00C4133F" w:rsidRDefault="00AB0E41">
      <w:pPr>
        <w:ind w:left="222" w:right="1911"/>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20</w:t>
      </w:r>
    </w:p>
    <w:p w:rsidR="0079455C" w:rsidRPr="00C4133F" w:rsidRDefault="00AB0E41">
      <w:pPr>
        <w:pStyle w:val="1"/>
        <w:rPr>
          <w:lang w:val="uk-UA"/>
        </w:rPr>
      </w:pPr>
      <w:r w:rsidRPr="00C4133F">
        <w:rPr>
          <w:color w:val="231F20"/>
          <w:lang w:val="uk-UA"/>
        </w:rPr>
        <w:t>Стандартизація</w:t>
      </w:r>
    </w:p>
    <w:p w:rsidR="0079455C" w:rsidRPr="00C4133F" w:rsidRDefault="0079455C">
      <w:pPr>
        <w:pStyle w:val="a3"/>
        <w:spacing w:before="1"/>
        <w:rPr>
          <w:b/>
          <w:sz w:val="22"/>
          <w:lang w:val="uk-UA"/>
        </w:rPr>
      </w:pPr>
    </w:p>
    <w:p w:rsidR="0079455C" w:rsidRPr="00C4133F" w:rsidRDefault="00AB0E41" w:rsidP="00446509">
      <w:pPr>
        <w:pStyle w:val="a4"/>
        <w:numPr>
          <w:ilvl w:val="0"/>
          <w:numId w:val="6"/>
        </w:numPr>
        <w:tabs>
          <w:tab w:val="left" w:pos="1438"/>
        </w:tabs>
        <w:spacing w:line="235" w:lineRule="auto"/>
        <w:ind w:right="-26"/>
        <w:jc w:val="both"/>
        <w:rPr>
          <w:sz w:val="19"/>
          <w:lang w:val="uk-UA"/>
        </w:rPr>
      </w:pPr>
      <w:r w:rsidRPr="00C4133F">
        <w:rPr>
          <w:color w:val="231F20"/>
          <w:sz w:val="19"/>
          <w:lang w:val="uk-UA"/>
        </w:rPr>
        <w:t xml:space="preserve">Стандарти, зазначені у статті 8(4) цієї Директиви, встановлюватимуться відповідно до процедури, передбаченої в статті 6(3) Директиви 98/34/ЕС Європейського Парламенту та Ради від 22 червня 1998 року, яка визначає порядок надання інформації у сфері технічних стандартів і положень та правил надання послуг інформаційному суспільству </w:t>
      </w:r>
      <w:r w:rsidR="00800049" w:rsidRPr="00C4133F">
        <w:rPr>
          <w:color w:val="231F20"/>
          <w:sz w:val="19"/>
          <w:lang w:val="uk-UA"/>
        </w:rPr>
        <w:t>(</w:t>
      </w:r>
      <w:r w:rsidR="00800049" w:rsidRPr="00C4133F">
        <w:rPr>
          <w:color w:val="231F20"/>
          <w:position w:val="6"/>
          <w:sz w:val="12"/>
          <w:lang w:val="uk-UA"/>
        </w:rPr>
        <w:t>1</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spacing w:before="8"/>
        <w:jc w:val="both"/>
        <w:rPr>
          <w:sz w:val="17"/>
          <w:lang w:val="uk-UA"/>
        </w:rPr>
      </w:pPr>
    </w:p>
    <w:p w:rsidR="0079455C" w:rsidRPr="00C4133F" w:rsidRDefault="00552AF8" w:rsidP="00446509">
      <w:pPr>
        <w:pStyle w:val="a3"/>
        <w:spacing w:line="235" w:lineRule="auto"/>
        <w:ind w:left="1002" w:right="-26" w:firstLine="2"/>
        <w:jc w:val="both"/>
        <w:rPr>
          <w:lang w:val="uk-UA"/>
        </w:rPr>
      </w:pPr>
      <w:r w:rsidRPr="00C4133F">
        <w:rPr>
          <w:color w:val="231F20"/>
          <w:lang w:val="uk-UA"/>
        </w:rPr>
        <w:t>Запит на розробку цих стандартів може бути створений після консультації з Комітетом, зазначеним у статті 21(1)</w:t>
      </w:r>
      <w:r w:rsidR="00800049" w:rsidRPr="00C4133F">
        <w:rPr>
          <w:color w:val="231F20"/>
          <w:lang w:val="uk-UA"/>
        </w:rPr>
        <w:t>.</w:t>
      </w:r>
    </w:p>
    <w:p w:rsidR="0079455C" w:rsidRPr="00C4133F" w:rsidRDefault="0079455C" w:rsidP="00446509">
      <w:pPr>
        <w:pStyle w:val="a3"/>
        <w:jc w:val="both"/>
        <w:rPr>
          <w:sz w:val="20"/>
          <w:lang w:val="uk-UA"/>
        </w:rPr>
      </w:pPr>
    </w:p>
    <w:p w:rsidR="0079455C" w:rsidRPr="00C4133F" w:rsidRDefault="0079455C">
      <w:pPr>
        <w:pStyle w:val="a3"/>
        <w:spacing w:before="10"/>
        <w:rPr>
          <w:sz w:val="17"/>
          <w:lang w:val="uk-UA"/>
        </w:rPr>
      </w:pPr>
    </w:p>
    <w:p w:rsidR="0079455C" w:rsidRPr="00C4133F" w:rsidRDefault="00552AF8" w:rsidP="00FC7EFB">
      <w:pPr>
        <w:pStyle w:val="a4"/>
        <w:numPr>
          <w:ilvl w:val="0"/>
          <w:numId w:val="6"/>
        </w:numPr>
        <w:tabs>
          <w:tab w:val="left" w:pos="1438"/>
          <w:tab w:val="left" w:pos="6521"/>
        </w:tabs>
        <w:spacing w:line="235" w:lineRule="auto"/>
        <w:ind w:right="-26" w:firstLine="2"/>
        <w:jc w:val="both"/>
        <w:rPr>
          <w:sz w:val="19"/>
          <w:lang w:val="uk-UA"/>
        </w:rPr>
      </w:pPr>
      <w:r w:rsidRPr="00C4133F">
        <w:rPr>
          <w:color w:val="231F20"/>
          <w:sz w:val="19"/>
          <w:lang w:val="uk-UA"/>
        </w:rPr>
        <w:t>Комісія</w:t>
      </w:r>
      <w:r w:rsidR="00800049" w:rsidRPr="00C4133F">
        <w:rPr>
          <w:color w:val="231F20"/>
          <w:spacing w:val="37"/>
          <w:sz w:val="19"/>
          <w:lang w:val="uk-UA"/>
        </w:rPr>
        <w:t xml:space="preserve"> </w:t>
      </w:r>
      <w:bookmarkStart w:id="0" w:name="_GoBack"/>
      <w:r w:rsidRPr="00020B37">
        <w:rPr>
          <w:color w:val="231F20"/>
          <w:sz w:val="19"/>
          <w:szCs w:val="19"/>
          <w:lang w:val="uk-UA"/>
        </w:rPr>
        <w:t>повинна публікувати посилання</w:t>
      </w:r>
      <w:r w:rsidRPr="00C4133F">
        <w:rPr>
          <w:color w:val="231F20"/>
          <w:spacing w:val="37"/>
          <w:sz w:val="19"/>
          <w:lang w:val="uk-UA"/>
        </w:rPr>
        <w:t xml:space="preserve"> </w:t>
      </w:r>
      <w:bookmarkEnd w:id="0"/>
      <w:r w:rsidRPr="00C4133F">
        <w:rPr>
          <w:color w:val="231F20"/>
          <w:sz w:val="19"/>
          <w:lang w:val="uk-UA"/>
        </w:rPr>
        <w:t>на стандарти</w:t>
      </w:r>
      <w:r w:rsidR="00800049" w:rsidRPr="00C4133F">
        <w:rPr>
          <w:color w:val="231F20"/>
          <w:spacing w:val="34"/>
          <w:sz w:val="19"/>
          <w:lang w:val="uk-UA"/>
        </w:rPr>
        <w:t xml:space="preserve"> </w:t>
      </w:r>
      <w:r w:rsidRPr="00C4133F">
        <w:rPr>
          <w:color w:val="231F20"/>
          <w:sz w:val="19"/>
          <w:lang w:val="uk-UA"/>
        </w:rPr>
        <w:t>в</w:t>
      </w:r>
      <w:r w:rsidR="00800049" w:rsidRPr="00C4133F">
        <w:rPr>
          <w:color w:val="231F20"/>
          <w:spacing w:val="28"/>
          <w:sz w:val="19"/>
          <w:lang w:val="uk-UA"/>
        </w:rPr>
        <w:t xml:space="preserve"> </w:t>
      </w:r>
      <w:r w:rsidRPr="00C4133F">
        <w:rPr>
          <w:i/>
          <w:color w:val="231F20"/>
          <w:sz w:val="19"/>
          <w:lang w:val="uk-UA"/>
        </w:rPr>
        <w:t>Офіційному журналі Європейського Союзу</w:t>
      </w:r>
      <w:r w:rsidR="00800049" w:rsidRPr="00C4133F">
        <w:rPr>
          <w:color w:val="231F20"/>
          <w:sz w:val="19"/>
          <w:lang w:val="uk-UA"/>
        </w:rPr>
        <w:t>.</w:t>
      </w:r>
    </w:p>
    <w:p w:rsidR="0079455C" w:rsidRPr="00C4133F" w:rsidRDefault="0079455C">
      <w:pPr>
        <w:pStyle w:val="a3"/>
        <w:rPr>
          <w:sz w:val="20"/>
          <w:lang w:val="uk-UA"/>
        </w:rPr>
      </w:pPr>
    </w:p>
    <w:p w:rsidR="0079455C" w:rsidRPr="00C4133F" w:rsidRDefault="0079455C">
      <w:pPr>
        <w:pStyle w:val="a3"/>
        <w:rPr>
          <w:sz w:val="18"/>
          <w:lang w:val="uk-UA"/>
        </w:rPr>
      </w:pPr>
    </w:p>
    <w:p w:rsidR="0079455C" w:rsidRPr="00C4133F" w:rsidRDefault="00552AF8" w:rsidP="00446509">
      <w:pPr>
        <w:pStyle w:val="a4"/>
        <w:numPr>
          <w:ilvl w:val="0"/>
          <w:numId w:val="6"/>
        </w:numPr>
        <w:tabs>
          <w:tab w:val="left" w:pos="1438"/>
        </w:tabs>
        <w:spacing w:line="235" w:lineRule="auto"/>
        <w:ind w:right="-26"/>
        <w:jc w:val="both"/>
        <w:rPr>
          <w:sz w:val="19"/>
          <w:lang w:val="uk-UA"/>
        </w:rPr>
      </w:pPr>
      <w:r w:rsidRPr="00C4133F">
        <w:rPr>
          <w:color w:val="231F20"/>
          <w:sz w:val="19"/>
          <w:lang w:val="uk-UA"/>
        </w:rPr>
        <w:t>Коли держава-член або Комісія вважає, що узгоджений стандарт не повністю задовольняє вимогам, які він охоплює і які викладені в Додатку II, Комісія або відповідна держава-член ЄС передає це питання на розгляд Комітету, створеного відповідно до статті 5 Директиви 98/34/ЕС, і має навести свої аргументи. Комітет після консультацій з відповідними європейськими органами стандартизації має негайно надати висновок</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spacing w:before="7"/>
        <w:jc w:val="both"/>
        <w:rPr>
          <w:sz w:val="17"/>
          <w:lang w:val="uk-UA"/>
        </w:rPr>
      </w:pPr>
    </w:p>
    <w:p w:rsidR="0079455C" w:rsidRPr="00C4133F" w:rsidRDefault="00552AF8" w:rsidP="00446509">
      <w:pPr>
        <w:pStyle w:val="a3"/>
        <w:spacing w:line="235" w:lineRule="auto"/>
        <w:ind w:left="1002" w:right="-26" w:firstLine="2"/>
        <w:jc w:val="both"/>
        <w:rPr>
          <w:lang w:val="uk-UA"/>
        </w:rPr>
      </w:pPr>
      <w:r w:rsidRPr="00C4133F">
        <w:rPr>
          <w:color w:val="231F20"/>
          <w:lang w:val="uk-UA"/>
        </w:rPr>
        <w:t xml:space="preserve">У світлі висновку Комітету Комісія повинна ухвалити рішення публікувати, не публікувати, публікувати з обмеженням, підтримати, підтримати з обмеженням або відмовитись від посилання на відповідний узгоджений стандарт у </w:t>
      </w:r>
      <w:r w:rsidRPr="00C4133F">
        <w:rPr>
          <w:i/>
          <w:color w:val="231F20"/>
          <w:lang w:val="uk-UA"/>
        </w:rPr>
        <w:t>Офіційному журналі Європейського Союзу</w:t>
      </w:r>
      <w:r w:rsidR="00800049" w:rsidRPr="00C4133F">
        <w:rPr>
          <w:color w:val="231F20"/>
          <w:lang w:val="uk-UA"/>
        </w:rPr>
        <w:t>.</w:t>
      </w:r>
    </w:p>
    <w:p w:rsidR="0079455C" w:rsidRPr="00C4133F" w:rsidRDefault="0079455C" w:rsidP="00446509">
      <w:pPr>
        <w:pStyle w:val="a3"/>
        <w:jc w:val="both"/>
        <w:rPr>
          <w:sz w:val="20"/>
          <w:lang w:val="uk-UA"/>
        </w:rPr>
      </w:pPr>
    </w:p>
    <w:p w:rsidR="0079455C" w:rsidRPr="00C4133F" w:rsidRDefault="0079455C" w:rsidP="00446509">
      <w:pPr>
        <w:pStyle w:val="a3"/>
        <w:spacing w:before="7"/>
        <w:jc w:val="both"/>
        <w:rPr>
          <w:sz w:val="17"/>
          <w:lang w:val="uk-UA"/>
        </w:rPr>
      </w:pPr>
    </w:p>
    <w:p w:rsidR="0079455C" w:rsidRPr="00C4133F" w:rsidRDefault="00552AF8" w:rsidP="00446509">
      <w:pPr>
        <w:pStyle w:val="a3"/>
        <w:spacing w:line="235" w:lineRule="auto"/>
        <w:ind w:left="1002" w:right="116" w:firstLine="2"/>
        <w:jc w:val="both"/>
        <w:rPr>
          <w:lang w:val="uk-UA"/>
        </w:rPr>
      </w:pPr>
      <w:r w:rsidRPr="00C4133F">
        <w:rPr>
          <w:color w:val="231F20"/>
          <w:lang w:val="uk-UA"/>
        </w:rPr>
        <w:t>Комісія повинна інформувати відповідний європейський орган стандартизації та, якщо необхідно, вимагати перегляду відповідних узгоджених стандартів</w:t>
      </w:r>
      <w:r w:rsidR="00800049" w:rsidRPr="00C4133F">
        <w:rPr>
          <w:color w:val="231F20"/>
          <w:lang w:val="uk-UA"/>
        </w:rPr>
        <w:t>.</w:t>
      </w:r>
    </w:p>
    <w:p w:rsidR="0079455C" w:rsidRPr="00C4133F" w:rsidRDefault="0079455C">
      <w:pPr>
        <w:pStyle w:val="a3"/>
        <w:rPr>
          <w:sz w:val="20"/>
          <w:lang w:val="uk-UA"/>
        </w:rPr>
      </w:pPr>
    </w:p>
    <w:p w:rsidR="0079455C" w:rsidRPr="00C4133F" w:rsidRDefault="0079455C">
      <w:pPr>
        <w:pStyle w:val="a3"/>
        <w:rPr>
          <w:sz w:val="20"/>
          <w:lang w:val="uk-UA"/>
        </w:rPr>
      </w:pPr>
    </w:p>
    <w:p w:rsidR="0079455C" w:rsidRPr="00C4133F" w:rsidRDefault="0079455C">
      <w:pPr>
        <w:pStyle w:val="a3"/>
        <w:spacing w:before="10"/>
        <w:rPr>
          <w:lang w:val="uk-UA"/>
        </w:rPr>
      </w:pPr>
    </w:p>
    <w:p w:rsidR="0079455C" w:rsidRPr="00C4133F" w:rsidRDefault="00552AF8">
      <w:pPr>
        <w:ind w:left="222" w:right="19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21</w:t>
      </w:r>
    </w:p>
    <w:p w:rsidR="0079455C" w:rsidRPr="00C4133F" w:rsidRDefault="00552AF8">
      <w:pPr>
        <w:pStyle w:val="1"/>
        <w:rPr>
          <w:lang w:val="uk-UA"/>
        </w:rPr>
      </w:pPr>
      <w:r w:rsidRPr="00C4133F">
        <w:rPr>
          <w:color w:val="231F20"/>
          <w:lang w:val="uk-UA"/>
        </w:rPr>
        <w:t>Процедурний комітет</w:t>
      </w:r>
    </w:p>
    <w:p w:rsidR="0079455C" w:rsidRPr="00C4133F" w:rsidRDefault="0079455C">
      <w:pPr>
        <w:pStyle w:val="a3"/>
        <w:rPr>
          <w:b/>
          <w:sz w:val="22"/>
          <w:lang w:val="uk-UA"/>
        </w:rPr>
      </w:pPr>
    </w:p>
    <w:p w:rsidR="0079455C" w:rsidRPr="00C4133F" w:rsidRDefault="00552AF8" w:rsidP="00446509">
      <w:pPr>
        <w:pStyle w:val="a4"/>
        <w:numPr>
          <w:ilvl w:val="0"/>
          <w:numId w:val="5"/>
        </w:numPr>
        <w:tabs>
          <w:tab w:val="left" w:pos="1438"/>
          <w:tab w:val="left" w:pos="6521"/>
        </w:tabs>
        <w:spacing w:before="1" w:line="235" w:lineRule="auto"/>
        <w:ind w:right="-26"/>
        <w:jc w:val="both"/>
        <w:rPr>
          <w:sz w:val="19"/>
          <w:lang w:val="uk-UA"/>
        </w:rPr>
      </w:pPr>
      <w:r w:rsidRPr="00C4133F">
        <w:rPr>
          <w:color w:val="231F20"/>
          <w:sz w:val="19"/>
          <w:lang w:val="uk-UA"/>
        </w:rPr>
        <w:t>Комісія здійснює свою діяльність у взаємодії з Постійним комітетом з питань безперервності харчового ланцюга та здоров’я тварин, створений відповідно до статті 58 Регламенту (ЕС) № 178/2002 Європейського Парламенту та Ради від 28 січня 2002 року, який встановлює загальні принципи та вимоги законодавства з питань продовольства, створення Європейського органу з безпеки харчових продуктів та встановлення процедур у питаннях безпеки харчових продуктів</w:t>
      </w:r>
      <w:r w:rsidR="00800049" w:rsidRPr="00C4133F">
        <w:rPr>
          <w:color w:val="231F20"/>
          <w:sz w:val="19"/>
          <w:lang w:val="uk-UA"/>
        </w:rPr>
        <w:t>(</w:t>
      </w:r>
      <w:r w:rsidR="00800049" w:rsidRPr="00C4133F">
        <w:rPr>
          <w:color w:val="231F20"/>
          <w:position w:val="6"/>
          <w:sz w:val="12"/>
          <w:lang w:val="uk-UA"/>
        </w:rPr>
        <w:t>2</w:t>
      </w:r>
      <w:r w:rsidR="00800049" w:rsidRPr="00C4133F">
        <w:rPr>
          <w:color w:val="231F20"/>
          <w:sz w:val="19"/>
          <w:lang w:val="uk-UA"/>
        </w:rPr>
        <w:t>).</w:t>
      </w:r>
    </w:p>
    <w:p w:rsidR="0079455C" w:rsidRPr="00C4133F" w:rsidRDefault="0079455C" w:rsidP="00446509">
      <w:pPr>
        <w:pStyle w:val="a3"/>
        <w:jc w:val="both"/>
        <w:rPr>
          <w:sz w:val="20"/>
          <w:lang w:val="uk-UA"/>
        </w:rPr>
      </w:pPr>
    </w:p>
    <w:p w:rsidR="0079455C" w:rsidRPr="00C4133F" w:rsidRDefault="0079455C" w:rsidP="00446509">
      <w:pPr>
        <w:pStyle w:val="a3"/>
        <w:spacing w:before="7"/>
        <w:jc w:val="both"/>
        <w:rPr>
          <w:sz w:val="17"/>
          <w:lang w:val="uk-UA"/>
        </w:rPr>
      </w:pPr>
    </w:p>
    <w:p w:rsidR="0079455C" w:rsidRPr="00C4133F" w:rsidRDefault="008973C5" w:rsidP="00446509">
      <w:pPr>
        <w:pStyle w:val="a4"/>
        <w:numPr>
          <w:ilvl w:val="0"/>
          <w:numId w:val="5"/>
        </w:numPr>
        <w:tabs>
          <w:tab w:val="left" w:pos="1438"/>
          <w:tab w:val="left" w:pos="6521"/>
        </w:tabs>
        <w:spacing w:line="235" w:lineRule="auto"/>
        <w:ind w:right="-26"/>
        <w:jc w:val="both"/>
        <w:rPr>
          <w:sz w:val="19"/>
          <w:lang w:val="uk-UA"/>
        </w:rPr>
      </w:pPr>
      <w:r w:rsidRPr="00C4133F">
        <w:rPr>
          <w:color w:val="231F20"/>
          <w:sz w:val="19"/>
          <w:lang w:val="uk-UA"/>
        </w:rPr>
        <w:t>У разі посилання на цей параграф застосовуються стаття 5a(1)–(4) та стаття 7 Рішення 1999/468/ЕС, з врахуванням положень статті 8 цього рішення</w:t>
      </w:r>
      <w:r w:rsidR="00800049" w:rsidRPr="00C4133F">
        <w:rPr>
          <w:color w:val="231F20"/>
          <w:sz w:val="19"/>
          <w:lang w:val="uk-UA"/>
        </w:rPr>
        <w:t>.</w:t>
      </w:r>
    </w:p>
    <w:p w:rsidR="0079455C" w:rsidRPr="00C4133F" w:rsidRDefault="008F3001">
      <w:pPr>
        <w:pStyle w:val="a3"/>
        <w:spacing w:before="3"/>
        <w:rPr>
          <w:sz w:val="17"/>
          <w:lang w:val="uk-UA"/>
        </w:rPr>
      </w:pPr>
      <w:r w:rsidRPr="00C4133F">
        <w:rPr>
          <w:noProof/>
        </w:rPr>
        <mc:AlternateContent>
          <mc:Choice Requires="wps">
            <w:drawing>
              <wp:anchor distT="0" distB="0" distL="0" distR="0" simplePos="0" relativeHeight="487592448" behindDoc="1" locked="0" layoutInCell="1" allowOverlap="1" wp14:anchorId="60275FBB" wp14:editId="6190767A">
                <wp:simplePos x="0" y="0"/>
                <wp:positionH relativeFrom="page">
                  <wp:posOffset>1360805</wp:posOffset>
                </wp:positionH>
                <wp:positionV relativeFrom="paragraph">
                  <wp:posOffset>153670</wp:posOffset>
                </wp:positionV>
                <wp:extent cx="6483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1270"/>
                        </a:xfrm>
                        <a:custGeom>
                          <a:avLst/>
                          <a:gdLst>
                            <a:gd name="T0" fmla="+- 0 2143 2143"/>
                            <a:gd name="T1" fmla="*/ T0 w 1021"/>
                            <a:gd name="T2" fmla="+- 0 3163 2143"/>
                            <a:gd name="T3" fmla="*/ T2 w 1021"/>
                          </a:gdLst>
                          <a:ahLst/>
                          <a:cxnLst>
                            <a:cxn ang="0">
                              <a:pos x="T1" y="0"/>
                            </a:cxn>
                            <a:cxn ang="0">
                              <a:pos x="T3" y="0"/>
                            </a:cxn>
                          </a:cxnLst>
                          <a:rect l="0" t="0" r="r" b="b"/>
                          <a:pathLst>
                            <a:path w="1021">
                              <a:moveTo>
                                <a:pt x="0" y="0"/>
                              </a:moveTo>
                              <a:lnTo>
                                <a:pt x="1020" y="0"/>
                              </a:lnTo>
                            </a:path>
                          </a:pathLst>
                        </a:custGeom>
                        <a:noFill/>
                        <a:ln w="50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79BE" id="Freeform 2" o:spid="_x0000_s1026" style="position:absolute;margin-left:107.15pt;margin-top:12.1pt;width:51.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" path="m,l1020,e" filled="f" strokecolor="#231f20" strokeweight=".14006mm">
                <v:path arrowok="t" o:connecttype="custom" o:connectlocs="0,0;647700,0" o:connectangles="0,0"/>
                <w10:wrap type="topAndBottom" anchorx="page"/>
              </v:shape>
            </w:pict>
          </mc:Fallback>
        </mc:AlternateContent>
      </w:r>
    </w:p>
    <w:p w:rsidR="0079455C" w:rsidRPr="00C4133F" w:rsidRDefault="00800049">
      <w:pPr>
        <w:spacing w:line="178" w:lineRule="exact"/>
        <w:ind w:left="1002"/>
        <w:rPr>
          <w:sz w:val="17"/>
          <w:lang w:val="uk-UA"/>
        </w:rPr>
      </w:pPr>
      <w:r w:rsidRPr="00C4133F">
        <w:rPr>
          <w:color w:val="231F20"/>
          <w:sz w:val="17"/>
          <w:lang w:val="uk-UA"/>
        </w:rPr>
        <w:t>(</w:t>
      </w:r>
      <w:r w:rsidRPr="00C4133F">
        <w:rPr>
          <w:color w:val="231F20"/>
          <w:position w:val="5"/>
          <w:sz w:val="11"/>
          <w:lang w:val="uk-UA"/>
        </w:rPr>
        <w:t>1</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3"/>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204,</w:t>
      </w:r>
      <w:r w:rsidRPr="00C4133F">
        <w:rPr>
          <w:color w:val="231F20"/>
          <w:spacing w:val="26"/>
          <w:sz w:val="17"/>
          <w:lang w:val="uk-UA"/>
        </w:rPr>
        <w:t xml:space="preserve"> </w:t>
      </w:r>
      <w:r w:rsidRPr="00C4133F">
        <w:rPr>
          <w:color w:val="231F20"/>
          <w:sz w:val="17"/>
          <w:lang w:val="uk-UA"/>
        </w:rPr>
        <w:t>21.7.1998,</w:t>
      </w:r>
      <w:r w:rsidRPr="00C4133F">
        <w:rPr>
          <w:color w:val="231F20"/>
          <w:spacing w:val="30"/>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37.</w:t>
      </w:r>
    </w:p>
    <w:p w:rsidR="0079455C" w:rsidRPr="00C4133F" w:rsidRDefault="00800049">
      <w:pPr>
        <w:spacing w:line="188" w:lineRule="exact"/>
        <w:ind w:left="1002"/>
        <w:rPr>
          <w:sz w:val="17"/>
          <w:lang w:val="uk-UA"/>
        </w:rPr>
      </w:pPr>
      <w:r w:rsidRPr="00C4133F">
        <w:rPr>
          <w:color w:val="231F20"/>
          <w:sz w:val="17"/>
          <w:lang w:val="uk-UA"/>
        </w:rPr>
        <w:t>(</w:t>
      </w:r>
      <w:r w:rsidRPr="00C4133F">
        <w:rPr>
          <w:color w:val="231F20"/>
          <w:position w:val="5"/>
          <w:sz w:val="11"/>
          <w:lang w:val="uk-UA"/>
        </w:rPr>
        <w:t>2</w:t>
      </w:r>
      <w:r w:rsidRPr="00C4133F">
        <w:rPr>
          <w:color w:val="231F20"/>
          <w:sz w:val="17"/>
          <w:lang w:val="uk-UA"/>
        </w:rPr>
        <w:t>)</w:t>
      </w:r>
      <w:r w:rsidRPr="00C4133F">
        <w:rPr>
          <w:color w:val="231F20"/>
          <w:spacing w:val="39"/>
          <w:sz w:val="17"/>
          <w:lang w:val="uk-UA"/>
        </w:rPr>
        <w:t xml:space="preserve"> </w:t>
      </w:r>
      <w:r w:rsidR="00120D9A">
        <w:rPr>
          <w:color w:val="231F20"/>
          <w:sz w:val="17"/>
          <w:lang w:val="uk-UA"/>
        </w:rPr>
        <w:t>ОЖ</w:t>
      </w:r>
      <w:r w:rsidRPr="00C4133F">
        <w:rPr>
          <w:color w:val="231F20"/>
          <w:spacing w:val="24"/>
          <w:sz w:val="17"/>
          <w:lang w:val="uk-UA"/>
        </w:rPr>
        <w:t xml:space="preserve"> </w:t>
      </w:r>
      <w:r w:rsidRPr="00C4133F">
        <w:rPr>
          <w:color w:val="231F20"/>
          <w:sz w:val="17"/>
          <w:lang w:val="uk-UA"/>
        </w:rPr>
        <w:t>L</w:t>
      </w:r>
      <w:r w:rsidRPr="00C4133F">
        <w:rPr>
          <w:color w:val="231F20"/>
          <w:spacing w:val="23"/>
          <w:sz w:val="17"/>
          <w:lang w:val="uk-UA"/>
        </w:rPr>
        <w:t xml:space="preserve"> </w:t>
      </w:r>
      <w:r w:rsidRPr="00C4133F">
        <w:rPr>
          <w:color w:val="231F20"/>
          <w:sz w:val="17"/>
          <w:lang w:val="uk-UA"/>
        </w:rPr>
        <w:t>31,</w:t>
      </w:r>
      <w:r w:rsidRPr="00C4133F">
        <w:rPr>
          <w:color w:val="231F20"/>
          <w:spacing w:val="26"/>
          <w:sz w:val="17"/>
          <w:lang w:val="uk-UA"/>
        </w:rPr>
        <w:t xml:space="preserve"> </w:t>
      </w:r>
      <w:r w:rsidRPr="00C4133F">
        <w:rPr>
          <w:color w:val="231F20"/>
          <w:sz w:val="17"/>
          <w:lang w:val="uk-UA"/>
        </w:rPr>
        <w:t>1.2.2002,</w:t>
      </w:r>
      <w:r w:rsidRPr="00C4133F">
        <w:rPr>
          <w:color w:val="231F20"/>
          <w:spacing w:val="29"/>
          <w:sz w:val="17"/>
          <w:lang w:val="uk-UA"/>
        </w:rPr>
        <w:t xml:space="preserve"> </w:t>
      </w:r>
      <w:r w:rsidR="00120D9A">
        <w:rPr>
          <w:color w:val="231F20"/>
          <w:sz w:val="17"/>
          <w:lang w:val="uk-UA"/>
        </w:rPr>
        <w:t>с.</w:t>
      </w:r>
      <w:r w:rsidRPr="00C4133F">
        <w:rPr>
          <w:color w:val="231F20"/>
          <w:spacing w:val="25"/>
          <w:sz w:val="17"/>
          <w:lang w:val="uk-UA"/>
        </w:rPr>
        <w:t xml:space="preserve"> </w:t>
      </w:r>
      <w:r w:rsidRPr="00C4133F">
        <w:rPr>
          <w:color w:val="231F20"/>
          <w:sz w:val="17"/>
          <w:lang w:val="uk-UA"/>
        </w:rPr>
        <w:t>1.</w:t>
      </w:r>
    </w:p>
    <w:p w:rsidR="0079455C" w:rsidRPr="00C4133F" w:rsidRDefault="0079455C">
      <w:pPr>
        <w:spacing w:line="188" w:lineRule="exact"/>
        <w:rPr>
          <w:sz w:val="17"/>
          <w:lang w:val="uk-UA"/>
        </w:rPr>
        <w:sectPr w:rsidR="0079455C" w:rsidRPr="00C4133F">
          <w:pgSz w:w="11910" w:h="16840"/>
          <w:pgMar w:top="1700" w:right="1440" w:bottom="280" w:left="1140" w:header="962" w:footer="0" w:gutter="0"/>
          <w:cols w:space="720"/>
        </w:sectPr>
      </w:pPr>
    </w:p>
    <w:p w:rsidR="0079455C" w:rsidRPr="00C4133F" w:rsidRDefault="008973C5">
      <w:pPr>
        <w:spacing w:before="136"/>
        <w:ind w:left="222" w:right="1909"/>
        <w:jc w:val="center"/>
        <w:rPr>
          <w:i/>
          <w:sz w:val="19"/>
          <w:lang w:val="uk-UA"/>
        </w:rPr>
      </w:pPr>
      <w:r w:rsidRPr="00C4133F">
        <w:rPr>
          <w:i/>
          <w:color w:val="231F20"/>
          <w:sz w:val="19"/>
          <w:lang w:val="uk-UA"/>
        </w:rPr>
        <w:lastRenderedPageBreak/>
        <w:t>Стаття</w:t>
      </w:r>
      <w:r w:rsidR="00800049" w:rsidRPr="00C4133F">
        <w:rPr>
          <w:i/>
          <w:color w:val="231F20"/>
          <w:spacing w:val="25"/>
          <w:sz w:val="19"/>
          <w:lang w:val="uk-UA"/>
        </w:rPr>
        <w:t xml:space="preserve"> </w:t>
      </w:r>
      <w:r w:rsidR="00800049" w:rsidRPr="00C4133F">
        <w:rPr>
          <w:i/>
          <w:color w:val="231F20"/>
          <w:sz w:val="19"/>
          <w:lang w:val="uk-UA"/>
        </w:rPr>
        <w:t>22</w:t>
      </w:r>
    </w:p>
    <w:p w:rsidR="0079455C" w:rsidRPr="00C4133F" w:rsidRDefault="008973C5">
      <w:pPr>
        <w:pStyle w:val="1"/>
        <w:ind w:right="1908"/>
        <w:rPr>
          <w:lang w:val="uk-UA"/>
        </w:rPr>
      </w:pPr>
      <w:r w:rsidRPr="00C4133F">
        <w:rPr>
          <w:color w:val="231F20"/>
          <w:lang w:val="uk-UA"/>
        </w:rPr>
        <w:t>Витрати</w:t>
      </w:r>
    </w:p>
    <w:p w:rsidR="0079455C" w:rsidRPr="00C4133F" w:rsidRDefault="0079455C">
      <w:pPr>
        <w:pStyle w:val="a3"/>
        <w:spacing w:before="1"/>
        <w:rPr>
          <w:b/>
          <w:sz w:val="22"/>
          <w:lang w:val="uk-UA"/>
        </w:rPr>
      </w:pPr>
    </w:p>
    <w:p w:rsidR="0079455C" w:rsidRPr="00C4133F" w:rsidRDefault="008973C5" w:rsidP="00446509">
      <w:pPr>
        <w:pStyle w:val="a3"/>
        <w:spacing w:line="235" w:lineRule="auto"/>
        <w:ind w:left="1002" w:right="-26" w:firstLine="2"/>
        <w:jc w:val="both"/>
        <w:rPr>
          <w:lang w:val="uk-UA"/>
        </w:rPr>
      </w:pPr>
      <w:r w:rsidRPr="00C4133F">
        <w:rPr>
          <w:color w:val="231F20"/>
          <w:lang w:val="uk-UA"/>
        </w:rPr>
        <w:t>З метою підтримки створення узгодженої політики та систем у сфері сталого використання пестицидів Комісія може фінансувати</w:t>
      </w:r>
      <w:r w:rsidR="00800049" w:rsidRPr="00C4133F">
        <w:rPr>
          <w:color w:val="231F20"/>
          <w:lang w:val="uk-UA"/>
        </w:rPr>
        <w:t>:</w:t>
      </w:r>
    </w:p>
    <w:p w:rsidR="0079455C" w:rsidRPr="00C4133F" w:rsidRDefault="008973C5" w:rsidP="00446509">
      <w:pPr>
        <w:pStyle w:val="a4"/>
        <w:numPr>
          <w:ilvl w:val="0"/>
          <w:numId w:val="4"/>
        </w:numPr>
        <w:tabs>
          <w:tab w:val="left" w:pos="1320"/>
        </w:tabs>
        <w:spacing w:before="126" w:line="235" w:lineRule="auto"/>
        <w:ind w:right="-26"/>
        <w:jc w:val="both"/>
        <w:rPr>
          <w:sz w:val="19"/>
          <w:lang w:val="uk-UA"/>
        </w:rPr>
      </w:pPr>
      <w:r w:rsidRPr="00C4133F">
        <w:rPr>
          <w:color w:val="231F20"/>
          <w:sz w:val="19"/>
          <w:lang w:val="uk-UA"/>
        </w:rPr>
        <w:t>розробку узгодженої системи, що включає відповідну базу даних для збору та зберігання всієї інформації, що стосується індикаторів ризику пестицидів, і надання такої інформації компетентним органам, іншим зацікавленим сторонам та широкому загалу</w:t>
      </w:r>
      <w:r w:rsidR="00800049" w:rsidRPr="00C4133F">
        <w:rPr>
          <w:color w:val="231F20"/>
          <w:sz w:val="19"/>
          <w:lang w:val="uk-UA"/>
        </w:rPr>
        <w:t>;</w:t>
      </w:r>
    </w:p>
    <w:p w:rsidR="0079455C" w:rsidRPr="00C4133F" w:rsidRDefault="008973C5" w:rsidP="00446509">
      <w:pPr>
        <w:pStyle w:val="a4"/>
        <w:numPr>
          <w:ilvl w:val="0"/>
          <w:numId w:val="4"/>
        </w:numPr>
        <w:tabs>
          <w:tab w:val="left" w:pos="1320"/>
          <w:tab w:val="left" w:pos="6521"/>
        </w:tabs>
        <w:spacing w:before="124" w:line="235" w:lineRule="auto"/>
        <w:ind w:right="-26"/>
        <w:jc w:val="both"/>
        <w:rPr>
          <w:sz w:val="19"/>
          <w:lang w:val="uk-UA"/>
        </w:rPr>
      </w:pPr>
      <w:r w:rsidRPr="00C4133F">
        <w:rPr>
          <w:color w:val="231F20"/>
          <w:sz w:val="19"/>
          <w:lang w:val="uk-UA"/>
        </w:rPr>
        <w:t>виконання досліджень, необхідних для підготовки та розробки законодавства, включаючи узгодження додатків до цієї Директиви з останніми досягненнями технічного прогресу</w:t>
      </w:r>
      <w:r w:rsidR="00800049" w:rsidRPr="00C4133F">
        <w:rPr>
          <w:color w:val="231F20"/>
          <w:sz w:val="19"/>
          <w:lang w:val="uk-UA"/>
        </w:rPr>
        <w:t>;</w:t>
      </w:r>
    </w:p>
    <w:p w:rsidR="0079455C" w:rsidRPr="00C4133F" w:rsidRDefault="008973C5" w:rsidP="00446509">
      <w:pPr>
        <w:pStyle w:val="a4"/>
        <w:numPr>
          <w:ilvl w:val="0"/>
          <w:numId w:val="4"/>
        </w:numPr>
        <w:tabs>
          <w:tab w:val="left" w:pos="1320"/>
        </w:tabs>
        <w:spacing w:before="125" w:line="235" w:lineRule="auto"/>
        <w:ind w:right="-26" w:hanging="303"/>
        <w:jc w:val="both"/>
        <w:rPr>
          <w:sz w:val="19"/>
          <w:lang w:val="uk-UA"/>
        </w:rPr>
      </w:pPr>
      <w:r w:rsidRPr="00C4133F">
        <w:rPr>
          <w:color w:val="231F20"/>
          <w:sz w:val="19"/>
          <w:lang w:val="uk-UA"/>
        </w:rPr>
        <w:t xml:space="preserve">розробку керівних принципів і </w:t>
      </w:r>
      <w:r w:rsidR="00800049" w:rsidRPr="00C4133F">
        <w:rPr>
          <w:color w:val="231F20"/>
          <w:spacing w:val="1"/>
          <w:sz w:val="19"/>
          <w:lang w:val="uk-UA"/>
        </w:rPr>
        <w:t xml:space="preserve"> </w:t>
      </w:r>
      <w:r w:rsidRPr="00C4133F">
        <w:rPr>
          <w:color w:val="231F20"/>
          <w:spacing w:val="1"/>
          <w:sz w:val="19"/>
          <w:lang w:val="uk-UA"/>
        </w:rPr>
        <w:t xml:space="preserve">передових практик </w:t>
      </w:r>
      <w:r w:rsidRPr="00C4133F">
        <w:rPr>
          <w:color w:val="231F20"/>
          <w:sz w:val="19"/>
          <w:lang w:val="uk-UA"/>
        </w:rPr>
        <w:t>у сфері виконання цієї</w:t>
      </w:r>
      <w:r w:rsidR="00800049" w:rsidRPr="00C4133F">
        <w:rPr>
          <w:color w:val="231F20"/>
          <w:spacing w:val="27"/>
          <w:sz w:val="19"/>
          <w:lang w:val="uk-UA"/>
        </w:rPr>
        <w:t xml:space="preserve"> </w:t>
      </w:r>
      <w:r w:rsidRPr="00C4133F">
        <w:rPr>
          <w:color w:val="231F20"/>
          <w:sz w:val="19"/>
          <w:lang w:val="uk-UA"/>
        </w:rPr>
        <w:t>Директиви</w:t>
      </w:r>
      <w:r w:rsidR="00800049" w:rsidRPr="00C4133F">
        <w:rPr>
          <w:color w:val="231F20"/>
          <w:sz w:val="19"/>
          <w:lang w:val="uk-UA"/>
        </w:rPr>
        <w:t>.</w:t>
      </w:r>
    </w:p>
    <w:p w:rsidR="0079455C" w:rsidRPr="00C4133F" w:rsidRDefault="0079455C">
      <w:pPr>
        <w:pStyle w:val="a3"/>
        <w:rPr>
          <w:sz w:val="20"/>
          <w:lang w:val="uk-UA"/>
        </w:rPr>
      </w:pPr>
    </w:p>
    <w:p w:rsidR="0079455C" w:rsidRPr="00C4133F" w:rsidRDefault="008973C5">
      <w:pPr>
        <w:spacing w:before="148"/>
        <w:ind w:left="222" w:right="1911"/>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23</w:t>
      </w:r>
    </w:p>
    <w:p w:rsidR="0079455C" w:rsidRPr="00C4133F" w:rsidRDefault="008973C5">
      <w:pPr>
        <w:pStyle w:val="1"/>
        <w:ind w:right="1910"/>
        <w:rPr>
          <w:lang w:val="uk-UA"/>
        </w:rPr>
      </w:pPr>
      <w:r w:rsidRPr="00C4133F">
        <w:rPr>
          <w:color w:val="231F20"/>
          <w:lang w:val="uk-UA"/>
        </w:rPr>
        <w:t>Перенесення в національне право</w:t>
      </w:r>
    </w:p>
    <w:p w:rsidR="0079455C" w:rsidRPr="00C4133F" w:rsidRDefault="0079455C">
      <w:pPr>
        <w:pStyle w:val="a3"/>
        <w:spacing w:before="8"/>
        <w:rPr>
          <w:b/>
          <w:sz w:val="13"/>
          <w:lang w:val="uk-UA"/>
        </w:rPr>
      </w:pPr>
    </w:p>
    <w:p w:rsidR="0079455C" w:rsidRPr="00C4133F" w:rsidRDefault="0079455C">
      <w:pPr>
        <w:rPr>
          <w:sz w:val="13"/>
          <w:lang w:val="uk-UA"/>
        </w:rPr>
        <w:sectPr w:rsidR="0079455C" w:rsidRPr="00C4133F">
          <w:pgSz w:w="11910" w:h="16840"/>
          <w:pgMar w:top="1700" w:right="1440" w:bottom="280" w:left="1140" w:header="962" w:footer="0" w:gutter="0"/>
          <w:cols w:space="720"/>
        </w:sectPr>
      </w:pPr>
    </w:p>
    <w:p w:rsidR="0079455C" w:rsidRPr="00C4133F" w:rsidRDefault="00800049">
      <w:pPr>
        <w:spacing w:before="92"/>
        <w:ind w:left="334"/>
        <w:rPr>
          <w:b/>
          <w:sz w:val="19"/>
          <w:lang w:val="uk-UA"/>
        </w:rPr>
      </w:pPr>
      <w:r w:rsidRPr="00C4133F">
        <w:rPr>
          <w:b/>
          <w:color w:val="231F20"/>
          <w:sz w:val="19"/>
          <w:lang w:val="uk-UA"/>
        </w:rPr>
        <w:lastRenderedPageBreak/>
        <w:t>▼</w:t>
      </w:r>
      <w:r w:rsidRPr="00C4133F">
        <w:rPr>
          <w:b/>
          <w:color w:val="231F20"/>
          <w:sz w:val="19"/>
          <w:u w:val="single" w:color="231F20"/>
          <w:lang w:val="uk-UA"/>
        </w:rPr>
        <w:t>C1</w:t>
      </w:r>
    </w:p>
    <w:p w:rsidR="0079455C" w:rsidRPr="00C4133F" w:rsidRDefault="0079455C">
      <w:pPr>
        <w:pStyle w:val="a3"/>
        <w:rPr>
          <w:b/>
          <w:sz w:val="20"/>
          <w:lang w:val="uk-UA"/>
        </w:rPr>
      </w:pPr>
    </w:p>
    <w:p w:rsidR="0079455C" w:rsidRPr="00C4133F" w:rsidRDefault="0079455C">
      <w:pPr>
        <w:pStyle w:val="a3"/>
        <w:rPr>
          <w:b/>
          <w:sz w:val="20"/>
          <w:lang w:val="uk-UA"/>
        </w:rPr>
      </w:pPr>
    </w:p>
    <w:p w:rsidR="0079455C" w:rsidRPr="00C4133F" w:rsidRDefault="0079455C">
      <w:pPr>
        <w:pStyle w:val="a3"/>
        <w:spacing w:before="1"/>
        <w:rPr>
          <w:b/>
          <w:sz w:val="26"/>
          <w:lang w:val="uk-UA"/>
        </w:rPr>
      </w:pPr>
    </w:p>
    <w:p w:rsidR="0079455C" w:rsidRPr="00C4133F" w:rsidRDefault="00800049">
      <w:pPr>
        <w:pStyle w:val="1"/>
        <w:spacing w:before="0"/>
        <w:ind w:left="334" w:right="0"/>
        <w:jc w:val="left"/>
        <w:rPr>
          <w:lang w:val="uk-UA"/>
        </w:rPr>
      </w:pPr>
      <w:r w:rsidRPr="00C4133F">
        <w:rPr>
          <w:color w:val="231F20"/>
          <w:lang w:val="uk-UA"/>
        </w:rPr>
        <w:t>▼</w:t>
      </w:r>
      <w:r w:rsidRPr="00C4133F">
        <w:rPr>
          <w:color w:val="231F20"/>
          <w:u w:val="single" w:color="231F20"/>
          <w:lang w:val="uk-UA"/>
        </w:rPr>
        <w:t>B</w:t>
      </w:r>
    </w:p>
    <w:p w:rsidR="0079455C" w:rsidRPr="00C4133F" w:rsidRDefault="00800049">
      <w:pPr>
        <w:pStyle w:val="a3"/>
        <w:spacing w:before="9"/>
        <w:rPr>
          <w:b/>
          <w:sz w:val="26"/>
          <w:lang w:val="uk-UA"/>
        </w:rPr>
      </w:pPr>
      <w:r w:rsidRPr="00C4133F">
        <w:rPr>
          <w:lang w:val="uk-UA"/>
        </w:rPr>
        <w:br w:type="column"/>
      </w:r>
    </w:p>
    <w:p w:rsidR="0079455C" w:rsidRPr="00C4133F" w:rsidRDefault="006F4101" w:rsidP="00446509">
      <w:pPr>
        <w:pStyle w:val="a4"/>
        <w:numPr>
          <w:ilvl w:val="0"/>
          <w:numId w:val="3"/>
        </w:numPr>
        <w:tabs>
          <w:tab w:val="left" w:pos="641"/>
        </w:tabs>
        <w:spacing w:line="235" w:lineRule="auto"/>
        <w:ind w:right="28"/>
        <w:jc w:val="both"/>
        <w:rPr>
          <w:sz w:val="19"/>
          <w:lang w:val="uk-UA"/>
        </w:rPr>
      </w:pPr>
      <w:r w:rsidRPr="00C4133F">
        <w:rPr>
          <w:color w:val="231F20"/>
          <w:sz w:val="19"/>
          <w:lang w:val="uk-UA"/>
        </w:rPr>
        <w:t>1. Держави-члени повинні ввести в дію закони, постанови та адміністративні положення, необхідні для дотримання цієї Директиви, до 26 листопада 2011 року.</w:t>
      </w:r>
    </w:p>
    <w:p w:rsidR="0079455C" w:rsidRPr="00C4133F" w:rsidRDefault="0079455C" w:rsidP="00446509">
      <w:pPr>
        <w:pStyle w:val="a3"/>
        <w:spacing w:before="2"/>
        <w:jc w:val="both"/>
        <w:rPr>
          <w:sz w:val="29"/>
          <w:lang w:val="uk-UA"/>
        </w:rPr>
      </w:pPr>
    </w:p>
    <w:p w:rsidR="0079455C" w:rsidRPr="00C4133F" w:rsidRDefault="006F4101" w:rsidP="00446509">
      <w:pPr>
        <w:pStyle w:val="a3"/>
        <w:spacing w:before="1" w:line="235" w:lineRule="auto"/>
        <w:ind w:left="206" w:right="28" w:firstLine="2"/>
        <w:jc w:val="both"/>
        <w:rPr>
          <w:lang w:val="uk-UA"/>
        </w:rPr>
      </w:pPr>
      <w:r w:rsidRPr="00C4133F">
        <w:rPr>
          <w:color w:val="231F20"/>
          <w:lang w:val="uk-UA"/>
        </w:rPr>
        <w:t>Коли держави-члени ухвалюють ці заходи, вони повинні містити посилання на цю Директиву або супроводжуватися таким посиланням під час їх офіційної публікації. Спосіб такого посилання встановлюється державами-членами</w:t>
      </w:r>
      <w:r w:rsidR="00800049" w:rsidRPr="00C4133F">
        <w:rPr>
          <w:color w:val="231F20"/>
          <w:lang w:val="uk-UA"/>
        </w:rPr>
        <w:t>.</w:t>
      </w:r>
    </w:p>
    <w:p w:rsidR="0079455C" w:rsidRPr="00C4133F" w:rsidRDefault="003B4D6A" w:rsidP="00446509">
      <w:pPr>
        <w:pStyle w:val="a4"/>
        <w:numPr>
          <w:ilvl w:val="0"/>
          <w:numId w:val="3"/>
        </w:numPr>
        <w:tabs>
          <w:tab w:val="left" w:pos="641"/>
        </w:tabs>
        <w:spacing w:before="125" w:line="235" w:lineRule="auto"/>
        <w:ind w:right="28"/>
        <w:jc w:val="both"/>
        <w:rPr>
          <w:sz w:val="19"/>
          <w:lang w:val="uk-UA"/>
        </w:rPr>
      </w:pPr>
      <w:r w:rsidRPr="00C4133F">
        <w:rPr>
          <w:color w:val="231F20"/>
          <w:sz w:val="19"/>
          <w:lang w:val="uk-UA"/>
        </w:rPr>
        <w:t>Держави-члени повинні повідомити Комісії текст основних положень національного законодавства, яке вони приймають у сфері, яку охоплює ця Директива</w:t>
      </w:r>
      <w:r w:rsidR="00800049" w:rsidRPr="00C4133F">
        <w:rPr>
          <w:color w:val="231F20"/>
          <w:sz w:val="19"/>
          <w:lang w:val="uk-UA"/>
        </w:rPr>
        <w:t>.</w:t>
      </w:r>
    </w:p>
    <w:p w:rsidR="0079455C" w:rsidRPr="00C4133F" w:rsidRDefault="0079455C">
      <w:pPr>
        <w:pStyle w:val="a3"/>
        <w:rPr>
          <w:sz w:val="20"/>
          <w:lang w:val="uk-UA"/>
        </w:rPr>
      </w:pPr>
    </w:p>
    <w:p w:rsidR="0079455C" w:rsidRPr="00C4133F" w:rsidRDefault="003B4D6A">
      <w:pPr>
        <w:spacing w:before="147"/>
        <w:ind w:left="2325" w:right="48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24</w:t>
      </w:r>
    </w:p>
    <w:p w:rsidR="0079455C" w:rsidRPr="00C4133F" w:rsidRDefault="003B4D6A">
      <w:pPr>
        <w:pStyle w:val="1"/>
        <w:ind w:left="2328" w:right="4809"/>
        <w:rPr>
          <w:lang w:val="uk-UA"/>
        </w:rPr>
      </w:pPr>
      <w:r w:rsidRPr="00C4133F">
        <w:rPr>
          <w:color w:val="231F20"/>
          <w:lang w:val="uk-UA"/>
        </w:rPr>
        <w:t>Набуття чинності</w:t>
      </w:r>
    </w:p>
    <w:p w:rsidR="0079455C" w:rsidRPr="00C4133F" w:rsidRDefault="0079455C">
      <w:pPr>
        <w:pStyle w:val="a3"/>
        <w:spacing w:before="1"/>
        <w:rPr>
          <w:b/>
          <w:sz w:val="22"/>
          <w:lang w:val="uk-UA"/>
        </w:rPr>
      </w:pPr>
    </w:p>
    <w:p w:rsidR="0079455C" w:rsidRPr="00C4133F" w:rsidRDefault="003B4D6A" w:rsidP="00FC7EFB">
      <w:pPr>
        <w:spacing w:line="235" w:lineRule="auto"/>
        <w:ind w:left="206" w:right="28" w:firstLine="2"/>
        <w:jc w:val="both"/>
        <w:rPr>
          <w:sz w:val="19"/>
          <w:lang w:val="uk-UA"/>
        </w:rPr>
      </w:pPr>
      <w:r w:rsidRPr="00C4133F">
        <w:rPr>
          <w:color w:val="231F20"/>
          <w:sz w:val="19"/>
          <w:lang w:val="uk-UA"/>
        </w:rPr>
        <w:t>Ця Директива набуває чинності на наступний день після її публікації в</w:t>
      </w:r>
      <w:r w:rsidRPr="00C4133F">
        <w:rPr>
          <w:color w:val="231F20"/>
          <w:spacing w:val="28"/>
          <w:sz w:val="19"/>
          <w:lang w:val="uk-UA"/>
        </w:rPr>
        <w:t xml:space="preserve"> Офіційному журналі Європейського Союзу</w:t>
      </w:r>
      <w:r w:rsidR="00800049" w:rsidRPr="00C4133F">
        <w:rPr>
          <w:color w:val="231F20"/>
          <w:sz w:val="19"/>
          <w:lang w:val="uk-UA"/>
        </w:rPr>
        <w:t>.</w:t>
      </w:r>
    </w:p>
    <w:p w:rsidR="0079455C" w:rsidRPr="00C4133F" w:rsidRDefault="0079455C">
      <w:pPr>
        <w:pStyle w:val="a3"/>
        <w:rPr>
          <w:sz w:val="20"/>
          <w:lang w:val="uk-UA"/>
        </w:rPr>
      </w:pPr>
    </w:p>
    <w:p w:rsidR="0079455C" w:rsidRPr="00C4133F" w:rsidRDefault="003B4D6A">
      <w:pPr>
        <w:spacing w:before="148"/>
        <w:ind w:left="2325" w:right="4809"/>
        <w:jc w:val="center"/>
        <w:rPr>
          <w:i/>
          <w:sz w:val="19"/>
          <w:lang w:val="uk-UA"/>
        </w:rPr>
      </w:pPr>
      <w:r w:rsidRPr="00C4133F">
        <w:rPr>
          <w:i/>
          <w:color w:val="231F20"/>
          <w:sz w:val="19"/>
          <w:lang w:val="uk-UA"/>
        </w:rPr>
        <w:t>Стаття</w:t>
      </w:r>
      <w:r w:rsidR="00800049" w:rsidRPr="00C4133F">
        <w:rPr>
          <w:i/>
          <w:color w:val="231F20"/>
          <w:spacing w:val="25"/>
          <w:sz w:val="19"/>
          <w:lang w:val="uk-UA"/>
        </w:rPr>
        <w:t xml:space="preserve"> </w:t>
      </w:r>
      <w:r w:rsidR="00800049" w:rsidRPr="00C4133F">
        <w:rPr>
          <w:i/>
          <w:color w:val="231F20"/>
          <w:sz w:val="19"/>
          <w:lang w:val="uk-UA"/>
        </w:rPr>
        <w:t>25</w:t>
      </w:r>
    </w:p>
    <w:p w:rsidR="0079455C" w:rsidRPr="00C4133F" w:rsidRDefault="003B4D6A">
      <w:pPr>
        <w:pStyle w:val="1"/>
        <w:ind w:left="2326" w:right="4809"/>
        <w:rPr>
          <w:lang w:val="uk-UA"/>
        </w:rPr>
      </w:pPr>
      <w:r w:rsidRPr="00C4133F">
        <w:rPr>
          <w:color w:val="231F20"/>
          <w:lang w:val="uk-UA"/>
        </w:rPr>
        <w:t>Адресати</w:t>
      </w:r>
    </w:p>
    <w:p w:rsidR="0079455C" w:rsidRPr="00C4133F" w:rsidRDefault="0079455C">
      <w:pPr>
        <w:pStyle w:val="a3"/>
        <w:spacing w:before="9"/>
        <w:rPr>
          <w:b/>
          <w:sz w:val="21"/>
          <w:lang w:val="uk-UA"/>
        </w:rPr>
      </w:pPr>
    </w:p>
    <w:p w:rsidR="0079455C" w:rsidRPr="00C4133F" w:rsidRDefault="003B4D6A">
      <w:pPr>
        <w:pStyle w:val="a3"/>
        <w:ind w:left="208"/>
        <w:jc w:val="both"/>
        <w:rPr>
          <w:lang w:val="uk-UA"/>
        </w:rPr>
      </w:pPr>
      <w:r w:rsidRPr="00C4133F">
        <w:rPr>
          <w:color w:val="231F20"/>
          <w:lang w:val="uk-UA"/>
        </w:rPr>
        <w:t>Цю Директиву адресовано державам-членам ЄС</w:t>
      </w:r>
      <w:r w:rsidR="00800049" w:rsidRPr="00C4133F">
        <w:rPr>
          <w:color w:val="231F20"/>
          <w:lang w:val="uk-UA"/>
        </w:rPr>
        <w:t>.</w:t>
      </w:r>
    </w:p>
    <w:p w:rsidR="0079455C" w:rsidRPr="00C4133F" w:rsidRDefault="0079455C">
      <w:pPr>
        <w:jc w:val="both"/>
        <w:rPr>
          <w:lang w:val="uk-UA"/>
        </w:rPr>
        <w:sectPr w:rsidR="0079455C" w:rsidRPr="00C4133F">
          <w:type w:val="continuous"/>
          <w:pgSz w:w="11910" w:h="16840"/>
          <w:pgMar w:top="1160" w:right="1440" w:bottom="280" w:left="1140" w:header="720" w:footer="720" w:gutter="0"/>
          <w:cols w:num="2" w:space="720" w:equalWidth="0">
            <w:col w:w="757" w:space="40"/>
            <w:col w:w="8533"/>
          </w:cols>
        </w:sectPr>
      </w:pPr>
    </w:p>
    <w:p w:rsidR="0079455C" w:rsidRPr="00C4133F" w:rsidRDefault="00977493">
      <w:pPr>
        <w:spacing w:before="133"/>
        <w:ind w:left="222" w:right="1907"/>
        <w:jc w:val="center"/>
        <w:rPr>
          <w:i/>
          <w:sz w:val="17"/>
          <w:lang w:val="uk-UA"/>
        </w:rPr>
      </w:pPr>
      <w:r w:rsidRPr="00C4133F">
        <w:rPr>
          <w:i/>
          <w:color w:val="231F20"/>
          <w:sz w:val="17"/>
          <w:lang w:val="uk-UA"/>
        </w:rPr>
        <w:lastRenderedPageBreak/>
        <w:t>ДОДАТОК</w:t>
      </w:r>
      <w:r w:rsidR="00800049" w:rsidRPr="00C4133F">
        <w:rPr>
          <w:i/>
          <w:color w:val="231F20"/>
          <w:spacing w:val="24"/>
          <w:sz w:val="17"/>
          <w:lang w:val="uk-UA"/>
        </w:rPr>
        <w:t xml:space="preserve"> </w:t>
      </w:r>
      <w:r w:rsidR="00800049" w:rsidRPr="00C4133F">
        <w:rPr>
          <w:i/>
          <w:color w:val="231F20"/>
          <w:sz w:val="17"/>
          <w:lang w:val="uk-UA"/>
        </w:rPr>
        <w:t>I</w:t>
      </w:r>
    </w:p>
    <w:p w:rsidR="0079455C" w:rsidRPr="00C4133F" w:rsidRDefault="0079455C">
      <w:pPr>
        <w:pStyle w:val="a3"/>
        <w:rPr>
          <w:i/>
          <w:sz w:val="18"/>
          <w:lang w:val="uk-UA"/>
        </w:rPr>
      </w:pPr>
    </w:p>
    <w:p w:rsidR="0079455C" w:rsidRPr="00C4133F" w:rsidRDefault="0079455C">
      <w:pPr>
        <w:pStyle w:val="a3"/>
        <w:spacing w:before="1"/>
        <w:rPr>
          <w:i/>
          <w:sz w:val="15"/>
          <w:lang w:val="uk-UA"/>
        </w:rPr>
      </w:pPr>
    </w:p>
    <w:p w:rsidR="0079455C" w:rsidRPr="00C4133F" w:rsidRDefault="008A4E6E">
      <w:pPr>
        <w:ind w:left="222" w:right="1909"/>
        <w:jc w:val="center"/>
        <w:rPr>
          <w:b/>
          <w:sz w:val="17"/>
          <w:lang w:val="uk-UA"/>
        </w:rPr>
      </w:pPr>
      <w:r w:rsidRPr="00C4133F">
        <w:rPr>
          <w:b/>
          <w:color w:val="231F20"/>
          <w:sz w:val="17"/>
          <w:lang w:val="uk-UA"/>
        </w:rPr>
        <w:t>Теми навчання, передбаченого у статті</w:t>
      </w:r>
      <w:r w:rsidR="00800049" w:rsidRPr="00C4133F">
        <w:rPr>
          <w:b/>
          <w:color w:val="231F20"/>
          <w:spacing w:val="18"/>
          <w:sz w:val="17"/>
          <w:lang w:val="uk-UA"/>
        </w:rPr>
        <w:t xml:space="preserve"> </w:t>
      </w:r>
      <w:r w:rsidR="00800049" w:rsidRPr="00C4133F">
        <w:rPr>
          <w:b/>
          <w:color w:val="231F20"/>
          <w:sz w:val="17"/>
          <w:lang w:val="uk-UA"/>
        </w:rPr>
        <w:t>5</w:t>
      </w:r>
    </w:p>
    <w:p w:rsidR="0079455C" w:rsidRPr="00C4133F" w:rsidRDefault="0079455C">
      <w:pPr>
        <w:pStyle w:val="a3"/>
        <w:rPr>
          <w:b/>
          <w:sz w:val="22"/>
          <w:lang w:val="uk-UA"/>
        </w:rPr>
      </w:pPr>
    </w:p>
    <w:p w:rsidR="0079455C" w:rsidRPr="00C4133F" w:rsidRDefault="008A4E6E">
      <w:pPr>
        <w:pStyle w:val="a4"/>
        <w:numPr>
          <w:ilvl w:val="1"/>
          <w:numId w:val="3"/>
        </w:numPr>
        <w:tabs>
          <w:tab w:val="left" w:pos="1302"/>
        </w:tabs>
        <w:jc w:val="left"/>
        <w:rPr>
          <w:sz w:val="17"/>
          <w:lang w:val="uk-UA"/>
        </w:rPr>
      </w:pPr>
      <w:r w:rsidRPr="00C4133F">
        <w:rPr>
          <w:color w:val="231F20"/>
          <w:sz w:val="17"/>
          <w:lang w:val="uk-UA"/>
        </w:rPr>
        <w:t>Усе відповідне законодавство щодо пестицидів і їхнього використання</w:t>
      </w:r>
      <w:r w:rsidR="00800049" w:rsidRPr="00C4133F">
        <w:rPr>
          <w:color w:val="231F20"/>
          <w:sz w:val="17"/>
          <w:lang w:val="uk-UA"/>
        </w:rPr>
        <w:t>.</w:t>
      </w:r>
    </w:p>
    <w:p w:rsidR="0079455C" w:rsidRPr="00C4133F" w:rsidRDefault="0079455C">
      <w:pPr>
        <w:pStyle w:val="a3"/>
        <w:spacing w:before="5"/>
        <w:rPr>
          <w:sz w:val="18"/>
          <w:lang w:val="uk-UA"/>
        </w:rPr>
      </w:pPr>
    </w:p>
    <w:p w:rsidR="008A4E6E" w:rsidRPr="00C4133F" w:rsidRDefault="008A4E6E">
      <w:pPr>
        <w:pStyle w:val="a3"/>
        <w:spacing w:before="5"/>
        <w:rPr>
          <w:sz w:val="21"/>
          <w:lang w:val="uk-UA"/>
        </w:rPr>
      </w:pPr>
    </w:p>
    <w:p w:rsidR="0079455C" w:rsidRPr="00C4133F" w:rsidRDefault="008A4E6E" w:rsidP="008A4E6E">
      <w:pPr>
        <w:pStyle w:val="a4"/>
        <w:numPr>
          <w:ilvl w:val="1"/>
          <w:numId w:val="3"/>
        </w:numPr>
        <w:tabs>
          <w:tab w:val="left" w:pos="1302"/>
        </w:tabs>
        <w:spacing w:line="237" w:lineRule="auto"/>
        <w:ind w:right="-26"/>
        <w:jc w:val="both"/>
        <w:rPr>
          <w:sz w:val="17"/>
          <w:lang w:val="uk-UA"/>
        </w:rPr>
      </w:pPr>
      <w:r w:rsidRPr="00C4133F">
        <w:rPr>
          <w:color w:val="231F20"/>
          <w:sz w:val="17"/>
          <w:lang w:val="uk-UA"/>
        </w:rPr>
        <w:t>Наявність та ризики нелегальних (фальсифікованих) засобів захисту рослин та способи їх виявлення</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6"/>
        <w:rPr>
          <w:sz w:val="21"/>
          <w:lang w:val="uk-UA"/>
        </w:rPr>
      </w:pPr>
    </w:p>
    <w:p w:rsidR="0079455C" w:rsidRPr="00C4133F" w:rsidRDefault="008A4E6E" w:rsidP="008A4E6E">
      <w:pPr>
        <w:pStyle w:val="a4"/>
        <w:numPr>
          <w:ilvl w:val="1"/>
          <w:numId w:val="3"/>
        </w:numPr>
        <w:tabs>
          <w:tab w:val="left" w:pos="1302"/>
        </w:tabs>
        <w:spacing w:line="235" w:lineRule="auto"/>
        <w:ind w:right="-26"/>
        <w:jc w:val="both"/>
        <w:rPr>
          <w:sz w:val="17"/>
          <w:lang w:val="uk-UA"/>
        </w:rPr>
      </w:pPr>
      <w:r w:rsidRPr="00C4133F">
        <w:rPr>
          <w:color w:val="231F20"/>
          <w:sz w:val="17"/>
          <w:lang w:val="uk-UA"/>
        </w:rPr>
        <w:t>Небезпеки та ризики, пов’язані з пестицидами, а також способи  їх ідентифікації та контролю, зокрема</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8"/>
        <w:rPr>
          <w:sz w:val="21"/>
          <w:lang w:val="uk-UA"/>
        </w:rPr>
      </w:pPr>
    </w:p>
    <w:p w:rsidR="0079455C" w:rsidRPr="00C4133F" w:rsidRDefault="00F65BAF" w:rsidP="00F65BAF">
      <w:pPr>
        <w:pStyle w:val="a4"/>
        <w:numPr>
          <w:ilvl w:val="2"/>
          <w:numId w:val="3"/>
        </w:numPr>
        <w:tabs>
          <w:tab w:val="left" w:pos="1583"/>
          <w:tab w:val="left" w:pos="6521"/>
        </w:tabs>
        <w:spacing w:before="1" w:line="235" w:lineRule="auto"/>
        <w:ind w:right="-26"/>
        <w:rPr>
          <w:sz w:val="17"/>
          <w:lang w:val="uk-UA"/>
        </w:rPr>
      </w:pPr>
      <w:r w:rsidRPr="00C4133F">
        <w:rPr>
          <w:color w:val="231F20"/>
          <w:sz w:val="17"/>
          <w:lang w:val="uk-UA"/>
        </w:rPr>
        <w:t>ризики для людей (операторів, мешканців, випадкових перехожих, людей, які входять до оброблених зон і тих, хто обробляє або споживає оброблені продукти) і як такі фактори, як куріння, посилюють ці ризики</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5"/>
        <w:rPr>
          <w:sz w:val="21"/>
          <w:lang w:val="uk-UA"/>
        </w:rPr>
      </w:pPr>
    </w:p>
    <w:p w:rsidR="0079455C" w:rsidRPr="00C4133F" w:rsidRDefault="00F65BAF">
      <w:pPr>
        <w:pStyle w:val="a4"/>
        <w:numPr>
          <w:ilvl w:val="2"/>
          <w:numId w:val="3"/>
        </w:numPr>
        <w:tabs>
          <w:tab w:val="left" w:pos="1583"/>
        </w:tabs>
        <w:ind w:left="1582" w:hanging="282"/>
        <w:rPr>
          <w:sz w:val="17"/>
          <w:lang w:val="uk-UA"/>
        </w:rPr>
      </w:pPr>
      <w:r w:rsidRPr="00C4133F">
        <w:rPr>
          <w:color w:val="231F20"/>
          <w:sz w:val="17"/>
          <w:lang w:val="uk-UA"/>
        </w:rPr>
        <w:t>симптоми отруєння пестицидами</w:t>
      </w:r>
      <w:r w:rsidR="00800049" w:rsidRPr="00C4133F">
        <w:rPr>
          <w:color w:val="231F20"/>
          <w:spacing w:val="24"/>
          <w:sz w:val="17"/>
          <w:lang w:val="uk-UA"/>
        </w:rPr>
        <w:t xml:space="preserve"> </w:t>
      </w:r>
      <w:r w:rsidRPr="00C4133F">
        <w:rPr>
          <w:color w:val="231F20"/>
          <w:sz w:val="17"/>
          <w:lang w:val="uk-UA"/>
        </w:rPr>
        <w:t>і перша допомога</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8"/>
        <w:rPr>
          <w:sz w:val="21"/>
          <w:lang w:val="uk-UA"/>
        </w:rPr>
      </w:pPr>
    </w:p>
    <w:p w:rsidR="0079455C" w:rsidRPr="00C4133F" w:rsidRDefault="00F65BAF" w:rsidP="009E487D">
      <w:pPr>
        <w:pStyle w:val="a4"/>
        <w:numPr>
          <w:ilvl w:val="2"/>
          <w:numId w:val="3"/>
        </w:numPr>
        <w:tabs>
          <w:tab w:val="left" w:pos="1583"/>
        </w:tabs>
        <w:spacing w:line="235" w:lineRule="auto"/>
        <w:ind w:right="-26" w:hanging="269"/>
        <w:jc w:val="both"/>
        <w:rPr>
          <w:sz w:val="17"/>
          <w:lang w:val="uk-UA"/>
        </w:rPr>
      </w:pPr>
      <w:r w:rsidRPr="00C4133F">
        <w:rPr>
          <w:color w:val="231F20"/>
          <w:sz w:val="17"/>
          <w:lang w:val="uk-UA"/>
        </w:rPr>
        <w:t>ризики для нецільових рослин</w:t>
      </w:r>
      <w:r w:rsidR="00800049" w:rsidRPr="00C4133F">
        <w:rPr>
          <w:color w:val="231F20"/>
          <w:sz w:val="17"/>
          <w:lang w:val="uk-UA"/>
        </w:rPr>
        <w:t xml:space="preserve">, </w:t>
      </w:r>
      <w:r w:rsidRPr="00C4133F">
        <w:rPr>
          <w:color w:val="231F20"/>
          <w:sz w:val="17"/>
          <w:lang w:val="uk-UA"/>
        </w:rPr>
        <w:t>корисних комах, дикої природи</w:t>
      </w:r>
      <w:r w:rsidR="00800049" w:rsidRPr="00C4133F">
        <w:rPr>
          <w:color w:val="231F20"/>
          <w:sz w:val="17"/>
          <w:lang w:val="uk-UA"/>
        </w:rPr>
        <w:t xml:space="preserve">, </w:t>
      </w:r>
      <w:r w:rsidRPr="00C4133F">
        <w:rPr>
          <w:color w:val="231F20"/>
          <w:sz w:val="17"/>
          <w:lang w:val="uk-UA"/>
        </w:rPr>
        <w:t>біорозмаїття</w:t>
      </w:r>
      <w:r w:rsidR="00800049" w:rsidRPr="00C4133F">
        <w:rPr>
          <w:color w:val="231F20"/>
          <w:sz w:val="17"/>
          <w:lang w:val="uk-UA"/>
        </w:rPr>
        <w:t xml:space="preserve"> </w:t>
      </w:r>
      <w:r w:rsidRPr="00C4133F">
        <w:rPr>
          <w:color w:val="231F20"/>
          <w:sz w:val="17"/>
          <w:lang w:val="uk-UA"/>
        </w:rPr>
        <w:t>і навколишнього середовища в загальному</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7"/>
        <w:rPr>
          <w:sz w:val="21"/>
          <w:lang w:val="uk-UA"/>
        </w:rPr>
      </w:pPr>
    </w:p>
    <w:p w:rsidR="0079455C" w:rsidRPr="00C4133F" w:rsidRDefault="00B85652" w:rsidP="004335A6">
      <w:pPr>
        <w:pStyle w:val="a4"/>
        <w:numPr>
          <w:ilvl w:val="1"/>
          <w:numId w:val="3"/>
        </w:numPr>
        <w:tabs>
          <w:tab w:val="left" w:pos="1302"/>
          <w:tab w:val="left" w:pos="6379"/>
        </w:tabs>
        <w:spacing w:line="235" w:lineRule="auto"/>
        <w:ind w:right="116"/>
        <w:jc w:val="both"/>
        <w:rPr>
          <w:sz w:val="17"/>
          <w:lang w:val="uk-UA"/>
        </w:rPr>
      </w:pPr>
      <w:r w:rsidRPr="00C4133F">
        <w:rPr>
          <w:color w:val="231F20"/>
          <w:sz w:val="17"/>
          <w:lang w:val="uk-UA"/>
        </w:rPr>
        <w:t>Поняття про стратегії та методи комплексної боротьби зі шкідниками, с</w:t>
      </w:r>
      <w:r w:rsidR="004335A6" w:rsidRPr="00C4133F">
        <w:rPr>
          <w:color w:val="231F20"/>
          <w:sz w:val="17"/>
          <w:lang w:val="uk-UA"/>
        </w:rPr>
        <w:t>тратегії та методи комплексного</w:t>
      </w:r>
      <w:r w:rsidRPr="00C4133F">
        <w:rPr>
          <w:color w:val="231F20"/>
          <w:sz w:val="17"/>
          <w:lang w:val="uk-UA"/>
        </w:rPr>
        <w:t xml:space="preserve"> управління сільськогосподарськими культурами, принципи органічного землеробства, біологічні методи боротьби зі шкідниками, інформація про загальні принципи та рекомендації щодо інтегрованої боротьби зі шкідниками для сільськогосподарських культур або секторів</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10"/>
        <w:rPr>
          <w:sz w:val="21"/>
          <w:lang w:val="uk-UA"/>
        </w:rPr>
      </w:pPr>
    </w:p>
    <w:p w:rsidR="0079455C" w:rsidRPr="00C4133F" w:rsidRDefault="004335A6" w:rsidP="004335A6">
      <w:pPr>
        <w:pStyle w:val="a4"/>
        <w:numPr>
          <w:ilvl w:val="1"/>
          <w:numId w:val="3"/>
        </w:numPr>
        <w:tabs>
          <w:tab w:val="left" w:pos="1302"/>
        </w:tabs>
        <w:spacing w:line="235" w:lineRule="auto"/>
        <w:ind w:right="-26"/>
        <w:jc w:val="both"/>
        <w:rPr>
          <w:sz w:val="17"/>
          <w:lang w:val="uk-UA"/>
        </w:rPr>
      </w:pPr>
      <w:r w:rsidRPr="00C4133F">
        <w:rPr>
          <w:color w:val="231F20"/>
          <w:sz w:val="17"/>
          <w:lang w:val="uk-UA"/>
        </w:rPr>
        <w:t>Ініціювання порівняльної оцінки на рівні користувача для допомоги професійним користувачам зробити найбільш відповідний вибір пестицидів з найменшими побічними ефектами на здоров’я людини, нецільові організми та навколишнє середовище серед усіх дозволених продуктів для певної проблеми контролю шкідників у певній ситуації</w:t>
      </w:r>
      <w:r w:rsidR="00800049" w:rsidRPr="00C4133F">
        <w:rPr>
          <w:color w:val="231F20"/>
          <w:sz w:val="17"/>
          <w:lang w:val="uk-UA"/>
        </w:rPr>
        <w:t>.</w:t>
      </w:r>
    </w:p>
    <w:p w:rsidR="0079455C" w:rsidRPr="00C4133F" w:rsidRDefault="0079455C" w:rsidP="004335A6">
      <w:pPr>
        <w:pStyle w:val="a3"/>
        <w:jc w:val="both"/>
        <w:rPr>
          <w:sz w:val="18"/>
          <w:lang w:val="uk-UA"/>
        </w:rPr>
      </w:pPr>
    </w:p>
    <w:p w:rsidR="0079455C" w:rsidRPr="00C4133F" w:rsidRDefault="0079455C">
      <w:pPr>
        <w:pStyle w:val="a3"/>
        <w:spacing w:before="9"/>
        <w:rPr>
          <w:sz w:val="21"/>
          <w:lang w:val="uk-UA"/>
        </w:rPr>
      </w:pPr>
    </w:p>
    <w:p w:rsidR="0079455C" w:rsidRPr="00C4133F" w:rsidRDefault="004335A6" w:rsidP="004335A6">
      <w:pPr>
        <w:pStyle w:val="a4"/>
        <w:numPr>
          <w:ilvl w:val="1"/>
          <w:numId w:val="3"/>
        </w:numPr>
        <w:tabs>
          <w:tab w:val="left" w:pos="1302"/>
        </w:tabs>
        <w:spacing w:line="235" w:lineRule="auto"/>
        <w:ind w:right="-26"/>
        <w:jc w:val="both"/>
        <w:rPr>
          <w:sz w:val="17"/>
          <w:lang w:val="uk-UA"/>
        </w:rPr>
      </w:pPr>
      <w:r w:rsidRPr="00C4133F">
        <w:rPr>
          <w:color w:val="231F20"/>
          <w:sz w:val="17"/>
          <w:lang w:val="uk-UA"/>
        </w:rPr>
        <w:t>Заходи для мінімізації ризиків для людей, нецільових організмів та навколишнього середовища: безпечні методи роботи для зберігання, поводження та змішування пестицидів, а також утилізації порожньої упаковки, інших забруднених матеріалів та надлишків пестицидів (включаючи суміші в резервуарах), у концентраті чи розведеній формі; рекомендований спосіб контролю впливу на оператора (засоби індивідуального захисту)</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10"/>
        <w:rPr>
          <w:sz w:val="21"/>
          <w:lang w:val="uk-UA"/>
        </w:rPr>
      </w:pPr>
    </w:p>
    <w:p w:rsidR="0079455C" w:rsidRPr="00C4133F" w:rsidRDefault="004335A6" w:rsidP="004335A6">
      <w:pPr>
        <w:pStyle w:val="a4"/>
        <w:numPr>
          <w:ilvl w:val="1"/>
          <w:numId w:val="3"/>
        </w:numPr>
        <w:tabs>
          <w:tab w:val="left" w:pos="1302"/>
        </w:tabs>
        <w:spacing w:line="235" w:lineRule="auto"/>
        <w:ind w:right="-26"/>
        <w:jc w:val="both"/>
        <w:rPr>
          <w:sz w:val="17"/>
          <w:lang w:val="uk-UA"/>
        </w:rPr>
      </w:pPr>
      <w:r w:rsidRPr="00C4133F">
        <w:rPr>
          <w:color w:val="231F20"/>
          <w:sz w:val="17"/>
          <w:lang w:val="uk-UA"/>
        </w:rPr>
        <w:t>Підходи, засновані на ризиках, які враховують місцеві змінні видобутку води, такі як клімат, ґрунт і типи культур, і засоби зменшення ризиків</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7"/>
        <w:rPr>
          <w:sz w:val="21"/>
          <w:lang w:val="uk-UA"/>
        </w:rPr>
      </w:pPr>
    </w:p>
    <w:p w:rsidR="0079455C" w:rsidRPr="00C4133F" w:rsidRDefault="004335A6" w:rsidP="00446509">
      <w:pPr>
        <w:pStyle w:val="a4"/>
        <w:numPr>
          <w:ilvl w:val="1"/>
          <w:numId w:val="3"/>
        </w:numPr>
        <w:tabs>
          <w:tab w:val="left" w:pos="1302"/>
        </w:tabs>
        <w:spacing w:line="235" w:lineRule="auto"/>
        <w:ind w:right="-26"/>
        <w:jc w:val="both"/>
        <w:rPr>
          <w:sz w:val="17"/>
          <w:lang w:val="uk-UA"/>
        </w:rPr>
      </w:pPr>
      <w:r w:rsidRPr="00C4133F">
        <w:rPr>
          <w:color w:val="231F20"/>
          <w:sz w:val="17"/>
          <w:lang w:val="uk-UA"/>
        </w:rPr>
        <w:t>Процедури підготовки обладнання для застосування пестицидів до роботи, включаючи його калібрування, та для його роботи з мінімальними ризиками для користувача, інших людей, нецільових видів тварин і рослин, біорозмаїття та навколишнього середовища, включаючи водні ресурси</w:t>
      </w:r>
      <w:r w:rsidR="00800049" w:rsidRPr="00C4133F">
        <w:rPr>
          <w:color w:val="231F20"/>
          <w:sz w:val="17"/>
          <w:lang w:val="uk-UA"/>
        </w:rPr>
        <w:t>.</w:t>
      </w:r>
    </w:p>
    <w:p w:rsidR="0079455C" w:rsidRPr="00C4133F" w:rsidRDefault="0079455C" w:rsidP="00446509">
      <w:pPr>
        <w:pStyle w:val="a3"/>
        <w:jc w:val="both"/>
        <w:rPr>
          <w:sz w:val="18"/>
          <w:lang w:val="uk-UA"/>
        </w:rPr>
      </w:pPr>
    </w:p>
    <w:p w:rsidR="0079455C" w:rsidRPr="00C4133F" w:rsidRDefault="0079455C" w:rsidP="00446509">
      <w:pPr>
        <w:pStyle w:val="a3"/>
        <w:spacing w:before="10"/>
        <w:jc w:val="both"/>
        <w:rPr>
          <w:sz w:val="21"/>
          <w:lang w:val="uk-UA"/>
        </w:rPr>
      </w:pPr>
    </w:p>
    <w:p w:rsidR="0079455C" w:rsidRPr="00C4133F" w:rsidRDefault="004335A6" w:rsidP="00446509">
      <w:pPr>
        <w:pStyle w:val="a4"/>
        <w:numPr>
          <w:ilvl w:val="1"/>
          <w:numId w:val="3"/>
        </w:numPr>
        <w:tabs>
          <w:tab w:val="left" w:pos="1302"/>
        </w:tabs>
        <w:spacing w:line="235" w:lineRule="auto"/>
        <w:ind w:right="116"/>
        <w:jc w:val="both"/>
        <w:rPr>
          <w:sz w:val="17"/>
          <w:lang w:val="uk-UA"/>
        </w:rPr>
      </w:pPr>
      <w:r w:rsidRPr="00C4133F">
        <w:rPr>
          <w:color w:val="231F20"/>
          <w:sz w:val="17"/>
          <w:lang w:val="uk-UA"/>
        </w:rPr>
        <w:t>Використання обладнання для внесення пестицидів та його технічне обслуговування, а також специфічні методи розпилення (наприклад, розпилення малого об’єму та форсунки з низьким дрейфом), а також цілі техні</w:t>
      </w:r>
      <w:r w:rsidR="00AC36A7" w:rsidRPr="00C4133F">
        <w:rPr>
          <w:color w:val="231F20"/>
          <w:sz w:val="17"/>
          <w:lang w:val="uk-UA"/>
        </w:rPr>
        <w:t xml:space="preserve">чної перевірки </w:t>
      </w:r>
      <w:r w:rsidRPr="00C4133F">
        <w:rPr>
          <w:color w:val="231F20"/>
          <w:sz w:val="17"/>
          <w:lang w:val="uk-UA"/>
        </w:rPr>
        <w:t>обприскувачів</w:t>
      </w:r>
      <w:r w:rsidR="00AC36A7" w:rsidRPr="00C4133F">
        <w:rPr>
          <w:color w:val="231F20"/>
          <w:sz w:val="17"/>
          <w:lang w:val="uk-UA"/>
        </w:rPr>
        <w:t>, що використовуються,</w:t>
      </w:r>
      <w:r w:rsidRPr="00C4133F">
        <w:rPr>
          <w:color w:val="231F20"/>
          <w:sz w:val="17"/>
          <w:lang w:val="uk-UA"/>
        </w:rPr>
        <w:t xml:space="preserve"> та способи покращення якості розпилення. </w:t>
      </w:r>
      <w:r w:rsidR="00AC36A7" w:rsidRPr="00C4133F">
        <w:rPr>
          <w:color w:val="231F20"/>
          <w:sz w:val="17"/>
          <w:lang w:val="uk-UA"/>
        </w:rPr>
        <w:t>Специфічні ризики, пов’</w:t>
      </w:r>
      <w:r w:rsidRPr="00C4133F">
        <w:rPr>
          <w:color w:val="231F20"/>
          <w:sz w:val="17"/>
          <w:lang w:val="uk-UA"/>
        </w:rPr>
        <w:t>язані з використанням ручного обладнання для нанесення пестицидів або ранцевих обприскувачів, а також відповідні заходи управління ризиками</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9"/>
        <w:rPr>
          <w:sz w:val="21"/>
          <w:lang w:val="uk-UA"/>
        </w:rPr>
      </w:pPr>
    </w:p>
    <w:p w:rsidR="0079455C" w:rsidRPr="00C4133F" w:rsidRDefault="00AC36A7" w:rsidP="00AC36A7">
      <w:pPr>
        <w:pStyle w:val="a4"/>
        <w:numPr>
          <w:ilvl w:val="1"/>
          <w:numId w:val="3"/>
        </w:numPr>
        <w:tabs>
          <w:tab w:val="left" w:pos="1302"/>
          <w:tab w:val="left" w:pos="6521"/>
        </w:tabs>
        <w:spacing w:line="235" w:lineRule="auto"/>
        <w:ind w:right="-26"/>
        <w:jc w:val="both"/>
        <w:rPr>
          <w:sz w:val="17"/>
          <w:lang w:val="uk-UA"/>
        </w:rPr>
      </w:pPr>
      <w:r w:rsidRPr="00C4133F">
        <w:rPr>
          <w:color w:val="231F20"/>
          <w:sz w:val="17"/>
          <w:lang w:val="uk-UA"/>
        </w:rPr>
        <w:t>Надзвичайні дії для захисту здоров’я людей, навколишнього середовища, включаючи водні ресурси, у разі випадкового розливу та забруднення та екстремальних погодних явищ, які призведуть до ризику вимивання пестицидів</w:t>
      </w:r>
      <w:r w:rsidR="00800049" w:rsidRPr="00C4133F">
        <w:rPr>
          <w:color w:val="231F20"/>
          <w:sz w:val="17"/>
          <w:lang w:val="uk-UA"/>
        </w:rPr>
        <w:t>.</w:t>
      </w:r>
    </w:p>
    <w:p w:rsidR="0079455C" w:rsidRPr="00C4133F" w:rsidRDefault="0079455C">
      <w:pPr>
        <w:spacing w:line="235" w:lineRule="auto"/>
        <w:jc w:val="both"/>
        <w:rPr>
          <w:sz w:val="17"/>
          <w:lang w:val="uk-UA"/>
        </w:rPr>
        <w:sectPr w:rsidR="0079455C" w:rsidRPr="00C4133F">
          <w:pgSz w:w="11910" w:h="16840"/>
          <w:pgMar w:top="1700" w:right="1440" w:bottom="280" w:left="1140" w:header="962" w:footer="0" w:gutter="0"/>
          <w:cols w:space="720"/>
        </w:sectPr>
      </w:pPr>
    </w:p>
    <w:p w:rsidR="0079455C" w:rsidRPr="00C4133F" w:rsidRDefault="00AC36A7" w:rsidP="00AC36A7">
      <w:pPr>
        <w:pStyle w:val="a4"/>
        <w:numPr>
          <w:ilvl w:val="1"/>
          <w:numId w:val="3"/>
        </w:numPr>
        <w:tabs>
          <w:tab w:val="left" w:pos="1302"/>
        </w:tabs>
        <w:spacing w:before="135" w:line="237" w:lineRule="auto"/>
        <w:ind w:right="116"/>
        <w:jc w:val="both"/>
        <w:rPr>
          <w:sz w:val="17"/>
          <w:lang w:val="uk-UA"/>
        </w:rPr>
      </w:pPr>
      <w:r w:rsidRPr="00C4133F">
        <w:rPr>
          <w:color w:val="231F20"/>
          <w:sz w:val="17"/>
          <w:lang w:val="uk-UA"/>
        </w:rPr>
        <w:lastRenderedPageBreak/>
        <w:t>Особливий догляд в охоронних зонах, визначених відповідно до статей 6 і 7 Директиви 2000/60/EC</w:t>
      </w:r>
      <w:r w:rsidR="00800049" w:rsidRPr="00C4133F">
        <w:rPr>
          <w:color w:val="231F20"/>
          <w:sz w:val="17"/>
          <w:lang w:val="uk-UA"/>
        </w:rPr>
        <w:t>.</w:t>
      </w:r>
    </w:p>
    <w:p w:rsidR="0079455C" w:rsidRPr="00C4133F" w:rsidRDefault="00AC36A7" w:rsidP="00AC36A7">
      <w:pPr>
        <w:pStyle w:val="a4"/>
        <w:numPr>
          <w:ilvl w:val="1"/>
          <w:numId w:val="3"/>
        </w:numPr>
        <w:tabs>
          <w:tab w:val="left" w:pos="1302"/>
        </w:tabs>
        <w:spacing w:before="127" w:line="235" w:lineRule="auto"/>
        <w:ind w:right="-26"/>
        <w:jc w:val="both"/>
        <w:rPr>
          <w:sz w:val="17"/>
          <w:lang w:val="uk-UA"/>
        </w:rPr>
      </w:pPr>
      <w:r w:rsidRPr="00C4133F">
        <w:rPr>
          <w:color w:val="231F20"/>
          <w:sz w:val="17"/>
          <w:lang w:val="uk-UA"/>
        </w:rPr>
        <w:t>Моніторинг стану здоров’я та доступ до закладів для повідомлення про будь-які інциденти або підозрювані інциденти/</w:t>
      </w:r>
    </w:p>
    <w:p w:rsidR="0079455C" w:rsidRPr="00C4133F" w:rsidRDefault="00AC36A7" w:rsidP="00AC36A7">
      <w:pPr>
        <w:pStyle w:val="a4"/>
        <w:numPr>
          <w:ilvl w:val="1"/>
          <w:numId w:val="3"/>
        </w:numPr>
        <w:tabs>
          <w:tab w:val="left" w:pos="1302"/>
          <w:tab w:val="left" w:pos="6521"/>
        </w:tabs>
        <w:spacing w:before="128" w:line="235" w:lineRule="auto"/>
        <w:ind w:right="-26"/>
        <w:jc w:val="both"/>
        <w:rPr>
          <w:sz w:val="17"/>
          <w:lang w:val="uk-UA"/>
        </w:rPr>
      </w:pPr>
      <w:r w:rsidRPr="00C4133F">
        <w:rPr>
          <w:color w:val="231F20"/>
          <w:sz w:val="17"/>
          <w:lang w:val="uk-UA"/>
        </w:rPr>
        <w:t>Ведення обліку будь-якого використання пестицидів згідно з відповідним законодавством</w:t>
      </w:r>
      <w:r w:rsidR="00800049" w:rsidRPr="00C4133F">
        <w:rPr>
          <w:color w:val="231F20"/>
          <w:sz w:val="17"/>
          <w:lang w:val="uk-UA"/>
        </w:rPr>
        <w:t>.</w:t>
      </w:r>
    </w:p>
    <w:p w:rsidR="0079455C" w:rsidRPr="00C4133F" w:rsidRDefault="0079455C">
      <w:pPr>
        <w:spacing w:line="235" w:lineRule="auto"/>
        <w:rPr>
          <w:sz w:val="17"/>
          <w:lang w:val="uk-UA"/>
        </w:rPr>
        <w:sectPr w:rsidR="0079455C" w:rsidRPr="00C4133F">
          <w:pgSz w:w="11910" w:h="16840"/>
          <w:pgMar w:top="1700" w:right="1440" w:bottom="280" w:left="1140" w:header="962" w:footer="0" w:gutter="0"/>
          <w:cols w:space="720"/>
        </w:sectPr>
      </w:pPr>
    </w:p>
    <w:p w:rsidR="0079455C" w:rsidRPr="00C4133F" w:rsidRDefault="00C67C3F">
      <w:pPr>
        <w:spacing w:before="133"/>
        <w:ind w:left="222" w:right="1906"/>
        <w:jc w:val="center"/>
        <w:rPr>
          <w:i/>
          <w:sz w:val="17"/>
          <w:lang w:val="uk-UA"/>
        </w:rPr>
      </w:pPr>
      <w:r w:rsidRPr="00C4133F">
        <w:rPr>
          <w:i/>
          <w:color w:val="231F20"/>
          <w:sz w:val="17"/>
          <w:lang w:val="uk-UA"/>
        </w:rPr>
        <w:lastRenderedPageBreak/>
        <w:t>ДОДАТОК</w:t>
      </w:r>
      <w:r w:rsidR="00800049" w:rsidRPr="00C4133F">
        <w:rPr>
          <w:i/>
          <w:color w:val="231F20"/>
          <w:spacing w:val="24"/>
          <w:sz w:val="17"/>
          <w:lang w:val="uk-UA"/>
        </w:rPr>
        <w:t xml:space="preserve"> </w:t>
      </w:r>
      <w:r w:rsidR="00800049" w:rsidRPr="00C4133F">
        <w:rPr>
          <w:i/>
          <w:color w:val="231F20"/>
          <w:sz w:val="17"/>
          <w:lang w:val="uk-UA"/>
        </w:rPr>
        <w:t>II</w:t>
      </w:r>
    </w:p>
    <w:p w:rsidR="0079455C" w:rsidRPr="00C4133F" w:rsidRDefault="0079455C">
      <w:pPr>
        <w:pStyle w:val="a3"/>
        <w:rPr>
          <w:i/>
          <w:sz w:val="18"/>
          <w:lang w:val="uk-UA"/>
        </w:rPr>
      </w:pPr>
    </w:p>
    <w:p w:rsidR="0079455C" w:rsidRPr="00C4133F" w:rsidRDefault="0079455C">
      <w:pPr>
        <w:pStyle w:val="a3"/>
        <w:spacing w:before="4"/>
        <w:rPr>
          <w:i/>
          <w:sz w:val="15"/>
          <w:lang w:val="uk-UA"/>
        </w:rPr>
      </w:pPr>
    </w:p>
    <w:p w:rsidR="0079455C" w:rsidRPr="00C4133F" w:rsidRDefault="00800049">
      <w:pPr>
        <w:spacing w:line="235" w:lineRule="auto"/>
        <w:ind w:left="1002" w:right="2684"/>
        <w:jc w:val="center"/>
        <w:rPr>
          <w:b/>
          <w:sz w:val="17"/>
          <w:lang w:val="uk-UA"/>
        </w:rPr>
      </w:pPr>
      <w:proofErr w:type="spellStart"/>
      <w:r w:rsidRPr="00C4133F">
        <w:rPr>
          <w:b/>
          <w:color w:val="231F20"/>
          <w:sz w:val="17"/>
          <w:lang w:val="uk-UA"/>
        </w:rPr>
        <w:t>Health</w:t>
      </w:r>
      <w:proofErr w:type="spellEnd"/>
      <w:r w:rsidRPr="00C4133F">
        <w:rPr>
          <w:b/>
          <w:color w:val="231F20"/>
          <w:spacing w:val="7"/>
          <w:sz w:val="17"/>
          <w:lang w:val="uk-UA"/>
        </w:rPr>
        <w:t xml:space="preserve"> </w:t>
      </w:r>
      <w:proofErr w:type="spellStart"/>
      <w:r w:rsidRPr="00C4133F">
        <w:rPr>
          <w:b/>
          <w:color w:val="231F20"/>
          <w:sz w:val="17"/>
          <w:lang w:val="uk-UA"/>
        </w:rPr>
        <w:t>and</w:t>
      </w:r>
      <w:proofErr w:type="spellEnd"/>
      <w:r w:rsidRPr="00C4133F">
        <w:rPr>
          <w:b/>
          <w:color w:val="231F20"/>
          <w:spacing w:val="11"/>
          <w:sz w:val="17"/>
          <w:lang w:val="uk-UA"/>
        </w:rPr>
        <w:t xml:space="preserve"> </w:t>
      </w:r>
      <w:proofErr w:type="spellStart"/>
      <w:r w:rsidRPr="00C4133F">
        <w:rPr>
          <w:b/>
          <w:color w:val="231F20"/>
          <w:sz w:val="17"/>
          <w:lang w:val="uk-UA"/>
        </w:rPr>
        <w:t>safety</w:t>
      </w:r>
      <w:proofErr w:type="spellEnd"/>
      <w:r w:rsidRPr="00C4133F">
        <w:rPr>
          <w:b/>
          <w:color w:val="231F20"/>
          <w:spacing w:val="8"/>
          <w:sz w:val="17"/>
          <w:lang w:val="uk-UA"/>
        </w:rPr>
        <w:t xml:space="preserve"> </w:t>
      </w:r>
      <w:proofErr w:type="spellStart"/>
      <w:r w:rsidRPr="00C4133F">
        <w:rPr>
          <w:b/>
          <w:color w:val="231F20"/>
          <w:sz w:val="17"/>
          <w:lang w:val="uk-UA"/>
        </w:rPr>
        <w:t>and</w:t>
      </w:r>
      <w:proofErr w:type="spellEnd"/>
      <w:r w:rsidRPr="00C4133F">
        <w:rPr>
          <w:b/>
          <w:color w:val="231F20"/>
          <w:spacing w:val="10"/>
          <w:sz w:val="17"/>
          <w:lang w:val="uk-UA"/>
        </w:rPr>
        <w:t xml:space="preserve"> </w:t>
      </w:r>
      <w:proofErr w:type="spellStart"/>
      <w:r w:rsidRPr="00C4133F">
        <w:rPr>
          <w:b/>
          <w:color w:val="231F20"/>
          <w:sz w:val="17"/>
          <w:lang w:val="uk-UA"/>
        </w:rPr>
        <w:t>environmental</w:t>
      </w:r>
      <w:proofErr w:type="spellEnd"/>
      <w:r w:rsidRPr="00C4133F">
        <w:rPr>
          <w:b/>
          <w:color w:val="231F20"/>
          <w:spacing w:val="8"/>
          <w:sz w:val="17"/>
          <w:lang w:val="uk-UA"/>
        </w:rPr>
        <w:t xml:space="preserve"> </w:t>
      </w:r>
      <w:proofErr w:type="spellStart"/>
      <w:r w:rsidRPr="00C4133F">
        <w:rPr>
          <w:b/>
          <w:color w:val="231F20"/>
          <w:sz w:val="17"/>
          <w:lang w:val="uk-UA"/>
        </w:rPr>
        <w:t>requirements</w:t>
      </w:r>
      <w:proofErr w:type="spellEnd"/>
      <w:r w:rsidRPr="00C4133F">
        <w:rPr>
          <w:b/>
          <w:color w:val="231F20"/>
          <w:spacing w:val="5"/>
          <w:sz w:val="17"/>
          <w:lang w:val="uk-UA"/>
        </w:rPr>
        <w:t xml:space="preserve"> </w:t>
      </w:r>
      <w:proofErr w:type="spellStart"/>
      <w:r w:rsidRPr="00C4133F">
        <w:rPr>
          <w:b/>
          <w:color w:val="231F20"/>
          <w:sz w:val="17"/>
          <w:lang w:val="uk-UA"/>
        </w:rPr>
        <w:t>relating</w:t>
      </w:r>
      <w:proofErr w:type="spellEnd"/>
      <w:r w:rsidRPr="00C4133F">
        <w:rPr>
          <w:b/>
          <w:color w:val="231F20"/>
          <w:spacing w:val="8"/>
          <w:sz w:val="17"/>
          <w:lang w:val="uk-UA"/>
        </w:rPr>
        <w:t xml:space="preserve"> </w:t>
      </w:r>
      <w:proofErr w:type="spellStart"/>
      <w:r w:rsidRPr="00C4133F">
        <w:rPr>
          <w:b/>
          <w:color w:val="231F20"/>
          <w:sz w:val="17"/>
          <w:lang w:val="uk-UA"/>
        </w:rPr>
        <w:t>to</w:t>
      </w:r>
      <w:proofErr w:type="spellEnd"/>
      <w:r w:rsidRPr="00C4133F">
        <w:rPr>
          <w:b/>
          <w:color w:val="231F20"/>
          <w:spacing w:val="8"/>
          <w:sz w:val="17"/>
          <w:lang w:val="uk-UA"/>
        </w:rPr>
        <w:t xml:space="preserve"> </w:t>
      </w:r>
      <w:proofErr w:type="spellStart"/>
      <w:r w:rsidRPr="00C4133F">
        <w:rPr>
          <w:b/>
          <w:color w:val="231F20"/>
          <w:sz w:val="17"/>
          <w:lang w:val="uk-UA"/>
        </w:rPr>
        <w:t>the</w:t>
      </w:r>
      <w:proofErr w:type="spellEnd"/>
      <w:r w:rsidRPr="00C4133F">
        <w:rPr>
          <w:b/>
          <w:color w:val="231F20"/>
          <w:spacing w:val="8"/>
          <w:sz w:val="17"/>
          <w:lang w:val="uk-UA"/>
        </w:rPr>
        <w:t xml:space="preserve"> </w:t>
      </w:r>
      <w:proofErr w:type="spellStart"/>
      <w:r w:rsidRPr="00C4133F">
        <w:rPr>
          <w:b/>
          <w:color w:val="231F20"/>
          <w:sz w:val="17"/>
          <w:lang w:val="uk-UA"/>
        </w:rPr>
        <w:t>inspection</w:t>
      </w:r>
      <w:proofErr w:type="spellEnd"/>
      <w:r w:rsidRPr="00C4133F">
        <w:rPr>
          <w:b/>
          <w:color w:val="231F20"/>
          <w:spacing w:val="-40"/>
          <w:sz w:val="17"/>
          <w:lang w:val="uk-UA"/>
        </w:rPr>
        <w:t xml:space="preserve"> </w:t>
      </w:r>
      <w:proofErr w:type="spellStart"/>
      <w:r w:rsidRPr="00C4133F">
        <w:rPr>
          <w:b/>
          <w:color w:val="231F20"/>
          <w:sz w:val="17"/>
          <w:lang w:val="uk-UA"/>
        </w:rPr>
        <w:t>of</w:t>
      </w:r>
      <w:proofErr w:type="spellEnd"/>
      <w:r w:rsidRPr="00C4133F">
        <w:rPr>
          <w:b/>
          <w:color w:val="231F20"/>
          <w:spacing w:val="24"/>
          <w:sz w:val="17"/>
          <w:lang w:val="uk-UA"/>
        </w:rPr>
        <w:t xml:space="preserve"> </w:t>
      </w:r>
      <w:proofErr w:type="spellStart"/>
      <w:r w:rsidRPr="00C4133F">
        <w:rPr>
          <w:b/>
          <w:color w:val="231F20"/>
          <w:sz w:val="17"/>
          <w:lang w:val="uk-UA"/>
        </w:rPr>
        <w:t>pesticide</w:t>
      </w:r>
      <w:proofErr w:type="spellEnd"/>
      <w:r w:rsidRPr="00C4133F">
        <w:rPr>
          <w:b/>
          <w:color w:val="231F20"/>
          <w:spacing w:val="21"/>
          <w:sz w:val="17"/>
          <w:lang w:val="uk-UA"/>
        </w:rPr>
        <w:t xml:space="preserve"> </w:t>
      </w:r>
      <w:proofErr w:type="spellStart"/>
      <w:r w:rsidRPr="00C4133F">
        <w:rPr>
          <w:b/>
          <w:color w:val="231F20"/>
          <w:sz w:val="17"/>
          <w:lang w:val="uk-UA"/>
        </w:rPr>
        <w:t>application</w:t>
      </w:r>
      <w:proofErr w:type="spellEnd"/>
      <w:r w:rsidRPr="00C4133F">
        <w:rPr>
          <w:b/>
          <w:color w:val="231F20"/>
          <w:spacing w:val="24"/>
          <w:sz w:val="17"/>
          <w:lang w:val="uk-UA"/>
        </w:rPr>
        <w:t xml:space="preserve"> </w:t>
      </w:r>
      <w:proofErr w:type="spellStart"/>
      <w:r w:rsidRPr="00C4133F">
        <w:rPr>
          <w:b/>
          <w:color w:val="231F20"/>
          <w:sz w:val="17"/>
          <w:lang w:val="uk-UA"/>
        </w:rPr>
        <w:t>equipment</w:t>
      </w:r>
      <w:proofErr w:type="spellEnd"/>
    </w:p>
    <w:p w:rsidR="0079455C" w:rsidRPr="00C4133F" w:rsidRDefault="0079455C">
      <w:pPr>
        <w:pStyle w:val="a3"/>
        <w:spacing w:before="4"/>
        <w:rPr>
          <w:b/>
          <w:sz w:val="22"/>
          <w:lang w:val="uk-UA"/>
        </w:rPr>
      </w:pPr>
    </w:p>
    <w:p w:rsidR="0079455C" w:rsidRPr="00C4133F" w:rsidRDefault="00C73E39" w:rsidP="009E487D">
      <w:pPr>
        <w:spacing w:line="235" w:lineRule="auto"/>
        <w:ind w:left="1002" w:right="-26" w:firstLine="1"/>
        <w:jc w:val="both"/>
        <w:rPr>
          <w:sz w:val="17"/>
          <w:lang w:val="uk-UA"/>
        </w:rPr>
      </w:pPr>
      <w:r w:rsidRPr="00C4133F">
        <w:rPr>
          <w:color w:val="231F20"/>
          <w:sz w:val="17"/>
          <w:lang w:val="uk-UA"/>
        </w:rPr>
        <w:t>Перевірка обладнання для застосування пестицидів має охоплювати всі аспекти, важливі для досягнення високого рівня безпеки та захисту здоров’я людей та навколишнього середовища. Повна ефективність застосування обладнання може бути досягнута лише за умови належного функціонування пристроїв і частин обладнання, щоб гарантувати досягнення наступних цілей</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9"/>
        <w:rPr>
          <w:sz w:val="20"/>
          <w:lang w:val="uk-UA"/>
        </w:rPr>
      </w:pPr>
    </w:p>
    <w:p w:rsidR="0079455C" w:rsidRPr="00C4133F" w:rsidRDefault="00867FA9" w:rsidP="009E487D">
      <w:pPr>
        <w:tabs>
          <w:tab w:val="left" w:pos="6379"/>
          <w:tab w:val="left" w:pos="6521"/>
        </w:tabs>
        <w:spacing w:line="235" w:lineRule="auto"/>
        <w:ind w:left="1002" w:right="116" w:firstLine="1"/>
        <w:jc w:val="both"/>
        <w:rPr>
          <w:sz w:val="17"/>
          <w:lang w:val="uk-UA"/>
        </w:rPr>
      </w:pPr>
      <w:r w:rsidRPr="00C4133F">
        <w:rPr>
          <w:color w:val="231F20"/>
          <w:sz w:val="17"/>
          <w:lang w:val="uk-UA"/>
        </w:rPr>
        <w:t>Обладнання для нанесення пестицидів має функціонувати надійно та належним чином використовуватися за призначенням, із гарантією точного дозування та розподілу пестицидів. Обладнання має бути в такому стані, щоб його можна було безпечно, легко та повністю заповнювати та спорожняти, а також запобігати витоку пестицидів. Обладнання має бути таким, щоб забезпечувати легке та ретельне очищення. Необхідно також забезпечити безпечну роботу обладнання і можливість здійснення контролю над процесом його роботи, а також можливість негайного відключення з місця оператора. У разі потреби коригування мають бути простими, точними та з можливістю відтворення</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7"/>
        <w:rPr>
          <w:sz w:val="20"/>
          <w:lang w:val="uk-UA"/>
        </w:rPr>
      </w:pPr>
    </w:p>
    <w:p w:rsidR="0079455C" w:rsidRPr="00C4133F" w:rsidRDefault="00EA2B2F" w:rsidP="009E487D">
      <w:pPr>
        <w:tabs>
          <w:tab w:val="left" w:pos="6663"/>
        </w:tabs>
        <w:ind w:left="1004"/>
        <w:jc w:val="both"/>
        <w:rPr>
          <w:sz w:val="17"/>
          <w:lang w:val="uk-UA"/>
        </w:rPr>
      </w:pPr>
      <w:r w:rsidRPr="00C4133F">
        <w:rPr>
          <w:color w:val="231F20"/>
          <w:sz w:val="17"/>
          <w:lang w:val="uk-UA"/>
        </w:rPr>
        <w:t>Окрему увагу необхідно приділяти</w:t>
      </w:r>
      <w:r w:rsidR="00A6164A" w:rsidRPr="00C4133F">
        <w:rPr>
          <w:color w:val="231F20"/>
          <w:sz w:val="17"/>
          <w:lang w:val="uk-UA"/>
        </w:rPr>
        <w:t xml:space="preserve"> наступним частинам</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3"/>
        <w:rPr>
          <w:sz w:val="20"/>
          <w:lang w:val="uk-UA"/>
        </w:rPr>
      </w:pPr>
    </w:p>
    <w:p w:rsidR="0079455C" w:rsidRPr="00C4133F" w:rsidRDefault="00867FA9">
      <w:pPr>
        <w:pStyle w:val="a4"/>
        <w:numPr>
          <w:ilvl w:val="0"/>
          <w:numId w:val="2"/>
        </w:numPr>
        <w:tabs>
          <w:tab w:val="left" w:pos="1302"/>
        </w:tabs>
        <w:jc w:val="left"/>
        <w:rPr>
          <w:sz w:val="17"/>
          <w:lang w:val="uk-UA"/>
        </w:rPr>
      </w:pPr>
      <w:r w:rsidRPr="00C4133F">
        <w:rPr>
          <w:color w:val="231F20"/>
          <w:sz w:val="17"/>
          <w:lang w:val="uk-UA"/>
        </w:rPr>
        <w:t>Тр</w:t>
      </w:r>
      <w:r w:rsidR="00A6164A" w:rsidRPr="00C4133F">
        <w:rPr>
          <w:color w:val="231F20"/>
          <w:sz w:val="17"/>
          <w:lang w:val="uk-UA"/>
        </w:rPr>
        <w:t>ансмісія</w:t>
      </w:r>
    </w:p>
    <w:p w:rsidR="0079455C" w:rsidRPr="00C4133F" w:rsidRDefault="00A6164A" w:rsidP="009E487D">
      <w:pPr>
        <w:spacing w:before="128" w:line="235" w:lineRule="auto"/>
        <w:ind w:left="1301" w:right="-26" w:firstLine="2"/>
        <w:jc w:val="both"/>
        <w:rPr>
          <w:sz w:val="17"/>
          <w:lang w:val="uk-UA"/>
        </w:rPr>
      </w:pPr>
      <w:r w:rsidRPr="00BF1009">
        <w:rPr>
          <w:color w:val="231F20"/>
          <w:sz w:val="17"/>
          <w:lang w:val="uk-UA"/>
        </w:rPr>
        <w:t xml:space="preserve">Кожухи карданного валу і трансмісії повинні бути добре підігнані та </w:t>
      </w:r>
      <w:r w:rsidR="00187CB3" w:rsidRPr="00BF1009">
        <w:rPr>
          <w:color w:val="231F20"/>
          <w:sz w:val="17"/>
          <w:lang w:val="uk-UA"/>
        </w:rPr>
        <w:t>бути у робочому</w:t>
      </w:r>
      <w:r w:rsidRPr="00BF1009">
        <w:rPr>
          <w:color w:val="231F20"/>
          <w:sz w:val="17"/>
          <w:lang w:val="uk-UA"/>
        </w:rPr>
        <w:t xml:space="preserve"> стані, а захисні пристрої та будь-які рухомі або обертові частини передачі потужності повинні забезпеч</w:t>
      </w:r>
      <w:r w:rsidR="00812151" w:rsidRPr="00BF1009">
        <w:rPr>
          <w:color w:val="231F20"/>
          <w:sz w:val="17"/>
          <w:lang w:val="uk-UA"/>
        </w:rPr>
        <w:t>ува</w:t>
      </w:r>
      <w:r w:rsidRPr="00BF1009">
        <w:rPr>
          <w:color w:val="231F20"/>
          <w:sz w:val="17"/>
          <w:lang w:val="uk-UA"/>
        </w:rPr>
        <w:t xml:space="preserve">ти захист оператора </w:t>
      </w:r>
      <w:r w:rsidR="00812151" w:rsidRPr="00BF1009">
        <w:rPr>
          <w:color w:val="231F20"/>
          <w:sz w:val="17"/>
          <w:lang w:val="uk-UA"/>
        </w:rPr>
        <w:t>у процесі їхньої експлуатації.</w:t>
      </w:r>
    </w:p>
    <w:p w:rsidR="0079455C" w:rsidRPr="00C4133F" w:rsidRDefault="0079455C">
      <w:pPr>
        <w:pStyle w:val="a3"/>
        <w:rPr>
          <w:sz w:val="18"/>
          <w:lang w:val="uk-UA"/>
        </w:rPr>
      </w:pPr>
    </w:p>
    <w:p w:rsidR="0079455C" w:rsidRPr="00C4133F" w:rsidRDefault="0079455C">
      <w:pPr>
        <w:pStyle w:val="a3"/>
        <w:spacing w:before="5"/>
        <w:rPr>
          <w:sz w:val="20"/>
          <w:lang w:val="uk-UA"/>
        </w:rPr>
      </w:pPr>
    </w:p>
    <w:p w:rsidR="0079455C" w:rsidRPr="00C4133F" w:rsidRDefault="00867FA9">
      <w:pPr>
        <w:pStyle w:val="a4"/>
        <w:numPr>
          <w:ilvl w:val="0"/>
          <w:numId w:val="2"/>
        </w:numPr>
        <w:tabs>
          <w:tab w:val="left" w:pos="1302"/>
        </w:tabs>
        <w:jc w:val="left"/>
        <w:rPr>
          <w:sz w:val="17"/>
          <w:lang w:val="uk-UA"/>
        </w:rPr>
      </w:pPr>
      <w:r w:rsidRPr="00C4133F">
        <w:rPr>
          <w:color w:val="231F20"/>
          <w:sz w:val="17"/>
          <w:lang w:val="uk-UA"/>
        </w:rPr>
        <w:t>Насос</w:t>
      </w:r>
    </w:p>
    <w:p w:rsidR="0079455C" w:rsidRPr="00C4133F" w:rsidRDefault="00812151" w:rsidP="009E487D">
      <w:pPr>
        <w:spacing w:before="128" w:line="235" w:lineRule="auto"/>
        <w:ind w:left="1301" w:right="116" w:firstLine="2"/>
        <w:jc w:val="both"/>
        <w:rPr>
          <w:sz w:val="17"/>
          <w:lang w:val="uk-UA"/>
        </w:rPr>
      </w:pPr>
      <w:r w:rsidRPr="00C4133F">
        <w:rPr>
          <w:color w:val="231F20"/>
          <w:sz w:val="17"/>
          <w:lang w:val="uk-UA"/>
        </w:rPr>
        <w:t>Потужність насоса повинна відповідати потребам обладнання, а насос повинен функціонувати належним чином, щоб забезпечити стабільну та надійну швидкість нанесення. З насоса не повинно бути витоків.</w:t>
      </w:r>
    </w:p>
    <w:p w:rsidR="0079455C" w:rsidRPr="00C4133F" w:rsidRDefault="0079455C">
      <w:pPr>
        <w:pStyle w:val="a3"/>
        <w:rPr>
          <w:sz w:val="18"/>
          <w:lang w:val="uk-UA"/>
        </w:rPr>
      </w:pPr>
    </w:p>
    <w:p w:rsidR="0079455C" w:rsidRPr="00C4133F" w:rsidRDefault="0079455C">
      <w:pPr>
        <w:pStyle w:val="a3"/>
        <w:spacing w:before="5"/>
        <w:rPr>
          <w:sz w:val="20"/>
          <w:lang w:val="uk-UA"/>
        </w:rPr>
      </w:pPr>
    </w:p>
    <w:p w:rsidR="0079455C" w:rsidRPr="00C4133F" w:rsidRDefault="00867FA9">
      <w:pPr>
        <w:pStyle w:val="a4"/>
        <w:numPr>
          <w:ilvl w:val="0"/>
          <w:numId w:val="2"/>
        </w:numPr>
        <w:tabs>
          <w:tab w:val="left" w:pos="1302"/>
        </w:tabs>
        <w:spacing w:before="1"/>
        <w:jc w:val="left"/>
        <w:rPr>
          <w:sz w:val="17"/>
          <w:lang w:val="uk-UA"/>
        </w:rPr>
      </w:pPr>
      <w:r w:rsidRPr="00C4133F">
        <w:rPr>
          <w:color w:val="231F20"/>
          <w:sz w:val="17"/>
          <w:lang w:val="uk-UA"/>
        </w:rPr>
        <w:t>Пристрої для перемішування</w:t>
      </w:r>
    </w:p>
    <w:p w:rsidR="0079455C" w:rsidRPr="00C4133F" w:rsidRDefault="00812151" w:rsidP="009E487D">
      <w:pPr>
        <w:spacing w:before="127" w:line="235" w:lineRule="auto"/>
        <w:ind w:left="1301" w:right="-26" w:firstLine="2"/>
        <w:jc w:val="both"/>
        <w:rPr>
          <w:sz w:val="17"/>
          <w:lang w:val="uk-UA"/>
        </w:rPr>
      </w:pPr>
      <w:r w:rsidRPr="00C4133F">
        <w:rPr>
          <w:color w:val="231F20"/>
          <w:sz w:val="17"/>
          <w:lang w:val="uk-UA"/>
        </w:rPr>
        <w:t>Пристрої перемішування повинні забезпечувати належну рециркуляцію для досягнення в баку рівномірної концентрації всього об’єму рідкої суміші для розпилення</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5"/>
        <w:rPr>
          <w:sz w:val="20"/>
          <w:lang w:val="uk-UA"/>
        </w:rPr>
      </w:pPr>
    </w:p>
    <w:p w:rsidR="0079455C" w:rsidRPr="00C4133F" w:rsidRDefault="00A6164A">
      <w:pPr>
        <w:pStyle w:val="a4"/>
        <w:numPr>
          <w:ilvl w:val="0"/>
          <w:numId w:val="2"/>
        </w:numPr>
        <w:tabs>
          <w:tab w:val="left" w:pos="1302"/>
        </w:tabs>
        <w:spacing w:before="1"/>
        <w:jc w:val="left"/>
        <w:rPr>
          <w:sz w:val="17"/>
          <w:lang w:val="uk-UA"/>
        </w:rPr>
      </w:pPr>
      <w:r w:rsidRPr="00C4133F">
        <w:rPr>
          <w:color w:val="231F20"/>
          <w:sz w:val="17"/>
          <w:lang w:val="uk-UA"/>
        </w:rPr>
        <w:t>Ємності для суміші, що підлягає розпиленню</w:t>
      </w:r>
    </w:p>
    <w:p w:rsidR="0079455C" w:rsidRPr="00C4133F" w:rsidRDefault="00AA25C5" w:rsidP="009E487D">
      <w:pPr>
        <w:tabs>
          <w:tab w:val="left" w:pos="6521"/>
        </w:tabs>
        <w:spacing w:before="127" w:line="235" w:lineRule="auto"/>
        <w:ind w:left="1301" w:right="-26" w:firstLine="2"/>
        <w:jc w:val="both"/>
        <w:rPr>
          <w:sz w:val="17"/>
          <w:lang w:val="uk-UA"/>
        </w:rPr>
      </w:pPr>
      <w:r w:rsidRPr="00C4133F">
        <w:rPr>
          <w:color w:val="231F20"/>
          <w:sz w:val="17"/>
          <w:lang w:val="uk-UA"/>
        </w:rPr>
        <w:t>Резервуари для розпилення, включаючи індикатор вмісту резервуара, пристрої для наповнення, сітчасті фільтри та звичайні фільтри, системи зливу та промивання та змішувальні пристрої повинні працювати таким чином, щоб мінімізувати випадковий розлив, нерівномірний розподіл концентрації, вплив на оператора та залишковий вміст пестицидів на обладнанні</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4"/>
        <w:rPr>
          <w:sz w:val="20"/>
          <w:lang w:val="uk-UA"/>
        </w:rPr>
      </w:pPr>
    </w:p>
    <w:p w:rsidR="0079455C" w:rsidRPr="00C4133F" w:rsidRDefault="00A6164A">
      <w:pPr>
        <w:pStyle w:val="a4"/>
        <w:numPr>
          <w:ilvl w:val="0"/>
          <w:numId w:val="2"/>
        </w:numPr>
        <w:tabs>
          <w:tab w:val="left" w:pos="1302"/>
        </w:tabs>
        <w:spacing w:before="1"/>
        <w:jc w:val="left"/>
        <w:rPr>
          <w:sz w:val="17"/>
          <w:lang w:val="uk-UA"/>
        </w:rPr>
      </w:pPr>
      <w:r w:rsidRPr="00C4133F">
        <w:rPr>
          <w:color w:val="231F20"/>
          <w:sz w:val="17"/>
          <w:lang w:val="uk-UA"/>
        </w:rPr>
        <w:t>Системи вимірювання, контролю і регулювання</w:t>
      </w:r>
    </w:p>
    <w:p w:rsidR="0079455C" w:rsidRPr="00C4133F" w:rsidRDefault="00AA25C5" w:rsidP="009E487D">
      <w:pPr>
        <w:spacing w:before="128" w:line="235" w:lineRule="auto"/>
        <w:ind w:left="1301" w:right="-26" w:firstLine="2"/>
        <w:jc w:val="both"/>
        <w:rPr>
          <w:sz w:val="17"/>
          <w:lang w:val="uk-UA"/>
        </w:rPr>
      </w:pPr>
      <w:r w:rsidRPr="00C4133F">
        <w:rPr>
          <w:color w:val="231F20"/>
          <w:sz w:val="17"/>
          <w:lang w:val="uk-UA"/>
        </w:rPr>
        <w:t>Усі прилади для вимірювання, вмикання та вимикання, а також регулювання тиску та/або швидкості потоку повинні бути належним чином відкалібровані та працювати правильно, а також не повинно бути витоків. У процесі експлуатації необхідно забезпечити можливість контролювати тиск і роботу пристроїв регулювання тиску. Пристрої регулювання тиску повинні підтримувати постійний робочий тиск при постійних обертах насоса, щоб забезпечити стабільну норму внесення об’єму</w:t>
      </w:r>
      <w:r w:rsidR="00800049" w:rsidRPr="00C4133F">
        <w:rPr>
          <w:color w:val="231F20"/>
          <w:sz w:val="17"/>
          <w:lang w:val="uk-UA"/>
        </w:rPr>
        <w:t>.</w:t>
      </w:r>
    </w:p>
    <w:p w:rsidR="0079455C" w:rsidRPr="00C4133F" w:rsidRDefault="0079455C">
      <w:pPr>
        <w:pStyle w:val="a3"/>
        <w:rPr>
          <w:sz w:val="18"/>
          <w:lang w:val="uk-UA"/>
        </w:rPr>
      </w:pPr>
    </w:p>
    <w:p w:rsidR="0079455C" w:rsidRPr="00C4133F" w:rsidRDefault="0079455C">
      <w:pPr>
        <w:pStyle w:val="a3"/>
        <w:spacing w:before="6"/>
        <w:rPr>
          <w:sz w:val="20"/>
          <w:lang w:val="uk-UA"/>
        </w:rPr>
      </w:pPr>
    </w:p>
    <w:p w:rsidR="0079455C" w:rsidRPr="00C4133F" w:rsidRDefault="00A6164A">
      <w:pPr>
        <w:pStyle w:val="a4"/>
        <w:numPr>
          <w:ilvl w:val="0"/>
          <w:numId w:val="2"/>
        </w:numPr>
        <w:tabs>
          <w:tab w:val="left" w:pos="1302"/>
        </w:tabs>
        <w:jc w:val="left"/>
        <w:rPr>
          <w:sz w:val="17"/>
          <w:lang w:val="uk-UA"/>
        </w:rPr>
      </w:pPr>
      <w:r w:rsidRPr="00C4133F">
        <w:rPr>
          <w:color w:val="231F20"/>
          <w:sz w:val="17"/>
          <w:lang w:val="uk-UA"/>
        </w:rPr>
        <w:t>Труби й шланги</w:t>
      </w:r>
    </w:p>
    <w:p w:rsidR="0079455C" w:rsidRPr="00C4133F" w:rsidRDefault="00AA25C5" w:rsidP="009E487D">
      <w:pPr>
        <w:tabs>
          <w:tab w:val="left" w:pos="6379"/>
        </w:tabs>
        <w:spacing w:before="127" w:line="235" w:lineRule="auto"/>
        <w:ind w:left="1301" w:right="-26" w:firstLine="2"/>
        <w:jc w:val="both"/>
        <w:rPr>
          <w:sz w:val="17"/>
          <w:lang w:val="uk-UA"/>
        </w:rPr>
      </w:pPr>
      <w:r w:rsidRPr="00C4133F">
        <w:rPr>
          <w:color w:val="231F20"/>
          <w:sz w:val="17"/>
          <w:lang w:val="uk-UA"/>
        </w:rPr>
        <w:t>Труби і шланги повинні бути в належному стані, щоб уникнути порушення потоку рідини або випадкового розливу в разі несправності. Під час роботи з максимальним тиском в системі не повинно бути витоків з труб або шлангів</w:t>
      </w:r>
      <w:r w:rsidR="00800049" w:rsidRPr="00C4133F">
        <w:rPr>
          <w:color w:val="231F20"/>
          <w:sz w:val="17"/>
          <w:lang w:val="uk-UA"/>
        </w:rPr>
        <w:t>.</w:t>
      </w:r>
    </w:p>
    <w:p w:rsidR="0079455C" w:rsidRPr="00C4133F" w:rsidRDefault="0079455C">
      <w:pPr>
        <w:spacing w:line="235" w:lineRule="auto"/>
        <w:jc w:val="both"/>
        <w:rPr>
          <w:sz w:val="17"/>
          <w:lang w:val="uk-UA"/>
        </w:rPr>
        <w:sectPr w:rsidR="0079455C" w:rsidRPr="00C4133F">
          <w:pgSz w:w="11910" w:h="16840"/>
          <w:pgMar w:top="1700" w:right="1440" w:bottom="280" w:left="1140" w:header="962" w:footer="0" w:gutter="0"/>
          <w:cols w:space="720"/>
        </w:sectPr>
      </w:pPr>
    </w:p>
    <w:p w:rsidR="0079455C" w:rsidRPr="00C4133F" w:rsidRDefault="00AA25C5">
      <w:pPr>
        <w:pStyle w:val="a4"/>
        <w:numPr>
          <w:ilvl w:val="0"/>
          <w:numId w:val="2"/>
        </w:numPr>
        <w:tabs>
          <w:tab w:val="left" w:pos="1302"/>
        </w:tabs>
        <w:spacing w:before="133"/>
        <w:jc w:val="left"/>
        <w:rPr>
          <w:sz w:val="17"/>
          <w:lang w:val="uk-UA"/>
        </w:rPr>
      </w:pPr>
      <w:r w:rsidRPr="00C4133F">
        <w:rPr>
          <w:color w:val="231F20"/>
          <w:sz w:val="17"/>
          <w:lang w:val="uk-UA"/>
        </w:rPr>
        <w:lastRenderedPageBreak/>
        <w:t>Фільтрація</w:t>
      </w:r>
    </w:p>
    <w:p w:rsidR="0079455C" w:rsidRPr="00C4133F" w:rsidRDefault="00520CD9" w:rsidP="009E487D">
      <w:pPr>
        <w:spacing w:before="128" w:line="235" w:lineRule="auto"/>
        <w:ind w:left="1301" w:right="116" w:firstLine="2"/>
        <w:jc w:val="both"/>
        <w:rPr>
          <w:sz w:val="17"/>
          <w:lang w:val="uk-UA"/>
        </w:rPr>
      </w:pPr>
      <w:r w:rsidRPr="00C4133F">
        <w:rPr>
          <w:color w:val="231F20"/>
          <w:sz w:val="17"/>
          <w:lang w:val="uk-UA"/>
        </w:rPr>
        <w:t>Для уникнення турбулентності та неоднорідності розпилення, фільтри повинні бути в хорошому стані, а розмір вічка фільтрів повинен відповідати розміру форсунок, встановлених на розпилювачі. В необхідних випадках система індикації засмічення фільтра повинна працювати правильно</w:t>
      </w:r>
      <w:r w:rsidR="00800049" w:rsidRPr="00C4133F">
        <w:rPr>
          <w:color w:val="231F20"/>
          <w:sz w:val="17"/>
          <w:lang w:val="uk-UA"/>
        </w:rPr>
        <w:t>.</w:t>
      </w:r>
    </w:p>
    <w:p w:rsidR="0079455C" w:rsidRPr="00C4133F" w:rsidRDefault="00AA25C5" w:rsidP="00520CD9">
      <w:pPr>
        <w:pStyle w:val="a4"/>
        <w:numPr>
          <w:ilvl w:val="0"/>
          <w:numId w:val="2"/>
        </w:numPr>
        <w:tabs>
          <w:tab w:val="left" w:pos="1302"/>
        </w:tabs>
        <w:spacing w:before="129" w:line="235" w:lineRule="auto"/>
        <w:ind w:right="-26"/>
        <w:jc w:val="both"/>
        <w:rPr>
          <w:sz w:val="17"/>
          <w:lang w:val="uk-UA"/>
        </w:rPr>
      </w:pPr>
      <w:proofErr w:type="spellStart"/>
      <w:r w:rsidRPr="00C4133F">
        <w:rPr>
          <w:color w:val="231F20"/>
          <w:sz w:val="17"/>
          <w:lang w:val="uk-UA"/>
        </w:rPr>
        <w:t>Щтанга</w:t>
      </w:r>
      <w:proofErr w:type="spellEnd"/>
      <w:r w:rsidRPr="00C4133F">
        <w:rPr>
          <w:color w:val="231F20"/>
          <w:sz w:val="17"/>
          <w:lang w:val="uk-UA"/>
        </w:rPr>
        <w:t xml:space="preserve"> оприскувача</w:t>
      </w:r>
      <w:r w:rsidR="00800049" w:rsidRPr="00C4133F">
        <w:rPr>
          <w:color w:val="231F20"/>
          <w:spacing w:val="26"/>
          <w:sz w:val="17"/>
          <w:lang w:val="uk-UA"/>
        </w:rPr>
        <w:t xml:space="preserve"> </w:t>
      </w:r>
      <w:r w:rsidR="00800049" w:rsidRPr="00C4133F">
        <w:rPr>
          <w:color w:val="231F20"/>
          <w:sz w:val="17"/>
          <w:lang w:val="uk-UA"/>
        </w:rPr>
        <w:t>(</w:t>
      </w:r>
      <w:r w:rsidR="00520CD9" w:rsidRPr="00C4133F">
        <w:rPr>
          <w:color w:val="231F20"/>
          <w:sz w:val="17"/>
          <w:lang w:val="uk-UA"/>
        </w:rPr>
        <w:t>для обладнання, яке розпилює пестициди за допомогою горизонтально розташованої штанги, що знаходиться поблизу посівів або матеріалу, що підлягає обробці</w:t>
      </w:r>
      <w:r w:rsidR="00800049" w:rsidRPr="00C4133F">
        <w:rPr>
          <w:color w:val="231F20"/>
          <w:sz w:val="17"/>
          <w:lang w:val="uk-UA"/>
        </w:rPr>
        <w:t>).</w:t>
      </w:r>
    </w:p>
    <w:p w:rsidR="0079455C" w:rsidRPr="00C4133F" w:rsidRDefault="00520CD9" w:rsidP="009E487D">
      <w:pPr>
        <w:spacing w:before="129" w:line="235" w:lineRule="auto"/>
        <w:ind w:left="1301" w:right="116" w:firstLine="2"/>
        <w:jc w:val="both"/>
        <w:rPr>
          <w:sz w:val="17"/>
          <w:lang w:val="uk-UA"/>
        </w:rPr>
      </w:pPr>
      <w:r w:rsidRPr="00C4133F">
        <w:rPr>
          <w:color w:val="231F20"/>
          <w:sz w:val="17"/>
          <w:lang w:val="uk-UA"/>
        </w:rPr>
        <w:t>Штанги розпилювача повинні бути в хорошому стані та стійкими в усіх напрямках. Системи фіксації та регулювання та пристрої для гасіння ненавмисних рухів та компенсації нахилу повинні працювати правильно</w:t>
      </w:r>
      <w:r w:rsidR="00800049" w:rsidRPr="00C4133F">
        <w:rPr>
          <w:color w:val="231F20"/>
          <w:sz w:val="17"/>
          <w:lang w:val="uk-UA"/>
        </w:rPr>
        <w:t>.</w:t>
      </w:r>
    </w:p>
    <w:p w:rsidR="0079455C" w:rsidRPr="00C4133F" w:rsidRDefault="00AA25C5">
      <w:pPr>
        <w:pStyle w:val="a4"/>
        <w:numPr>
          <w:ilvl w:val="0"/>
          <w:numId w:val="2"/>
        </w:numPr>
        <w:tabs>
          <w:tab w:val="left" w:pos="1302"/>
        </w:tabs>
        <w:spacing w:before="126"/>
        <w:jc w:val="left"/>
        <w:rPr>
          <w:sz w:val="17"/>
          <w:lang w:val="uk-UA"/>
        </w:rPr>
      </w:pPr>
      <w:r w:rsidRPr="00C4133F">
        <w:rPr>
          <w:color w:val="231F20"/>
          <w:sz w:val="17"/>
          <w:lang w:val="uk-UA"/>
        </w:rPr>
        <w:t>Насадки</w:t>
      </w:r>
    </w:p>
    <w:p w:rsidR="0079455C" w:rsidRPr="00C4133F" w:rsidRDefault="00AA25C5" w:rsidP="009E487D">
      <w:pPr>
        <w:spacing w:before="127" w:line="235" w:lineRule="auto"/>
        <w:ind w:left="1301" w:right="-26" w:firstLine="2"/>
        <w:jc w:val="both"/>
        <w:rPr>
          <w:sz w:val="17"/>
          <w:lang w:val="uk-UA"/>
        </w:rPr>
      </w:pPr>
      <w:r w:rsidRPr="00C4133F">
        <w:rPr>
          <w:color w:val="231F20"/>
          <w:sz w:val="17"/>
          <w:lang w:val="uk-UA"/>
        </w:rPr>
        <w:t xml:space="preserve">Насадки повинні працювати </w:t>
      </w:r>
      <w:r w:rsidR="00520CD9" w:rsidRPr="00C4133F">
        <w:rPr>
          <w:color w:val="231F20"/>
          <w:sz w:val="17"/>
          <w:lang w:val="uk-UA"/>
        </w:rPr>
        <w:t>належним чином і не допускати утворення крапель</w:t>
      </w:r>
      <w:r w:rsidRPr="00C4133F">
        <w:rPr>
          <w:color w:val="231F20"/>
          <w:sz w:val="17"/>
          <w:lang w:val="uk-UA"/>
        </w:rPr>
        <w:t>, ко</w:t>
      </w:r>
      <w:r w:rsidR="00520CD9" w:rsidRPr="00C4133F">
        <w:rPr>
          <w:color w:val="231F20"/>
          <w:sz w:val="17"/>
          <w:lang w:val="uk-UA"/>
        </w:rPr>
        <w:t>ли розпилення припиняється. Для забезпечення однорідності</w:t>
      </w:r>
      <w:r w:rsidRPr="00C4133F">
        <w:rPr>
          <w:color w:val="231F20"/>
          <w:sz w:val="17"/>
          <w:lang w:val="uk-UA"/>
        </w:rPr>
        <w:t xml:space="preserve"> схеми розпилення, швидкість потоку кожної окремої форсунки не повинна значно відрізнятися від даних таблиць швидк</w:t>
      </w:r>
      <w:r w:rsidR="00520CD9" w:rsidRPr="00C4133F">
        <w:rPr>
          <w:color w:val="231F20"/>
          <w:sz w:val="17"/>
          <w:lang w:val="uk-UA"/>
        </w:rPr>
        <w:t>ості потоку, наданих виробником</w:t>
      </w:r>
      <w:r w:rsidR="00800049" w:rsidRPr="00C4133F">
        <w:rPr>
          <w:color w:val="231F20"/>
          <w:sz w:val="17"/>
          <w:lang w:val="uk-UA"/>
        </w:rPr>
        <w:t>.</w:t>
      </w:r>
    </w:p>
    <w:p w:rsidR="0079455C" w:rsidRPr="00C4133F" w:rsidRDefault="00AA25C5">
      <w:pPr>
        <w:pStyle w:val="a4"/>
        <w:numPr>
          <w:ilvl w:val="0"/>
          <w:numId w:val="2"/>
        </w:numPr>
        <w:tabs>
          <w:tab w:val="left" w:pos="1302"/>
        </w:tabs>
        <w:spacing w:before="126"/>
        <w:ind w:hanging="298"/>
        <w:jc w:val="left"/>
        <w:rPr>
          <w:sz w:val="17"/>
          <w:lang w:val="uk-UA"/>
        </w:rPr>
      </w:pPr>
      <w:r w:rsidRPr="00C4133F">
        <w:rPr>
          <w:color w:val="231F20"/>
          <w:sz w:val="17"/>
          <w:lang w:val="uk-UA"/>
        </w:rPr>
        <w:t>Розподіл</w:t>
      </w:r>
    </w:p>
    <w:p w:rsidR="0079455C" w:rsidRPr="00C4133F" w:rsidRDefault="00520CD9" w:rsidP="009E487D">
      <w:pPr>
        <w:spacing w:before="128" w:line="235" w:lineRule="auto"/>
        <w:ind w:left="1301" w:right="-26" w:firstLine="2"/>
        <w:jc w:val="both"/>
        <w:rPr>
          <w:sz w:val="17"/>
          <w:lang w:val="uk-UA"/>
        </w:rPr>
      </w:pPr>
      <w:r w:rsidRPr="00C4133F">
        <w:rPr>
          <w:color w:val="231F20"/>
          <w:sz w:val="17"/>
          <w:lang w:val="uk-UA"/>
        </w:rPr>
        <w:t>Поперечний і вертикальний (у разі застосування на вертикальних посівах) розподіл суміші для нанесення в цільовій зоні має бути рівномірним, якщо це необхідно</w:t>
      </w:r>
      <w:r w:rsidR="00800049" w:rsidRPr="00C4133F">
        <w:rPr>
          <w:color w:val="231F20"/>
          <w:sz w:val="17"/>
          <w:lang w:val="uk-UA"/>
        </w:rPr>
        <w:t>.</w:t>
      </w:r>
    </w:p>
    <w:p w:rsidR="0079455C" w:rsidRPr="00C4133F" w:rsidRDefault="00AA25C5">
      <w:pPr>
        <w:pStyle w:val="a4"/>
        <w:numPr>
          <w:ilvl w:val="0"/>
          <w:numId w:val="2"/>
        </w:numPr>
        <w:tabs>
          <w:tab w:val="left" w:pos="1302"/>
        </w:tabs>
        <w:spacing w:before="126"/>
        <w:ind w:hanging="298"/>
        <w:jc w:val="left"/>
        <w:rPr>
          <w:sz w:val="17"/>
          <w:lang w:val="uk-UA"/>
        </w:rPr>
      </w:pPr>
      <w:r w:rsidRPr="00C4133F">
        <w:rPr>
          <w:color w:val="231F20"/>
          <w:sz w:val="17"/>
          <w:lang w:val="uk-UA"/>
        </w:rPr>
        <w:t>Вентилятор</w:t>
      </w:r>
      <w:r w:rsidR="00800049" w:rsidRPr="00C4133F">
        <w:rPr>
          <w:color w:val="231F20"/>
          <w:spacing w:val="22"/>
          <w:sz w:val="17"/>
          <w:lang w:val="uk-UA"/>
        </w:rPr>
        <w:t xml:space="preserve"> </w:t>
      </w:r>
      <w:r w:rsidRPr="00C4133F">
        <w:rPr>
          <w:color w:val="231F20"/>
          <w:sz w:val="17"/>
          <w:lang w:val="uk-UA"/>
        </w:rPr>
        <w:t>(для обладнання, призначеного для розпилення пестицидів</w:t>
      </w:r>
      <w:r w:rsidR="00800049" w:rsidRPr="00C4133F">
        <w:rPr>
          <w:color w:val="231F20"/>
          <w:spacing w:val="20"/>
          <w:sz w:val="17"/>
          <w:lang w:val="uk-UA"/>
        </w:rPr>
        <w:t xml:space="preserve"> </w:t>
      </w:r>
      <w:r w:rsidRPr="00C4133F">
        <w:rPr>
          <w:color w:val="231F20"/>
          <w:sz w:val="17"/>
          <w:lang w:val="uk-UA"/>
        </w:rPr>
        <w:t>з повітря</w:t>
      </w:r>
      <w:r w:rsidR="00800049" w:rsidRPr="00C4133F">
        <w:rPr>
          <w:color w:val="231F20"/>
          <w:sz w:val="17"/>
          <w:lang w:val="uk-UA"/>
        </w:rPr>
        <w:t>)</w:t>
      </w:r>
    </w:p>
    <w:p w:rsidR="0079455C" w:rsidRPr="00C4133F" w:rsidRDefault="00AA25C5" w:rsidP="00174033">
      <w:pPr>
        <w:spacing w:before="127" w:line="235" w:lineRule="auto"/>
        <w:ind w:left="1301" w:right="-26" w:firstLine="2"/>
        <w:jc w:val="both"/>
        <w:rPr>
          <w:sz w:val="17"/>
          <w:lang w:val="uk-UA"/>
        </w:rPr>
      </w:pPr>
      <w:r w:rsidRPr="00C4133F">
        <w:rPr>
          <w:color w:val="231F20"/>
          <w:sz w:val="17"/>
          <w:lang w:val="uk-UA"/>
        </w:rPr>
        <w:t>Вентилятор має бути в справному стані та забезпечувати стабільний і надійний потік повітря</w:t>
      </w:r>
      <w:r w:rsidR="00800049" w:rsidRPr="00C4133F">
        <w:rPr>
          <w:color w:val="231F20"/>
          <w:sz w:val="17"/>
          <w:lang w:val="uk-UA"/>
        </w:rPr>
        <w:t>.</w:t>
      </w:r>
    </w:p>
    <w:p w:rsidR="0079455C" w:rsidRPr="00C4133F" w:rsidRDefault="0079455C">
      <w:pPr>
        <w:spacing w:line="235" w:lineRule="auto"/>
        <w:jc w:val="both"/>
        <w:rPr>
          <w:sz w:val="17"/>
          <w:lang w:val="uk-UA"/>
        </w:rPr>
        <w:sectPr w:rsidR="0079455C" w:rsidRPr="00C4133F">
          <w:pgSz w:w="11910" w:h="16840"/>
          <w:pgMar w:top="1700" w:right="1440" w:bottom="280" w:left="1140" w:header="962" w:footer="0" w:gutter="0"/>
          <w:cols w:space="720"/>
        </w:sectPr>
      </w:pPr>
    </w:p>
    <w:p w:rsidR="0079455C" w:rsidRPr="00C4133F" w:rsidRDefault="00BD6724">
      <w:pPr>
        <w:spacing w:before="133"/>
        <w:ind w:left="222" w:right="1904"/>
        <w:jc w:val="center"/>
        <w:rPr>
          <w:i/>
          <w:sz w:val="17"/>
          <w:lang w:val="uk-UA"/>
        </w:rPr>
      </w:pPr>
      <w:r>
        <w:rPr>
          <w:i/>
          <w:color w:val="231F20"/>
          <w:sz w:val="17"/>
          <w:lang w:val="uk-UA"/>
        </w:rPr>
        <w:lastRenderedPageBreak/>
        <w:t>ДОДАТОК</w:t>
      </w:r>
      <w:r w:rsidR="00800049" w:rsidRPr="00C4133F">
        <w:rPr>
          <w:i/>
          <w:color w:val="231F20"/>
          <w:spacing w:val="23"/>
          <w:sz w:val="17"/>
          <w:lang w:val="uk-UA"/>
        </w:rPr>
        <w:t xml:space="preserve"> </w:t>
      </w:r>
      <w:r w:rsidR="00800049" w:rsidRPr="00C4133F">
        <w:rPr>
          <w:i/>
          <w:color w:val="231F20"/>
          <w:sz w:val="17"/>
          <w:lang w:val="uk-UA"/>
        </w:rPr>
        <w:t>III</w:t>
      </w:r>
    </w:p>
    <w:p w:rsidR="0079455C" w:rsidRPr="00C4133F" w:rsidRDefault="0079455C">
      <w:pPr>
        <w:pStyle w:val="a3"/>
        <w:rPr>
          <w:i/>
          <w:sz w:val="18"/>
          <w:lang w:val="uk-UA"/>
        </w:rPr>
      </w:pPr>
    </w:p>
    <w:p w:rsidR="0079455C" w:rsidRPr="00C4133F" w:rsidRDefault="0079455C">
      <w:pPr>
        <w:pStyle w:val="a3"/>
        <w:spacing w:before="1"/>
        <w:rPr>
          <w:i/>
          <w:sz w:val="15"/>
          <w:lang w:val="uk-UA"/>
        </w:rPr>
      </w:pPr>
    </w:p>
    <w:p w:rsidR="0079455C" w:rsidRPr="00C4133F" w:rsidRDefault="00BD6724">
      <w:pPr>
        <w:ind w:left="222" w:right="1908"/>
        <w:jc w:val="center"/>
        <w:rPr>
          <w:b/>
          <w:sz w:val="17"/>
          <w:lang w:val="uk-UA"/>
        </w:rPr>
      </w:pPr>
      <w:r>
        <w:rPr>
          <w:b/>
          <w:color w:val="231F20"/>
          <w:sz w:val="17"/>
          <w:lang w:val="uk-UA"/>
        </w:rPr>
        <w:t>Загальні принципи комплексної боротьби зі шкідниками</w:t>
      </w:r>
    </w:p>
    <w:p w:rsidR="0079455C" w:rsidRPr="00C4133F" w:rsidRDefault="0079455C">
      <w:pPr>
        <w:pStyle w:val="a3"/>
        <w:spacing w:before="3"/>
        <w:rPr>
          <w:b/>
          <w:sz w:val="22"/>
          <w:lang w:val="uk-UA"/>
        </w:rPr>
      </w:pPr>
    </w:p>
    <w:p w:rsidR="0079455C" w:rsidRPr="00C4133F" w:rsidRDefault="00EB2CDE" w:rsidP="00174033">
      <w:pPr>
        <w:pStyle w:val="a4"/>
        <w:numPr>
          <w:ilvl w:val="0"/>
          <w:numId w:val="1"/>
        </w:numPr>
        <w:tabs>
          <w:tab w:val="left" w:pos="1302"/>
        </w:tabs>
        <w:spacing w:line="235" w:lineRule="auto"/>
        <w:ind w:right="-26"/>
        <w:jc w:val="both"/>
        <w:rPr>
          <w:sz w:val="17"/>
          <w:lang w:val="uk-UA"/>
        </w:rPr>
      </w:pPr>
      <w:r>
        <w:rPr>
          <w:color w:val="231F20"/>
          <w:sz w:val="17"/>
          <w:lang w:val="uk-UA"/>
        </w:rPr>
        <w:t>Серед інших варіантів попередження розповсюдження і</w:t>
      </w:r>
      <w:r w:rsidRPr="00C4133F">
        <w:rPr>
          <w:color w:val="231F20"/>
          <w:sz w:val="17"/>
          <w:lang w:val="uk-UA"/>
        </w:rPr>
        <w:t>/</w:t>
      </w:r>
      <w:r>
        <w:rPr>
          <w:color w:val="231F20"/>
          <w:sz w:val="17"/>
          <w:lang w:val="uk-UA"/>
        </w:rPr>
        <w:t>або знищення шкідливих організмів пріоритет необхідно надавати наступним</w:t>
      </w:r>
      <w:r w:rsidR="00800049" w:rsidRPr="00C4133F">
        <w:rPr>
          <w:color w:val="231F20"/>
          <w:sz w:val="17"/>
          <w:lang w:val="uk-UA"/>
        </w:rPr>
        <w:t>:</w:t>
      </w:r>
    </w:p>
    <w:p w:rsidR="0079455C" w:rsidRPr="00C4133F" w:rsidRDefault="00EB2CDE">
      <w:pPr>
        <w:pStyle w:val="a4"/>
        <w:numPr>
          <w:ilvl w:val="1"/>
          <w:numId w:val="1"/>
        </w:numPr>
        <w:tabs>
          <w:tab w:val="left" w:pos="1559"/>
        </w:tabs>
        <w:spacing w:before="125"/>
        <w:jc w:val="left"/>
        <w:rPr>
          <w:sz w:val="17"/>
          <w:lang w:val="uk-UA"/>
        </w:rPr>
      </w:pPr>
      <w:r>
        <w:rPr>
          <w:color w:val="231F20"/>
          <w:sz w:val="17"/>
          <w:lang w:val="uk-UA"/>
        </w:rPr>
        <w:t>зміна культур</w:t>
      </w:r>
      <w:r w:rsidR="00800049" w:rsidRPr="00C4133F">
        <w:rPr>
          <w:color w:val="231F20"/>
          <w:sz w:val="17"/>
          <w:lang w:val="uk-UA"/>
        </w:rPr>
        <w:t>,</w:t>
      </w:r>
    </w:p>
    <w:p w:rsidR="0079455C" w:rsidRPr="00C4133F" w:rsidRDefault="00EB2CDE" w:rsidP="005544FF">
      <w:pPr>
        <w:pStyle w:val="a4"/>
        <w:numPr>
          <w:ilvl w:val="1"/>
          <w:numId w:val="1"/>
        </w:numPr>
        <w:tabs>
          <w:tab w:val="left" w:pos="1559"/>
        </w:tabs>
        <w:spacing w:before="127" w:line="235" w:lineRule="auto"/>
        <w:ind w:right="-26"/>
        <w:rPr>
          <w:sz w:val="17"/>
          <w:lang w:val="uk-UA"/>
        </w:rPr>
      </w:pPr>
      <w:r>
        <w:rPr>
          <w:color w:val="231F20"/>
          <w:sz w:val="17"/>
          <w:lang w:val="uk-UA"/>
        </w:rPr>
        <w:t>використанню найпрогресивніших методів вирощування рослин</w:t>
      </w:r>
      <w:r w:rsidR="00800049" w:rsidRPr="00C4133F">
        <w:rPr>
          <w:color w:val="231F20"/>
          <w:spacing w:val="1"/>
          <w:sz w:val="17"/>
          <w:lang w:val="uk-UA"/>
        </w:rPr>
        <w:t xml:space="preserve"> </w:t>
      </w:r>
      <w:r>
        <w:rPr>
          <w:color w:val="231F20"/>
          <w:sz w:val="17"/>
          <w:lang w:val="uk-UA"/>
        </w:rPr>
        <w:t>(наприклад,</w:t>
      </w:r>
      <w:r w:rsidR="00800049" w:rsidRPr="00C4133F">
        <w:rPr>
          <w:color w:val="231F20"/>
          <w:spacing w:val="1"/>
          <w:sz w:val="17"/>
          <w:lang w:val="uk-UA"/>
        </w:rPr>
        <w:t xml:space="preserve"> </w:t>
      </w:r>
      <w:r w:rsidR="00680F14">
        <w:rPr>
          <w:color w:val="231F20"/>
          <w:sz w:val="17"/>
          <w:lang w:val="uk-UA"/>
        </w:rPr>
        <w:t>метод несвіжої грядки</w:t>
      </w:r>
      <w:r w:rsidR="00800049" w:rsidRPr="00C4133F">
        <w:rPr>
          <w:color w:val="231F20"/>
          <w:sz w:val="17"/>
          <w:lang w:val="uk-UA"/>
        </w:rPr>
        <w:t>,</w:t>
      </w:r>
      <w:r w:rsidR="00800049" w:rsidRPr="00C4133F">
        <w:rPr>
          <w:color w:val="231F20"/>
          <w:spacing w:val="1"/>
          <w:sz w:val="17"/>
          <w:lang w:val="uk-UA"/>
        </w:rPr>
        <w:t xml:space="preserve"> </w:t>
      </w:r>
      <w:r>
        <w:rPr>
          <w:color w:val="231F20"/>
          <w:spacing w:val="1"/>
          <w:sz w:val="17"/>
          <w:lang w:val="uk-UA"/>
        </w:rPr>
        <w:t>застосування дат і щільності висаджування</w:t>
      </w:r>
      <w:r>
        <w:rPr>
          <w:color w:val="231F20"/>
          <w:sz w:val="17"/>
          <w:lang w:val="uk-UA"/>
        </w:rPr>
        <w:t xml:space="preserve">, висаджування рослин під шаром </w:t>
      </w:r>
      <w:r w:rsidR="00680F14">
        <w:rPr>
          <w:color w:val="231F20"/>
          <w:sz w:val="17"/>
          <w:lang w:val="uk-UA"/>
        </w:rPr>
        <w:t>ґрунту</w:t>
      </w:r>
      <w:r w:rsidR="00800049" w:rsidRPr="00C4133F">
        <w:rPr>
          <w:color w:val="231F20"/>
          <w:sz w:val="17"/>
          <w:lang w:val="uk-UA"/>
        </w:rPr>
        <w:t xml:space="preserve">, </w:t>
      </w:r>
      <w:r>
        <w:rPr>
          <w:color w:val="231F20"/>
          <w:sz w:val="17"/>
          <w:lang w:val="uk-UA"/>
        </w:rPr>
        <w:t xml:space="preserve">протиерозійна обробка </w:t>
      </w:r>
      <w:r w:rsidR="005544FF">
        <w:rPr>
          <w:color w:val="231F20"/>
          <w:sz w:val="17"/>
          <w:lang w:val="uk-UA"/>
        </w:rPr>
        <w:t>ґрунту</w:t>
      </w:r>
      <w:r>
        <w:rPr>
          <w:color w:val="231F20"/>
          <w:sz w:val="17"/>
          <w:lang w:val="uk-UA"/>
        </w:rPr>
        <w:t>, обрізання і прямий посів</w:t>
      </w:r>
      <w:r w:rsidR="00800049" w:rsidRPr="00C4133F">
        <w:rPr>
          <w:color w:val="231F20"/>
          <w:sz w:val="17"/>
          <w:lang w:val="uk-UA"/>
        </w:rPr>
        <w:t>),</w:t>
      </w:r>
    </w:p>
    <w:p w:rsidR="0079455C" w:rsidRPr="00C4133F" w:rsidRDefault="00EB2CDE" w:rsidP="005544FF">
      <w:pPr>
        <w:pStyle w:val="a4"/>
        <w:numPr>
          <w:ilvl w:val="1"/>
          <w:numId w:val="1"/>
        </w:numPr>
        <w:tabs>
          <w:tab w:val="left" w:pos="1559"/>
        </w:tabs>
        <w:spacing w:before="130" w:line="235" w:lineRule="auto"/>
        <w:ind w:right="-26"/>
        <w:rPr>
          <w:sz w:val="17"/>
          <w:lang w:val="uk-UA"/>
        </w:rPr>
      </w:pPr>
      <w:r w:rsidRPr="00EB2CDE">
        <w:rPr>
          <w:color w:val="231F20"/>
          <w:sz w:val="17"/>
          <w:lang w:val="uk-UA"/>
        </w:rPr>
        <w:t>використання, за необхідності, стійких/толерантних сортів та стандартного/сертифікованого насіння та садивного матеріал</w:t>
      </w:r>
      <w:r>
        <w:rPr>
          <w:color w:val="231F20"/>
          <w:sz w:val="17"/>
          <w:lang w:val="uk-UA"/>
        </w:rPr>
        <w:t>у</w:t>
      </w:r>
      <w:r w:rsidR="00800049" w:rsidRPr="00C4133F">
        <w:rPr>
          <w:color w:val="231F20"/>
          <w:sz w:val="17"/>
          <w:lang w:val="uk-UA"/>
        </w:rPr>
        <w:t>,</w:t>
      </w:r>
    </w:p>
    <w:p w:rsidR="0079455C" w:rsidRPr="00C4133F" w:rsidRDefault="00EB2CDE" w:rsidP="005544FF">
      <w:pPr>
        <w:pStyle w:val="a4"/>
        <w:numPr>
          <w:ilvl w:val="1"/>
          <w:numId w:val="1"/>
        </w:numPr>
        <w:tabs>
          <w:tab w:val="left" w:pos="1559"/>
        </w:tabs>
        <w:spacing w:before="125"/>
        <w:rPr>
          <w:sz w:val="17"/>
          <w:lang w:val="uk-UA"/>
        </w:rPr>
      </w:pPr>
      <w:r>
        <w:rPr>
          <w:color w:val="231F20"/>
          <w:sz w:val="17"/>
          <w:lang w:val="uk-UA"/>
        </w:rPr>
        <w:t>використання практики збалансованого</w:t>
      </w:r>
      <w:r w:rsidR="00800049" w:rsidRPr="00C4133F">
        <w:rPr>
          <w:color w:val="231F20"/>
          <w:spacing w:val="21"/>
          <w:sz w:val="17"/>
          <w:lang w:val="uk-UA"/>
        </w:rPr>
        <w:t xml:space="preserve"> </w:t>
      </w:r>
      <w:r>
        <w:rPr>
          <w:color w:val="231F20"/>
          <w:sz w:val="17"/>
          <w:lang w:val="uk-UA"/>
        </w:rPr>
        <w:t>внесення добрив</w:t>
      </w:r>
      <w:r w:rsidR="00800049" w:rsidRPr="00C4133F">
        <w:rPr>
          <w:color w:val="231F20"/>
          <w:sz w:val="17"/>
          <w:lang w:val="uk-UA"/>
        </w:rPr>
        <w:t>,</w:t>
      </w:r>
      <w:r w:rsidR="00800049" w:rsidRPr="00C4133F">
        <w:rPr>
          <w:color w:val="231F20"/>
          <w:spacing w:val="16"/>
          <w:sz w:val="17"/>
          <w:lang w:val="uk-UA"/>
        </w:rPr>
        <w:t xml:space="preserve"> </w:t>
      </w:r>
      <w:r>
        <w:rPr>
          <w:color w:val="231F20"/>
          <w:sz w:val="17"/>
          <w:lang w:val="uk-UA"/>
        </w:rPr>
        <w:t>квестування</w:t>
      </w:r>
      <w:r w:rsidR="00800049" w:rsidRPr="00C4133F">
        <w:rPr>
          <w:color w:val="231F20"/>
          <w:spacing w:val="21"/>
          <w:sz w:val="17"/>
          <w:lang w:val="uk-UA"/>
        </w:rPr>
        <w:t xml:space="preserve"> </w:t>
      </w:r>
      <w:r>
        <w:rPr>
          <w:color w:val="231F20"/>
          <w:sz w:val="17"/>
          <w:lang w:val="uk-UA"/>
        </w:rPr>
        <w:t xml:space="preserve">і </w:t>
      </w:r>
      <w:r w:rsidR="00680F14">
        <w:rPr>
          <w:color w:val="231F20"/>
          <w:sz w:val="17"/>
          <w:lang w:val="uk-UA"/>
        </w:rPr>
        <w:t>іригації</w:t>
      </w:r>
      <w:r>
        <w:rPr>
          <w:color w:val="231F20"/>
          <w:sz w:val="17"/>
          <w:lang w:val="uk-UA"/>
        </w:rPr>
        <w:t>/дренажу</w:t>
      </w:r>
      <w:r w:rsidR="00800049" w:rsidRPr="00C4133F">
        <w:rPr>
          <w:color w:val="231F20"/>
          <w:sz w:val="17"/>
          <w:lang w:val="uk-UA"/>
        </w:rPr>
        <w:t>,</w:t>
      </w:r>
    </w:p>
    <w:p w:rsidR="0079455C" w:rsidRPr="00C4133F" w:rsidRDefault="00EB2CDE" w:rsidP="005544FF">
      <w:pPr>
        <w:pStyle w:val="a4"/>
        <w:numPr>
          <w:ilvl w:val="1"/>
          <w:numId w:val="1"/>
        </w:numPr>
        <w:tabs>
          <w:tab w:val="left" w:pos="1559"/>
        </w:tabs>
        <w:spacing w:before="126" w:line="237" w:lineRule="auto"/>
        <w:ind w:right="-26"/>
        <w:rPr>
          <w:sz w:val="17"/>
          <w:lang w:val="uk-UA"/>
        </w:rPr>
      </w:pPr>
      <w:r w:rsidRPr="00EB2CDE">
        <w:rPr>
          <w:color w:val="231F20"/>
          <w:sz w:val="17"/>
          <w:lang w:val="uk-UA"/>
        </w:rPr>
        <w:t>запобігання поширенню шкідливих організмів шляхом гігієнічних заходів (наприклад, шляхом регулярного очищення машин та обладнання</w:t>
      </w:r>
      <w:r w:rsidR="00800049" w:rsidRPr="00C4133F">
        <w:rPr>
          <w:color w:val="231F20"/>
          <w:sz w:val="17"/>
          <w:lang w:val="uk-UA"/>
        </w:rPr>
        <w:t>),</w:t>
      </w:r>
    </w:p>
    <w:p w:rsidR="0079455C" w:rsidRPr="00C4133F" w:rsidRDefault="006459C8" w:rsidP="005544FF">
      <w:pPr>
        <w:pStyle w:val="a4"/>
        <w:numPr>
          <w:ilvl w:val="1"/>
          <w:numId w:val="1"/>
        </w:numPr>
        <w:tabs>
          <w:tab w:val="left" w:pos="1559"/>
        </w:tabs>
        <w:spacing w:before="127" w:line="235" w:lineRule="auto"/>
        <w:ind w:right="-26"/>
        <w:rPr>
          <w:sz w:val="17"/>
          <w:lang w:val="uk-UA"/>
        </w:rPr>
      </w:pPr>
      <w:r>
        <w:rPr>
          <w:color w:val="231F20"/>
          <w:sz w:val="17"/>
          <w:lang w:val="uk-UA"/>
        </w:rPr>
        <w:t>захист і стимулювання</w:t>
      </w:r>
      <w:r w:rsidR="00EB2CDE" w:rsidRPr="00EB2CDE">
        <w:rPr>
          <w:color w:val="231F20"/>
          <w:sz w:val="17"/>
          <w:lang w:val="uk-UA"/>
        </w:rPr>
        <w:t xml:space="preserve"> важливих корисних організмів, напр. відповідними заходами захисту рослин або використанням екологічної інфраструктури всередині та поза виробничими майданчиками</w:t>
      </w:r>
      <w:r w:rsidR="00800049" w:rsidRPr="00C4133F">
        <w:rPr>
          <w:color w:val="231F20"/>
          <w:sz w:val="17"/>
          <w:lang w:val="uk-UA"/>
        </w:rPr>
        <w:t>.</w:t>
      </w:r>
    </w:p>
    <w:p w:rsidR="0079455C" w:rsidRPr="00C4133F" w:rsidRDefault="006459C8" w:rsidP="005544FF">
      <w:pPr>
        <w:pStyle w:val="a4"/>
        <w:numPr>
          <w:ilvl w:val="0"/>
          <w:numId w:val="1"/>
        </w:numPr>
        <w:tabs>
          <w:tab w:val="left" w:pos="1302"/>
        </w:tabs>
        <w:spacing w:before="128" w:line="235" w:lineRule="auto"/>
        <w:ind w:right="-26"/>
        <w:jc w:val="both"/>
        <w:rPr>
          <w:sz w:val="17"/>
          <w:lang w:val="uk-UA"/>
        </w:rPr>
      </w:pPr>
      <w:r>
        <w:rPr>
          <w:color w:val="231F20"/>
          <w:sz w:val="17"/>
          <w:lang w:val="uk-UA"/>
        </w:rPr>
        <w:t>Де необхідно, ш</w:t>
      </w:r>
      <w:r w:rsidRPr="006459C8">
        <w:rPr>
          <w:color w:val="231F20"/>
          <w:sz w:val="17"/>
          <w:lang w:val="uk-UA"/>
        </w:rPr>
        <w:t>кідливі організми необхідно контролювати за допомогою відповідних мето</w:t>
      </w:r>
      <w:r>
        <w:rPr>
          <w:color w:val="231F20"/>
          <w:sz w:val="17"/>
          <w:lang w:val="uk-UA"/>
        </w:rPr>
        <w:t>дів та інструментів</w:t>
      </w:r>
      <w:r w:rsidRPr="006459C8">
        <w:rPr>
          <w:color w:val="231F20"/>
          <w:sz w:val="17"/>
          <w:lang w:val="uk-UA"/>
        </w:rPr>
        <w:t xml:space="preserve">. Такі адекватні інструменти повинні включати спостереження на місцях, а також науково обґрунтовані системи попередження, прогнозування та ранньої діагностики, якщо це можливо, а також використання порад від </w:t>
      </w:r>
      <w:proofErr w:type="spellStart"/>
      <w:r w:rsidRPr="006459C8">
        <w:rPr>
          <w:color w:val="231F20"/>
          <w:sz w:val="17"/>
          <w:lang w:val="uk-UA"/>
        </w:rPr>
        <w:t>пр</w:t>
      </w:r>
      <w:r w:rsidR="00680F14">
        <w:rPr>
          <w:color w:val="231F20"/>
          <w:sz w:val="17"/>
          <w:lang w:val="uk-UA"/>
        </w:rPr>
        <w:t>офесійно</w:t>
      </w:r>
      <w:proofErr w:type="spellEnd"/>
      <w:r w:rsidR="00680F14">
        <w:rPr>
          <w:color w:val="231F20"/>
          <w:sz w:val="17"/>
          <w:lang w:val="uk-UA"/>
        </w:rPr>
        <w:t>-</w:t>
      </w:r>
      <w:r>
        <w:rPr>
          <w:color w:val="231F20"/>
          <w:sz w:val="17"/>
          <w:lang w:val="uk-UA"/>
        </w:rPr>
        <w:t>кваліфікованих консультантів</w:t>
      </w:r>
      <w:r w:rsidR="00800049" w:rsidRPr="00C4133F">
        <w:rPr>
          <w:color w:val="231F20"/>
          <w:sz w:val="17"/>
          <w:lang w:val="uk-UA"/>
        </w:rPr>
        <w:t>.</w:t>
      </w:r>
    </w:p>
    <w:p w:rsidR="0079455C" w:rsidRPr="00C4133F" w:rsidRDefault="006459C8" w:rsidP="005544FF">
      <w:pPr>
        <w:pStyle w:val="a4"/>
        <w:numPr>
          <w:ilvl w:val="0"/>
          <w:numId w:val="1"/>
        </w:numPr>
        <w:tabs>
          <w:tab w:val="left" w:pos="1302"/>
        </w:tabs>
        <w:spacing w:before="129" w:line="235" w:lineRule="auto"/>
        <w:ind w:right="-26"/>
        <w:jc w:val="both"/>
        <w:rPr>
          <w:sz w:val="17"/>
          <w:lang w:val="uk-UA"/>
        </w:rPr>
      </w:pPr>
      <w:r w:rsidRPr="006459C8">
        <w:rPr>
          <w:color w:val="231F20"/>
          <w:sz w:val="17"/>
          <w:lang w:val="uk-UA"/>
        </w:rPr>
        <w:t xml:space="preserve">За результатами моніторингу професійний користувач має вирішити, чи </w:t>
      </w:r>
      <w:r>
        <w:rPr>
          <w:color w:val="231F20"/>
          <w:sz w:val="17"/>
          <w:lang w:val="uk-UA"/>
        </w:rPr>
        <w:t xml:space="preserve">необхідно </w:t>
      </w:r>
      <w:r w:rsidRPr="006459C8">
        <w:rPr>
          <w:color w:val="231F20"/>
          <w:sz w:val="17"/>
          <w:lang w:val="uk-UA"/>
        </w:rPr>
        <w:t>застосовувати заходи захисту рослин і коли</w:t>
      </w:r>
      <w:r>
        <w:rPr>
          <w:color w:val="231F20"/>
          <w:sz w:val="17"/>
          <w:lang w:val="uk-UA"/>
        </w:rPr>
        <w:t xml:space="preserve"> це робити</w:t>
      </w:r>
      <w:r w:rsidRPr="006459C8">
        <w:rPr>
          <w:color w:val="231F20"/>
          <w:sz w:val="17"/>
          <w:lang w:val="uk-UA"/>
        </w:rPr>
        <w:t xml:space="preserve">. Надійні та науково обґрунтовані порогові значення є важливими компонентами для прийняття рішень. Для порогових рівнів шкідливих організмів, визначених для регіону, </w:t>
      </w:r>
      <w:r>
        <w:rPr>
          <w:color w:val="231F20"/>
          <w:sz w:val="17"/>
          <w:lang w:val="uk-UA"/>
        </w:rPr>
        <w:t xml:space="preserve">перед обробкою необхідно врахувати </w:t>
      </w:r>
      <w:r w:rsidRPr="006459C8">
        <w:rPr>
          <w:color w:val="231F20"/>
          <w:sz w:val="17"/>
          <w:lang w:val="uk-UA"/>
        </w:rPr>
        <w:t>конкретні терит</w:t>
      </w:r>
      <w:r>
        <w:rPr>
          <w:color w:val="231F20"/>
          <w:sz w:val="17"/>
          <w:lang w:val="uk-UA"/>
        </w:rPr>
        <w:t>орії, культури</w:t>
      </w:r>
      <w:r w:rsidRPr="006459C8">
        <w:rPr>
          <w:color w:val="231F20"/>
          <w:sz w:val="17"/>
          <w:lang w:val="uk-UA"/>
        </w:rPr>
        <w:t xml:space="preserve"> та особливі кліматичні умови, якщо це можливо</w:t>
      </w:r>
      <w:r w:rsidR="00800049" w:rsidRPr="00C4133F">
        <w:rPr>
          <w:color w:val="231F20"/>
          <w:sz w:val="17"/>
          <w:lang w:val="uk-UA"/>
        </w:rPr>
        <w:t>.</w:t>
      </w:r>
    </w:p>
    <w:p w:rsidR="0079455C" w:rsidRPr="00C4133F" w:rsidRDefault="006459C8" w:rsidP="005544FF">
      <w:pPr>
        <w:pStyle w:val="a4"/>
        <w:numPr>
          <w:ilvl w:val="0"/>
          <w:numId w:val="1"/>
        </w:numPr>
        <w:tabs>
          <w:tab w:val="left" w:pos="1302"/>
        </w:tabs>
        <w:spacing w:before="131" w:line="235" w:lineRule="auto"/>
        <w:ind w:right="-26"/>
        <w:jc w:val="both"/>
        <w:rPr>
          <w:sz w:val="17"/>
          <w:lang w:val="uk-UA"/>
        </w:rPr>
      </w:pPr>
      <w:r>
        <w:rPr>
          <w:color w:val="231F20"/>
          <w:sz w:val="17"/>
          <w:lang w:val="uk-UA"/>
        </w:rPr>
        <w:t>У порівнянні з хімічними методами, необхідно надавати перевагу с</w:t>
      </w:r>
      <w:r w:rsidRPr="006459C8">
        <w:rPr>
          <w:color w:val="231F20"/>
          <w:sz w:val="17"/>
          <w:lang w:val="uk-UA"/>
        </w:rPr>
        <w:t>талим біологічним, фізичним та іншим не</w:t>
      </w:r>
      <w:r w:rsidR="00511EC4">
        <w:rPr>
          <w:color w:val="231F20"/>
          <w:sz w:val="17"/>
          <w:lang w:val="uk-UA"/>
        </w:rPr>
        <w:t>-</w:t>
      </w:r>
      <w:r w:rsidRPr="006459C8">
        <w:rPr>
          <w:color w:val="231F20"/>
          <w:sz w:val="17"/>
          <w:lang w:val="uk-UA"/>
        </w:rPr>
        <w:t>хімічним методам, якщо вони забезпечують задовільний контроль шкідників</w:t>
      </w:r>
      <w:r w:rsidR="00800049" w:rsidRPr="00C4133F">
        <w:rPr>
          <w:color w:val="231F20"/>
          <w:sz w:val="17"/>
          <w:lang w:val="uk-UA"/>
        </w:rPr>
        <w:t>.</w:t>
      </w:r>
    </w:p>
    <w:p w:rsidR="0079455C" w:rsidRPr="00C4133F" w:rsidRDefault="00511EC4" w:rsidP="005544FF">
      <w:pPr>
        <w:pStyle w:val="a4"/>
        <w:numPr>
          <w:ilvl w:val="0"/>
          <w:numId w:val="1"/>
        </w:numPr>
        <w:tabs>
          <w:tab w:val="left" w:pos="1302"/>
        </w:tabs>
        <w:spacing w:before="128" w:line="235" w:lineRule="auto"/>
        <w:ind w:right="-26"/>
        <w:jc w:val="both"/>
        <w:rPr>
          <w:sz w:val="17"/>
          <w:lang w:val="uk-UA"/>
        </w:rPr>
      </w:pPr>
      <w:r>
        <w:rPr>
          <w:color w:val="231F20"/>
          <w:sz w:val="17"/>
          <w:lang w:val="uk-UA"/>
        </w:rPr>
        <w:t>П</w:t>
      </w:r>
      <w:r w:rsidRPr="00511EC4">
        <w:rPr>
          <w:color w:val="231F20"/>
          <w:sz w:val="17"/>
          <w:lang w:val="uk-UA"/>
        </w:rPr>
        <w:t>естициди</w:t>
      </w:r>
      <w:r>
        <w:rPr>
          <w:color w:val="231F20"/>
          <w:sz w:val="17"/>
          <w:lang w:val="uk-UA"/>
        </w:rPr>
        <w:t>, що застосовуються,</w:t>
      </w:r>
      <w:r w:rsidRPr="00511EC4">
        <w:rPr>
          <w:color w:val="231F20"/>
          <w:sz w:val="17"/>
          <w:lang w:val="uk-UA"/>
        </w:rPr>
        <w:t xml:space="preserve"> повин</w:t>
      </w:r>
      <w:r>
        <w:rPr>
          <w:color w:val="231F20"/>
          <w:sz w:val="17"/>
          <w:lang w:val="uk-UA"/>
        </w:rPr>
        <w:t>ні максимально відповідати меті</w:t>
      </w:r>
      <w:r w:rsidRPr="00511EC4">
        <w:rPr>
          <w:color w:val="231F20"/>
          <w:sz w:val="17"/>
          <w:lang w:val="uk-UA"/>
        </w:rPr>
        <w:t xml:space="preserve"> та мати найменші побічні ефекти на здоров’я людини, нецільові орг</w:t>
      </w:r>
      <w:r>
        <w:rPr>
          <w:color w:val="231F20"/>
          <w:sz w:val="17"/>
          <w:lang w:val="uk-UA"/>
        </w:rPr>
        <w:t>анізми та навколишнє середовище</w:t>
      </w:r>
      <w:r w:rsidR="00800049" w:rsidRPr="00C4133F">
        <w:rPr>
          <w:color w:val="231F20"/>
          <w:sz w:val="17"/>
          <w:lang w:val="uk-UA"/>
        </w:rPr>
        <w:t>.</w:t>
      </w:r>
    </w:p>
    <w:p w:rsidR="0079455C" w:rsidRPr="00C4133F" w:rsidRDefault="00511EC4" w:rsidP="005544FF">
      <w:pPr>
        <w:pStyle w:val="a4"/>
        <w:numPr>
          <w:ilvl w:val="0"/>
          <w:numId w:val="1"/>
        </w:numPr>
        <w:tabs>
          <w:tab w:val="left" w:pos="1302"/>
          <w:tab w:val="left" w:pos="6521"/>
        </w:tabs>
        <w:spacing w:before="130" w:line="235" w:lineRule="auto"/>
        <w:ind w:right="-26"/>
        <w:jc w:val="both"/>
        <w:rPr>
          <w:sz w:val="17"/>
          <w:lang w:val="uk-UA"/>
        </w:rPr>
      </w:pPr>
      <w:r w:rsidRPr="00511EC4">
        <w:rPr>
          <w:color w:val="231F20"/>
          <w:sz w:val="17"/>
          <w:lang w:val="uk-UA"/>
        </w:rPr>
        <w:t>Професійний користувач повинен підтримувати використання пестицидів та інших форм втручання на нео</w:t>
      </w:r>
      <w:r>
        <w:rPr>
          <w:color w:val="231F20"/>
          <w:sz w:val="17"/>
          <w:lang w:val="uk-UA"/>
        </w:rPr>
        <w:t>бхідних рівнях, напр. використовувати зменшені дози, зменшувати частоту</w:t>
      </w:r>
      <w:r w:rsidRPr="00511EC4">
        <w:rPr>
          <w:color w:val="231F20"/>
          <w:sz w:val="17"/>
          <w:lang w:val="uk-UA"/>
        </w:rPr>
        <w:t xml:space="preserve"> застосування або </w:t>
      </w:r>
      <w:r>
        <w:rPr>
          <w:color w:val="231F20"/>
          <w:sz w:val="17"/>
          <w:lang w:val="uk-UA"/>
        </w:rPr>
        <w:t>надавати перевагу частковому внесенню</w:t>
      </w:r>
      <w:r w:rsidRPr="00511EC4">
        <w:rPr>
          <w:color w:val="231F20"/>
          <w:sz w:val="17"/>
          <w:lang w:val="uk-UA"/>
        </w:rPr>
        <w:t>, враховуючи, що рівень ризику в</w:t>
      </w:r>
      <w:r>
        <w:rPr>
          <w:color w:val="231F20"/>
          <w:sz w:val="17"/>
          <w:lang w:val="uk-UA"/>
        </w:rPr>
        <w:t xml:space="preserve"> рослинності є прийнятним і пестициди</w:t>
      </w:r>
      <w:r w:rsidRPr="00511EC4">
        <w:rPr>
          <w:color w:val="231F20"/>
          <w:sz w:val="17"/>
          <w:lang w:val="uk-UA"/>
        </w:rPr>
        <w:t xml:space="preserve"> не підвищують ризик розвитку резистентності в популяціях шкідливих організмів</w:t>
      </w:r>
      <w:r w:rsidR="00800049" w:rsidRPr="00C4133F">
        <w:rPr>
          <w:color w:val="231F20"/>
          <w:sz w:val="17"/>
          <w:lang w:val="uk-UA"/>
        </w:rPr>
        <w:t>.</w:t>
      </w:r>
    </w:p>
    <w:p w:rsidR="0079455C" w:rsidRPr="00C4133F" w:rsidRDefault="00511EC4" w:rsidP="005544FF">
      <w:pPr>
        <w:pStyle w:val="a4"/>
        <w:numPr>
          <w:ilvl w:val="0"/>
          <w:numId w:val="1"/>
        </w:numPr>
        <w:tabs>
          <w:tab w:val="left" w:pos="1302"/>
        </w:tabs>
        <w:spacing w:before="129" w:line="235" w:lineRule="auto"/>
        <w:ind w:right="-26"/>
        <w:jc w:val="both"/>
        <w:rPr>
          <w:sz w:val="17"/>
          <w:lang w:val="uk-UA"/>
        </w:rPr>
      </w:pPr>
      <w:r w:rsidRPr="00511EC4">
        <w:rPr>
          <w:color w:val="231F20"/>
          <w:sz w:val="17"/>
          <w:lang w:val="uk-UA"/>
        </w:rPr>
        <w:t>Якщо відо</w:t>
      </w:r>
      <w:r>
        <w:rPr>
          <w:color w:val="231F20"/>
          <w:sz w:val="17"/>
          <w:lang w:val="uk-UA"/>
        </w:rPr>
        <w:t>мо про ризик резистентності до засобів</w:t>
      </w:r>
      <w:r w:rsidRPr="00511EC4">
        <w:rPr>
          <w:color w:val="231F20"/>
          <w:sz w:val="17"/>
          <w:lang w:val="uk-UA"/>
        </w:rPr>
        <w:t xml:space="preserve"> захисту рослин і рівень шкідливих організмів вимагає багаторазового застосування пестицидів до сільськогосподарських культур, слід застосовувати доступні стратегії боротьби з резистентністю для підтримки ефективності продуктів. Це може включати використання кількох пестицидів з різними механізмами дії</w:t>
      </w:r>
      <w:r w:rsidR="00800049" w:rsidRPr="00C4133F">
        <w:rPr>
          <w:color w:val="231F20"/>
          <w:sz w:val="17"/>
          <w:lang w:val="uk-UA"/>
        </w:rPr>
        <w:t>.</w:t>
      </w:r>
    </w:p>
    <w:p w:rsidR="0079455C" w:rsidRPr="00C4133F" w:rsidRDefault="00511EC4" w:rsidP="005544FF">
      <w:pPr>
        <w:pStyle w:val="a4"/>
        <w:numPr>
          <w:ilvl w:val="0"/>
          <w:numId w:val="1"/>
        </w:numPr>
        <w:tabs>
          <w:tab w:val="left" w:pos="1302"/>
        </w:tabs>
        <w:spacing w:before="130" w:line="235" w:lineRule="auto"/>
        <w:ind w:right="-26"/>
        <w:jc w:val="both"/>
        <w:rPr>
          <w:sz w:val="17"/>
          <w:lang w:val="uk-UA"/>
        </w:rPr>
      </w:pPr>
      <w:r w:rsidRPr="00511EC4">
        <w:rPr>
          <w:color w:val="231F20"/>
          <w:sz w:val="17"/>
          <w:lang w:val="uk-UA"/>
        </w:rPr>
        <w:t>На основі записів про використання пестицидів та моніторингу шкідливих організмів професійний користувач повинен перевірити успішність застосовуваних заходів захисту рослин</w:t>
      </w:r>
      <w:r w:rsidR="00800049" w:rsidRPr="00C4133F">
        <w:rPr>
          <w:color w:val="231F20"/>
          <w:sz w:val="17"/>
          <w:lang w:val="uk-UA"/>
        </w:rPr>
        <w:t>.</w:t>
      </w:r>
    </w:p>
    <w:p w:rsidR="0079455C" w:rsidRPr="00C4133F" w:rsidRDefault="0079455C">
      <w:pPr>
        <w:spacing w:line="235" w:lineRule="auto"/>
        <w:jc w:val="both"/>
        <w:rPr>
          <w:sz w:val="17"/>
          <w:lang w:val="uk-UA"/>
        </w:rPr>
        <w:sectPr w:rsidR="0079455C" w:rsidRPr="00C4133F">
          <w:pgSz w:w="11910" w:h="16840"/>
          <w:pgMar w:top="1700" w:right="1440" w:bottom="280" w:left="1140" w:header="962" w:footer="0" w:gutter="0"/>
          <w:cols w:space="720"/>
        </w:sectPr>
      </w:pPr>
    </w:p>
    <w:p w:rsidR="0079455C" w:rsidRPr="00C4133F" w:rsidRDefault="00926761">
      <w:pPr>
        <w:spacing w:before="133"/>
        <w:ind w:left="222" w:right="1906"/>
        <w:jc w:val="center"/>
        <w:rPr>
          <w:i/>
          <w:sz w:val="17"/>
          <w:lang w:val="uk-UA"/>
        </w:rPr>
      </w:pPr>
      <w:r w:rsidRPr="00C4133F">
        <w:rPr>
          <w:i/>
          <w:color w:val="231F20"/>
          <w:sz w:val="17"/>
          <w:lang w:val="uk-UA"/>
        </w:rPr>
        <w:lastRenderedPageBreak/>
        <w:t>ДОДАТОК</w:t>
      </w:r>
      <w:r w:rsidR="00800049" w:rsidRPr="00C4133F">
        <w:rPr>
          <w:i/>
          <w:color w:val="231F20"/>
          <w:spacing w:val="24"/>
          <w:sz w:val="17"/>
          <w:lang w:val="uk-UA"/>
        </w:rPr>
        <w:t xml:space="preserve"> </w:t>
      </w:r>
      <w:r w:rsidR="00800049" w:rsidRPr="00C4133F">
        <w:rPr>
          <w:i/>
          <w:color w:val="231F20"/>
          <w:sz w:val="17"/>
          <w:lang w:val="uk-UA"/>
        </w:rPr>
        <w:t>IV</w:t>
      </w:r>
    </w:p>
    <w:p w:rsidR="0079455C" w:rsidRPr="00C4133F" w:rsidRDefault="0079455C">
      <w:pPr>
        <w:pStyle w:val="a3"/>
        <w:rPr>
          <w:i/>
          <w:sz w:val="18"/>
          <w:lang w:val="uk-UA"/>
        </w:rPr>
      </w:pPr>
    </w:p>
    <w:p w:rsidR="0079455C" w:rsidRPr="00C4133F" w:rsidRDefault="0079455C">
      <w:pPr>
        <w:pStyle w:val="a3"/>
        <w:spacing w:before="1"/>
        <w:rPr>
          <w:i/>
          <w:sz w:val="15"/>
          <w:lang w:val="uk-UA"/>
        </w:rPr>
      </w:pPr>
    </w:p>
    <w:p w:rsidR="0079455C" w:rsidRPr="00C4133F" w:rsidRDefault="00926761">
      <w:pPr>
        <w:ind w:left="222" w:right="1906"/>
        <w:jc w:val="center"/>
        <w:rPr>
          <w:b/>
          <w:sz w:val="17"/>
          <w:lang w:val="uk-UA"/>
        </w:rPr>
      </w:pPr>
      <w:r w:rsidRPr="00C4133F">
        <w:rPr>
          <w:b/>
          <w:color w:val="231F20"/>
          <w:sz w:val="17"/>
          <w:lang w:val="uk-UA"/>
        </w:rPr>
        <w:t>Узгоджені індикатори ризику</w:t>
      </w:r>
    </w:p>
    <w:sectPr w:rsidR="0079455C" w:rsidRPr="00C4133F">
      <w:pgSz w:w="11910" w:h="16840"/>
      <w:pgMar w:top="1700" w:right="1440" w:bottom="280" w:left="1140" w:header="96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B8" w:rsidRDefault="00050AB8">
      <w:r>
        <w:separator/>
      </w:r>
    </w:p>
  </w:endnote>
  <w:endnote w:type="continuationSeparator" w:id="0">
    <w:p w:rsidR="00050AB8" w:rsidRDefault="0005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B8" w:rsidRDefault="00050AB8">
      <w:r>
        <w:separator/>
      </w:r>
    </w:p>
  </w:footnote>
  <w:footnote w:type="continuationSeparator" w:id="0">
    <w:p w:rsidR="00050AB8" w:rsidRDefault="00050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DE" w:rsidRDefault="00EB2CDE">
    <w:pPr>
      <w:pStyle w:val="a3"/>
      <w:spacing w:line="14" w:lineRule="auto"/>
      <w:rPr>
        <w:sz w:val="20"/>
      </w:rPr>
    </w:pPr>
    <w:r>
      <w:rPr>
        <w:noProof/>
      </w:rPr>
      <mc:AlternateContent>
        <mc:Choice Requires="wps">
          <w:drawing>
            <wp:anchor distT="0" distB="0" distL="114300" distR="114300" simplePos="0" relativeHeight="487140352" behindDoc="1" locked="0" layoutInCell="1" allowOverlap="1">
              <wp:simplePos x="0" y="0"/>
              <wp:positionH relativeFrom="page">
                <wp:posOffset>779145</wp:posOffset>
              </wp:positionH>
              <wp:positionV relativeFrom="page">
                <wp:posOffset>598170</wp:posOffset>
              </wp:positionV>
              <wp:extent cx="5900420" cy="159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CDE" w:rsidRDefault="00EB2CDE">
                          <w:pPr>
                            <w:pStyle w:val="a3"/>
                            <w:tabs>
                              <w:tab w:val="left" w:pos="5364"/>
                            </w:tabs>
                            <w:spacing w:before="12"/>
                            <w:ind w:left="20"/>
                          </w:pPr>
                          <w:r>
                            <w:rPr>
                              <w:color w:val="231F20"/>
                              <w:u w:val="single" w:color="231F20"/>
                            </w:rPr>
                            <w:t xml:space="preserve"> </w:t>
                          </w:r>
                          <w:r>
                            <w:rPr>
                              <w:color w:val="231F20"/>
                              <w:u w:val="single" w:color="231F20"/>
                            </w:rPr>
                            <w:tab/>
                            <w:t>2009L0128</w:t>
                          </w:r>
                          <w:r>
                            <w:rPr>
                              <w:color w:val="231F20"/>
                              <w:spacing w:val="7"/>
                              <w:u w:val="single" w:color="231F20"/>
                            </w:rPr>
                            <w:t xml:space="preserve"> </w:t>
                          </w:r>
                          <w:r>
                            <w:rPr>
                              <w:color w:val="231F20"/>
                              <w:u w:val="single" w:color="231F20"/>
                            </w:rPr>
                            <w:t>—</w:t>
                          </w:r>
                          <w:r>
                            <w:rPr>
                              <w:color w:val="231F20"/>
                              <w:spacing w:val="1"/>
                              <w:u w:val="single" w:color="231F20"/>
                            </w:rPr>
                            <w:t xml:space="preserve"> </w:t>
                          </w:r>
                          <w:r>
                            <w:rPr>
                              <w:color w:val="231F20"/>
                              <w:u w:val="single" w:color="231F20"/>
                            </w:rPr>
                            <w:t>EN</w:t>
                          </w:r>
                          <w:r>
                            <w:rPr>
                              <w:color w:val="231F20"/>
                              <w:spacing w:val="1"/>
                              <w:u w:val="single" w:color="231F20"/>
                            </w:rPr>
                            <w:t xml:space="preserve"> </w:t>
                          </w:r>
                          <w:r>
                            <w:rPr>
                              <w:color w:val="231F20"/>
                              <w:u w:val="single" w:color="231F20"/>
                            </w:rPr>
                            <w:t>— 25.11.2009</w:t>
                          </w:r>
                          <w:r>
                            <w:rPr>
                              <w:color w:val="231F20"/>
                              <w:spacing w:val="5"/>
                              <w:u w:val="single" w:color="231F20"/>
                            </w:rPr>
                            <w:t xml:space="preserve"> </w:t>
                          </w:r>
                          <w:r>
                            <w:rPr>
                              <w:color w:val="231F20"/>
                              <w:u w:val="single" w:color="231F20"/>
                            </w:rPr>
                            <w:t>—</w:t>
                          </w:r>
                          <w:r>
                            <w:rPr>
                              <w:color w:val="231F20"/>
                              <w:spacing w:val="2"/>
                              <w:u w:val="single" w:color="231F20"/>
                            </w:rPr>
                            <w:t xml:space="preserve"> </w:t>
                          </w:r>
                          <w:r>
                            <w:rPr>
                              <w:color w:val="231F20"/>
                              <w:u w:val="single" w:color="231F20"/>
                            </w:rPr>
                            <w:t>000.001</w:t>
                          </w:r>
                          <w:r>
                            <w:rPr>
                              <w:color w:val="231F20"/>
                              <w:spacing w:val="5"/>
                              <w:u w:val="single" w:color="231F20"/>
                            </w:rPr>
                            <w:t xml:space="preserve"> </w:t>
                          </w:r>
                          <w:r>
                            <w:rPr>
                              <w:color w:val="231F20"/>
                              <w:u w:val="single" w:color="231F20"/>
                            </w:rPr>
                            <w:t>—</w:t>
                          </w:r>
                          <w:r>
                            <w:rPr>
                              <w:color w:val="231F20"/>
                              <w:spacing w:val="2"/>
                              <w:u w:val="single" w:color="231F20"/>
                            </w:rPr>
                            <w:t xml:space="preserve"> </w:t>
                          </w:r>
                          <w:r>
                            <w:fldChar w:fldCharType="begin"/>
                          </w:r>
                          <w:r>
                            <w:rPr>
                              <w:color w:val="231F20"/>
                              <w:u w:val="single" w:color="231F20"/>
                            </w:rPr>
                            <w:instrText xml:space="preserve"> PAGE </w:instrText>
                          </w:r>
                          <w:r>
                            <w:fldChar w:fldCharType="separate"/>
                          </w:r>
                          <w:r w:rsidR="00901D1B">
                            <w:rPr>
                              <w:noProof/>
                              <w:color w:val="231F20"/>
                              <w:u w:val="single" w:color="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35pt;margin-top:47.1pt;width:464.6pt;height:12.55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Ha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NKPC8M4KiEMz9KFnF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" filled="f" stroked="f">
              <v:textbox inset="0,0,0,0">
                <w:txbxContent>
                  <w:p w:rsidR="00EB2CDE" w:rsidRDefault="00EB2CDE">
                    <w:pPr>
                      <w:pStyle w:val="a3"/>
                      <w:tabs>
                        <w:tab w:val="left" w:pos="5364"/>
                      </w:tabs>
                      <w:spacing w:before="12"/>
                      <w:ind w:left="20"/>
                    </w:pPr>
                    <w:r>
                      <w:rPr>
                        <w:color w:val="231F20"/>
                        <w:u w:val="single" w:color="231F20"/>
                      </w:rPr>
                      <w:t xml:space="preserve"> </w:t>
                    </w:r>
                    <w:r>
                      <w:rPr>
                        <w:color w:val="231F20"/>
                        <w:u w:val="single" w:color="231F20"/>
                      </w:rPr>
                      <w:tab/>
                      <w:t>2009L0128</w:t>
                    </w:r>
                    <w:r>
                      <w:rPr>
                        <w:color w:val="231F20"/>
                        <w:spacing w:val="7"/>
                        <w:u w:val="single" w:color="231F20"/>
                      </w:rPr>
                      <w:t xml:space="preserve"> </w:t>
                    </w:r>
                    <w:r>
                      <w:rPr>
                        <w:color w:val="231F20"/>
                        <w:u w:val="single" w:color="231F20"/>
                      </w:rPr>
                      <w:t>—</w:t>
                    </w:r>
                    <w:r>
                      <w:rPr>
                        <w:color w:val="231F20"/>
                        <w:spacing w:val="1"/>
                        <w:u w:val="single" w:color="231F20"/>
                      </w:rPr>
                      <w:t xml:space="preserve"> </w:t>
                    </w:r>
                    <w:r>
                      <w:rPr>
                        <w:color w:val="231F20"/>
                        <w:u w:val="single" w:color="231F20"/>
                      </w:rPr>
                      <w:t>EN</w:t>
                    </w:r>
                    <w:r>
                      <w:rPr>
                        <w:color w:val="231F20"/>
                        <w:spacing w:val="1"/>
                        <w:u w:val="single" w:color="231F20"/>
                      </w:rPr>
                      <w:t xml:space="preserve"> </w:t>
                    </w:r>
                    <w:r>
                      <w:rPr>
                        <w:color w:val="231F20"/>
                        <w:u w:val="single" w:color="231F20"/>
                      </w:rPr>
                      <w:t>— 25.11.2009</w:t>
                    </w:r>
                    <w:r>
                      <w:rPr>
                        <w:color w:val="231F20"/>
                        <w:spacing w:val="5"/>
                        <w:u w:val="single" w:color="231F20"/>
                      </w:rPr>
                      <w:t xml:space="preserve"> </w:t>
                    </w:r>
                    <w:r>
                      <w:rPr>
                        <w:color w:val="231F20"/>
                        <w:u w:val="single" w:color="231F20"/>
                      </w:rPr>
                      <w:t>—</w:t>
                    </w:r>
                    <w:r>
                      <w:rPr>
                        <w:color w:val="231F20"/>
                        <w:spacing w:val="2"/>
                        <w:u w:val="single" w:color="231F20"/>
                      </w:rPr>
                      <w:t xml:space="preserve"> </w:t>
                    </w:r>
                    <w:r>
                      <w:rPr>
                        <w:color w:val="231F20"/>
                        <w:u w:val="single" w:color="231F20"/>
                      </w:rPr>
                      <w:t>000.001</w:t>
                    </w:r>
                    <w:r>
                      <w:rPr>
                        <w:color w:val="231F20"/>
                        <w:spacing w:val="5"/>
                        <w:u w:val="single" w:color="231F20"/>
                      </w:rPr>
                      <w:t xml:space="preserve"> </w:t>
                    </w:r>
                    <w:r>
                      <w:rPr>
                        <w:color w:val="231F20"/>
                        <w:u w:val="single" w:color="231F20"/>
                      </w:rPr>
                      <w:t>—</w:t>
                    </w:r>
                    <w:r>
                      <w:rPr>
                        <w:color w:val="231F20"/>
                        <w:spacing w:val="2"/>
                        <w:u w:val="single" w:color="231F20"/>
                      </w:rPr>
                      <w:t xml:space="preserve"> </w:t>
                    </w:r>
                    <w:r>
                      <w:fldChar w:fldCharType="begin"/>
                    </w:r>
                    <w:r>
                      <w:rPr>
                        <w:color w:val="231F20"/>
                        <w:u w:val="single" w:color="231F20"/>
                      </w:rPr>
                      <w:instrText xml:space="preserve"> PAGE </w:instrText>
                    </w:r>
                    <w:r>
                      <w:fldChar w:fldCharType="separate"/>
                    </w:r>
                    <w:r w:rsidR="00901D1B">
                      <w:rPr>
                        <w:noProof/>
                        <w:color w:val="231F20"/>
                        <w:u w:val="single" w:color="231F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DE" w:rsidRDefault="00EB2CDE">
    <w:pPr>
      <w:pStyle w:val="a3"/>
      <w:spacing w:line="14" w:lineRule="auto"/>
      <w:rPr>
        <w:sz w:val="20"/>
      </w:rPr>
    </w:pPr>
    <w:r>
      <w:rPr>
        <w:noProof/>
      </w:rPr>
      <mc:AlternateContent>
        <mc:Choice Requires="wps">
          <w:drawing>
            <wp:anchor distT="0" distB="0" distL="114300" distR="114300" simplePos="0" relativeHeight="487140864" behindDoc="1" locked="0" layoutInCell="1" allowOverlap="1">
              <wp:simplePos x="0" y="0"/>
              <wp:positionH relativeFrom="page">
                <wp:posOffset>779145</wp:posOffset>
              </wp:positionH>
              <wp:positionV relativeFrom="page">
                <wp:posOffset>598170</wp:posOffset>
              </wp:positionV>
              <wp:extent cx="5900420" cy="15938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CDE" w:rsidRDefault="00EB2CDE">
                          <w:pPr>
                            <w:pStyle w:val="a3"/>
                            <w:tabs>
                              <w:tab w:val="left" w:pos="5268"/>
                            </w:tabs>
                            <w:spacing w:before="12"/>
                            <w:ind w:left="20"/>
                          </w:pPr>
                          <w:r>
                            <w:rPr>
                              <w:color w:val="231F20"/>
                              <w:u w:val="single" w:color="231F20"/>
                            </w:rPr>
                            <w:t xml:space="preserve"> </w:t>
                          </w:r>
                          <w:r>
                            <w:rPr>
                              <w:color w:val="231F20"/>
                              <w:u w:val="single" w:color="231F20"/>
                            </w:rPr>
                            <w:tab/>
                            <w:t>2009L0128</w:t>
                          </w:r>
                          <w:r>
                            <w:rPr>
                              <w:color w:val="231F20"/>
                              <w:spacing w:val="7"/>
                              <w:u w:val="single" w:color="231F20"/>
                            </w:rPr>
                            <w:t xml:space="preserve"> </w:t>
                          </w:r>
                          <w:r>
                            <w:rPr>
                              <w:color w:val="231F20"/>
                              <w:u w:val="single" w:color="231F20"/>
                            </w:rPr>
                            <w:t>—</w:t>
                          </w:r>
                          <w:r>
                            <w:rPr>
                              <w:color w:val="231F20"/>
                              <w:spacing w:val="2"/>
                              <w:u w:val="single" w:color="231F20"/>
                            </w:rPr>
                            <w:t xml:space="preserve"> </w:t>
                          </w:r>
                          <w:r>
                            <w:rPr>
                              <w:color w:val="231F20"/>
                              <w:u w:val="single" w:color="231F20"/>
                            </w:rPr>
                            <w:t>EN —</w:t>
                          </w:r>
                          <w:r>
                            <w:rPr>
                              <w:color w:val="231F20"/>
                              <w:spacing w:val="1"/>
                              <w:u w:val="single" w:color="231F20"/>
                            </w:rPr>
                            <w:t xml:space="preserve"> </w:t>
                          </w:r>
                          <w:r>
                            <w:rPr>
                              <w:color w:val="231F20"/>
                              <w:u w:val="single" w:color="231F20"/>
                            </w:rPr>
                            <w:t>25.11.2009</w:t>
                          </w:r>
                          <w:r>
                            <w:rPr>
                              <w:color w:val="231F20"/>
                              <w:spacing w:val="4"/>
                              <w:u w:val="single" w:color="231F20"/>
                            </w:rPr>
                            <w:t xml:space="preserve"> </w:t>
                          </w:r>
                          <w:r>
                            <w:rPr>
                              <w:color w:val="231F20"/>
                              <w:u w:val="single" w:color="231F20"/>
                            </w:rPr>
                            <w:t>—</w:t>
                          </w:r>
                          <w:r>
                            <w:rPr>
                              <w:color w:val="231F20"/>
                              <w:spacing w:val="2"/>
                              <w:u w:val="single" w:color="231F20"/>
                            </w:rPr>
                            <w:t xml:space="preserve"> </w:t>
                          </w:r>
                          <w:r>
                            <w:rPr>
                              <w:color w:val="231F20"/>
                              <w:u w:val="single" w:color="231F20"/>
                            </w:rPr>
                            <w:t>000.001</w:t>
                          </w:r>
                          <w:r>
                            <w:rPr>
                              <w:color w:val="231F20"/>
                              <w:spacing w:val="5"/>
                              <w:u w:val="single" w:color="231F20"/>
                            </w:rPr>
                            <w:t xml:space="preserve"> </w:t>
                          </w:r>
                          <w:r>
                            <w:rPr>
                              <w:color w:val="231F20"/>
                              <w:u w:val="single" w:color="231F20"/>
                            </w:rPr>
                            <w:t>—</w:t>
                          </w:r>
                          <w:r>
                            <w:rPr>
                              <w:color w:val="231F20"/>
                              <w:spacing w:val="2"/>
                              <w:u w:val="single" w:color="231F20"/>
                            </w:rPr>
                            <w:t xml:space="preserve"> </w:t>
                          </w:r>
                          <w:r>
                            <w:fldChar w:fldCharType="begin"/>
                          </w:r>
                          <w:r>
                            <w:rPr>
                              <w:color w:val="231F20"/>
                              <w:u w:val="single" w:color="231F20"/>
                            </w:rPr>
                            <w:instrText xml:space="preserve"> PAGE </w:instrText>
                          </w:r>
                          <w:r>
                            <w:fldChar w:fldCharType="separate"/>
                          </w:r>
                          <w:r w:rsidR="00020B37">
                            <w:rPr>
                              <w:noProof/>
                              <w:color w:val="231F20"/>
                              <w:u w:val="single" w:color="231F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61.35pt;margin-top:47.1pt;width:464.6pt;height:12.55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y/vAIAALA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" filled="f" stroked="f">
              <v:textbox inset="0,0,0,0">
                <w:txbxContent>
                  <w:p w:rsidR="00EB2CDE" w:rsidRDefault="00EB2CDE">
                    <w:pPr>
                      <w:pStyle w:val="a3"/>
                      <w:tabs>
                        <w:tab w:val="left" w:pos="5268"/>
                      </w:tabs>
                      <w:spacing w:before="12"/>
                      <w:ind w:left="20"/>
                    </w:pPr>
                    <w:r>
                      <w:rPr>
                        <w:color w:val="231F20"/>
                        <w:u w:val="single" w:color="231F20"/>
                      </w:rPr>
                      <w:t xml:space="preserve"> </w:t>
                    </w:r>
                    <w:r>
                      <w:rPr>
                        <w:color w:val="231F20"/>
                        <w:u w:val="single" w:color="231F20"/>
                      </w:rPr>
                      <w:tab/>
                      <w:t>2009L0128</w:t>
                    </w:r>
                    <w:r>
                      <w:rPr>
                        <w:color w:val="231F20"/>
                        <w:spacing w:val="7"/>
                        <w:u w:val="single" w:color="231F20"/>
                      </w:rPr>
                      <w:t xml:space="preserve"> </w:t>
                    </w:r>
                    <w:r>
                      <w:rPr>
                        <w:color w:val="231F20"/>
                        <w:u w:val="single" w:color="231F20"/>
                      </w:rPr>
                      <w:t>—</w:t>
                    </w:r>
                    <w:r>
                      <w:rPr>
                        <w:color w:val="231F20"/>
                        <w:spacing w:val="2"/>
                        <w:u w:val="single" w:color="231F20"/>
                      </w:rPr>
                      <w:t xml:space="preserve"> </w:t>
                    </w:r>
                    <w:r>
                      <w:rPr>
                        <w:color w:val="231F20"/>
                        <w:u w:val="single" w:color="231F20"/>
                      </w:rPr>
                      <w:t>EN —</w:t>
                    </w:r>
                    <w:r>
                      <w:rPr>
                        <w:color w:val="231F20"/>
                        <w:spacing w:val="1"/>
                        <w:u w:val="single" w:color="231F20"/>
                      </w:rPr>
                      <w:t xml:space="preserve"> </w:t>
                    </w:r>
                    <w:r>
                      <w:rPr>
                        <w:color w:val="231F20"/>
                        <w:u w:val="single" w:color="231F20"/>
                      </w:rPr>
                      <w:t>25.11.2009</w:t>
                    </w:r>
                    <w:r>
                      <w:rPr>
                        <w:color w:val="231F20"/>
                        <w:spacing w:val="4"/>
                        <w:u w:val="single" w:color="231F20"/>
                      </w:rPr>
                      <w:t xml:space="preserve"> </w:t>
                    </w:r>
                    <w:r>
                      <w:rPr>
                        <w:color w:val="231F20"/>
                        <w:u w:val="single" w:color="231F20"/>
                      </w:rPr>
                      <w:t>—</w:t>
                    </w:r>
                    <w:r>
                      <w:rPr>
                        <w:color w:val="231F20"/>
                        <w:spacing w:val="2"/>
                        <w:u w:val="single" w:color="231F20"/>
                      </w:rPr>
                      <w:t xml:space="preserve"> </w:t>
                    </w:r>
                    <w:r>
                      <w:rPr>
                        <w:color w:val="231F20"/>
                        <w:u w:val="single" w:color="231F20"/>
                      </w:rPr>
                      <w:t>000.001</w:t>
                    </w:r>
                    <w:r>
                      <w:rPr>
                        <w:color w:val="231F20"/>
                        <w:spacing w:val="5"/>
                        <w:u w:val="single" w:color="231F20"/>
                      </w:rPr>
                      <w:t xml:space="preserve"> </w:t>
                    </w:r>
                    <w:r>
                      <w:rPr>
                        <w:color w:val="231F20"/>
                        <w:u w:val="single" w:color="231F20"/>
                      </w:rPr>
                      <w:t>—</w:t>
                    </w:r>
                    <w:r>
                      <w:rPr>
                        <w:color w:val="231F20"/>
                        <w:spacing w:val="2"/>
                        <w:u w:val="single" w:color="231F20"/>
                      </w:rPr>
                      <w:t xml:space="preserve"> </w:t>
                    </w:r>
                    <w:r>
                      <w:fldChar w:fldCharType="begin"/>
                    </w:r>
                    <w:r>
                      <w:rPr>
                        <w:color w:val="231F20"/>
                        <w:u w:val="single" w:color="231F20"/>
                      </w:rPr>
                      <w:instrText xml:space="preserve"> PAGE </w:instrText>
                    </w:r>
                    <w:r>
                      <w:fldChar w:fldCharType="separate"/>
                    </w:r>
                    <w:r w:rsidR="00020B37">
                      <w:rPr>
                        <w:noProof/>
                        <w:color w:val="231F20"/>
                        <w:u w:val="single" w:color="231F20"/>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41376" behindDoc="1" locked="0" layoutInCell="1" allowOverlap="1">
              <wp:simplePos x="0" y="0"/>
              <wp:positionH relativeFrom="page">
                <wp:posOffset>923290</wp:posOffset>
              </wp:positionH>
              <wp:positionV relativeFrom="page">
                <wp:posOffset>941705</wp:posOffset>
              </wp:positionV>
              <wp:extent cx="227330" cy="1593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CDE" w:rsidRDefault="00EB2CDE">
                          <w:pPr>
                            <w:spacing w:before="12"/>
                            <w:ind w:left="20"/>
                            <w:rPr>
                              <w:b/>
                              <w:sz w:val="19"/>
                            </w:rPr>
                          </w:pPr>
                          <w:r>
                            <w:rPr>
                              <w:b/>
                              <w:color w:val="231F20"/>
                              <w:sz w:val="19"/>
                            </w:rPr>
                            <w:t>▼</w:t>
                          </w:r>
                          <w:r>
                            <w:rPr>
                              <w:b/>
                              <w:color w:val="231F20"/>
                              <w:sz w:val="19"/>
                              <w:u w:val="single" w:color="231F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72.7pt;margin-top:74.15pt;width:17.9pt;height:12.55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" filled="f" stroked="f">
              <v:textbox inset="0,0,0,0">
                <w:txbxContent>
                  <w:p w:rsidR="00EB2CDE" w:rsidRDefault="00EB2CDE">
                    <w:pPr>
                      <w:spacing w:before="12"/>
                      <w:ind w:left="20"/>
                      <w:rPr>
                        <w:b/>
                        <w:sz w:val="19"/>
                      </w:rPr>
                    </w:pPr>
                    <w:r>
                      <w:rPr>
                        <w:b/>
                        <w:color w:val="231F20"/>
                        <w:sz w:val="19"/>
                      </w:rPr>
                      <w:t>▼</w:t>
                    </w:r>
                    <w:r>
                      <w:rPr>
                        <w:b/>
                        <w:color w:val="231F20"/>
                        <w:sz w:val="19"/>
                        <w:u w:val="single" w:color="231F20"/>
                      </w:rPr>
                      <w:t>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3BB"/>
    <w:multiLevelType w:val="hybridMultilevel"/>
    <w:tmpl w:val="6BF2B91E"/>
    <w:lvl w:ilvl="0" w:tplc="4FA24B6E">
      <w:start w:val="1"/>
      <w:numFmt w:val="decimal"/>
      <w:lvlText w:val="%1."/>
      <w:lvlJc w:val="left"/>
      <w:pPr>
        <w:ind w:left="1301" w:hanging="214"/>
        <w:jc w:val="right"/>
      </w:pPr>
      <w:rPr>
        <w:rFonts w:ascii="Times New Roman" w:eastAsia="Times New Roman" w:hAnsi="Times New Roman" w:cs="Times New Roman" w:hint="default"/>
        <w:color w:val="231F20"/>
        <w:w w:val="99"/>
        <w:sz w:val="17"/>
        <w:szCs w:val="17"/>
        <w:lang w:val="en-US" w:eastAsia="en-US" w:bidi="ar-SA"/>
      </w:rPr>
    </w:lvl>
    <w:lvl w:ilvl="1" w:tplc="22AC76E8">
      <w:numFmt w:val="bullet"/>
      <w:lvlText w:val="•"/>
      <w:lvlJc w:val="left"/>
      <w:pPr>
        <w:ind w:left="2102" w:hanging="214"/>
      </w:pPr>
      <w:rPr>
        <w:rFonts w:hint="default"/>
        <w:lang w:val="en-US" w:eastAsia="en-US" w:bidi="ar-SA"/>
      </w:rPr>
    </w:lvl>
    <w:lvl w:ilvl="2" w:tplc="0D5AB6DE">
      <w:numFmt w:val="bullet"/>
      <w:lvlText w:val="•"/>
      <w:lvlJc w:val="left"/>
      <w:pPr>
        <w:ind w:left="2905" w:hanging="214"/>
      </w:pPr>
      <w:rPr>
        <w:rFonts w:hint="default"/>
        <w:lang w:val="en-US" w:eastAsia="en-US" w:bidi="ar-SA"/>
      </w:rPr>
    </w:lvl>
    <w:lvl w:ilvl="3" w:tplc="FC8ABF2C">
      <w:numFmt w:val="bullet"/>
      <w:lvlText w:val="•"/>
      <w:lvlJc w:val="left"/>
      <w:pPr>
        <w:ind w:left="3707" w:hanging="214"/>
      </w:pPr>
      <w:rPr>
        <w:rFonts w:hint="default"/>
        <w:lang w:val="en-US" w:eastAsia="en-US" w:bidi="ar-SA"/>
      </w:rPr>
    </w:lvl>
    <w:lvl w:ilvl="4" w:tplc="83780650">
      <w:numFmt w:val="bullet"/>
      <w:lvlText w:val="•"/>
      <w:lvlJc w:val="left"/>
      <w:pPr>
        <w:ind w:left="4510" w:hanging="214"/>
      </w:pPr>
      <w:rPr>
        <w:rFonts w:hint="default"/>
        <w:lang w:val="en-US" w:eastAsia="en-US" w:bidi="ar-SA"/>
      </w:rPr>
    </w:lvl>
    <w:lvl w:ilvl="5" w:tplc="8FA8B752">
      <w:numFmt w:val="bullet"/>
      <w:lvlText w:val="•"/>
      <w:lvlJc w:val="left"/>
      <w:pPr>
        <w:ind w:left="5312" w:hanging="214"/>
      </w:pPr>
      <w:rPr>
        <w:rFonts w:hint="default"/>
        <w:lang w:val="en-US" w:eastAsia="en-US" w:bidi="ar-SA"/>
      </w:rPr>
    </w:lvl>
    <w:lvl w:ilvl="6" w:tplc="369C4FD2">
      <w:numFmt w:val="bullet"/>
      <w:lvlText w:val="•"/>
      <w:lvlJc w:val="left"/>
      <w:pPr>
        <w:ind w:left="6115" w:hanging="214"/>
      </w:pPr>
      <w:rPr>
        <w:rFonts w:hint="default"/>
        <w:lang w:val="en-US" w:eastAsia="en-US" w:bidi="ar-SA"/>
      </w:rPr>
    </w:lvl>
    <w:lvl w:ilvl="7" w:tplc="910ACDC2">
      <w:numFmt w:val="bullet"/>
      <w:lvlText w:val="•"/>
      <w:lvlJc w:val="left"/>
      <w:pPr>
        <w:ind w:left="6917" w:hanging="214"/>
      </w:pPr>
      <w:rPr>
        <w:rFonts w:hint="default"/>
        <w:lang w:val="en-US" w:eastAsia="en-US" w:bidi="ar-SA"/>
      </w:rPr>
    </w:lvl>
    <w:lvl w:ilvl="8" w:tplc="204ED8AC">
      <w:numFmt w:val="bullet"/>
      <w:lvlText w:val="•"/>
      <w:lvlJc w:val="left"/>
      <w:pPr>
        <w:ind w:left="7720" w:hanging="214"/>
      </w:pPr>
      <w:rPr>
        <w:rFonts w:hint="default"/>
        <w:lang w:val="en-US" w:eastAsia="en-US" w:bidi="ar-SA"/>
      </w:rPr>
    </w:lvl>
  </w:abstractNum>
  <w:abstractNum w:abstractNumId="1" w15:restartNumberingAfterBreak="0">
    <w:nsid w:val="03E34E78"/>
    <w:multiLevelType w:val="hybridMultilevel"/>
    <w:tmpl w:val="473E6EFE"/>
    <w:lvl w:ilvl="0" w:tplc="A878AAE0">
      <w:start w:val="1"/>
      <w:numFmt w:val="lowerLetter"/>
      <w:lvlText w:val="(%1)"/>
      <w:lvlJc w:val="left"/>
      <w:pPr>
        <w:ind w:left="1318" w:hanging="304"/>
        <w:jc w:val="left"/>
      </w:pPr>
      <w:rPr>
        <w:rFonts w:ascii="Times New Roman" w:eastAsia="Times New Roman" w:hAnsi="Times New Roman" w:cs="Times New Roman" w:hint="default"/>
        <w:color w:val="231F20"/>
        <w:w w:val="100"/>
        <w:sz w:val="19"/>
        <w:szCs w:val="19"/>
        <w:lang w:val="en-US" w:eastAsia="en-US" w:bidi="ar-SA"/>
      </w:rPr>
    </w:lvl>
    <w:lvl w:ilvl="1" w:tplc="E5301976">
      <w:numFmt w:val="bullet"/>
      <w:lvlText w:val="•"/>
      <w:lvlJc w:val="left"/>
      <w:pPr>
        <w:ind w:left="2120" w:hanging="304"/>
      </w:pPr>
      <w:rPr>
        <w:rFonts w:hint="default"/>
        <w:lang w:val="en-US" w:eastAsia="en-US" w:bidi="ar-SA"/>
      </w:rPr>
    </w:lvl>
    <w:lvl w:ilvl="2" w:tplc="46F6C510">
      <w:numFmt w:val="bullet"/>
      <w:lvlText w:val="•"/>
      <w:lvlJc w:val="left"/>
      <w:pPr>
        <w:ind w:left="2921" w:hanging="304"/>
      </w:pPr>
      <w:rPr>
        <w:rFonts w:hint="default"/>
        <w:lang w:val="en-US" w:eastAsia="en-US" w:bidi="ar-SA"/>
      </w:rPr>
    </w:lvl>
    <w:lvl w:ilvl="3" w:tplc="729AF5EA">
      <w:numFmt w:val="bullet"/>
      <w:lvlText w:val="•"/>
      <w:lvlJc w:val="left"/>
      <w:pPr>
        <w:ind w:left="3721" w:hanging="304"/>
      </w:pPr>
      <w:rPr>
        <w:rFonts w:hint="default"/>
        <w:lang w:val="en-US" w:eastAsia="en-US" w:bidi="ar-SA"/>
      </w:rPr>
    </w:lvl>
    <w:lvl w:ilvl="4" w:tplc="BB66BD00">
      <w:numFmt w:val="bullet"/>
      <w:lvlText w:val="•"/>
      <w:lvlJc w:val="left"/>
      <w:pPr>
        <w:ind w:left="4522" w:hanging="304"/>
      </w:pPr>
      <w:rPr>
        <w:rFonts w:hint="default"/>
        <w:lang w:val="en-US" w:eastAsia="en-US" w:bidi="ar-SA"/>
      </w:rPr>
    </w:lvl>
    <w:lvl w:ilvl="5" w:tplc="44DE8182">
      <w:numFmt w:val="bullet"/>
      <w:lvlText w:val="•"/>
      <w:lvlJc w:val="left"/>
      <w:pPr>
        <w:ind w:left="5322" w:hanging="304"/>
      </w:pPr>
      <w:rPr>
        <w:rFonts w:hint="default"/>
        <w:lang w:val="en-US" w:eastAsia="en-US" w:bidi="ar-SA"/>
      </w:rPr>
    </w:lvl>
    <w:lvl w:ilvl="6" w:tplc="DFBA909A">
      <w:numFmt w:val="bullet"/>
      <w:lvlText w:val="•"/>
      <w:lvlJc w:val="left"/>
      <w:pPr>
        <w:ind w:left="6123" w:hanging="304"/>
      </w:pPr>
      <w:rPr>
        <w:rFonts w:hint="default"/>
        <w:lang w:val="en-US" w:eastAsia="en-US" w:bidi="ar-SA"/>
      </w:rPr>
    </w:lvl>
    <w:lvl w:ilvl="7" w:tplc="CB80A994">
      <w:numFmt w:val="bullet"/>
      <w:lvlText w:val="•"/>
      <w:lvlJc w:val="left"/>
      <w:pPr>
        <w:ind w:left="6923" w:hanging="304"/>
      </w:pPr>
      <w:rPr>
        <w:rFonts w:hint="default"/>
        <w:lang w:val="en-US" w:eastAsia="en-US" w:bidi="ar-SA"/>
      </w:rPr>
    </w:lvl>
    <w:lvl w:ilvl="8" w:tplc="3FAADD66">
      <w:numFmt w:val="bullet"/>
      <w:lvlText w:val="•"/>
      <w:lvlJc w:val="left"/>
      <w:pPr>
        <w:ind w:left="7724" w:hanging="304"/>
      </w:pPr>
      <w:rPr>
        <w:rFonts w:hint="default"/>
        <w:lang w:val="en-US" w:eastAsia="en-US" w:bidi="ar-SA"/>
      </w:rPr>
    </w:lvl>
  </w:abstractNum>
  <w:abstractNum w:abstractNumId="2" w15:restartNumberingAfterBreak="0">
    <w:nsid w:val="04CC3580"/>
    <w:multiLevelType w:val="hybridMultilevel"/>
    <w:tmpl w:val="78DC2E70"/>
    <w:lvl w:ilvl="0" w:tplc="FA32DC7E">
      <w:start w:val="4"/>
      <w:numFmt w:val="decimal"/>
      <w:lvlText w:val="%1."/>
      <w:lvlJc w:val="left"/>
      <w:pPr>
        <w:ind w:left="1003" w:hanging="433"/>
        <w:jc w:val="left"/>
      </w:pPr>
      <w:rPr>
        <w:rFonts w:ascii="Times New Roman" w:eastAsia="Times New Roman" w:hAnsi="Times New Roman" w:cs="Times New Roman" w:hint="default"/>
        <w:color w:val="231F20"/>
        <w:w w:val="100"/>
        <w:sz w:val="19"/>
        <w:szCs w:val="19"/>
        <w:lang w:val="en-US" w:eastAsia="en-US" w:bidi="ar-SA"/>
      </w:rPr>
    </w:lvl>
    <w:lvl w:ilvl="1" w:tplc="7B388C0A">
      <w:numFmt w:val="bullet"/>
      <w:lvlText w:val="•"/>
      <w:lvlJc w:val="left"/>
      <w:pPr>
        <w:ind w:left="1832" w:hanging="433"/>
      </w:pPr>
      <w:rPr>
        <w:rFonts w:hint="default"/>
        <w:lang w:val="en-US" w:eastAsia="en-US" w:bidi="ar-SA"/>
      </w:rPr>
    </w:lvl>
    <w:lvl w:ilvl="2" w:tplc="E3189DEC">
      <w:numFmt w:val="bullet"/>
      <w:lvlText w:val="•"/>
      <w:lvlJc w:val="left"/>
      <w:pPr>
        <w:ind w:left="2665" w:hanging="433"/>
      </w:pPr>
      <w:rPr>
        <w:rFonts w:hint="default"/>
        <w:lang w:val="en-US" w:eastAsia="en-US" w:bidi="ar-SA"/>
      </w:rPr>
    </w:lvl>
    <w:lvl w:ilvl="3" w:tplc="0F324CF6">
      <w:numFmt w:val="bullet"/>
      <w:lvlText w:val="•"/>
      <w:lvlJc w:val="left"/>
      <w:pPr>
        <w:ind w:left="3497" w:hanging="433"/>
      </w:pPr>
      <w:rPr>
        <w:rFonts w:hint="default"/>
        <w:lang w:val="en-US" w:eastAsia="en-US" w:bidi="ar-SA"/>
      </w:rPr>
    </w:lvl>
    <w:lvl w:ilvl="4" w:tplc="E0FA68BA">
      <w:numFmt w:val="bullet"/>
      <w:lvlText w:val="•"/>
      <w:lvlJc w:val="left"/>
      <w:pPr>
        <w:ind w:left="4330" w:hanging="433"/>
      </w:pPr>
      <w:rPr>
        <w:rFonts w:hint="default"/>
        <w:lang w:val="en-US" w:eastAsia="en-US" w:bidi="ar-SA"/>
      </w:rPr>
    </w:lvl>
    <w:lvl w:ilvl="5" w:tplc="10B67F84">
      <w:numFmt w:val="bullet"/>
      <w:lvlText w:val="•"/>
      <w:lvlJc w:val="left"/>
      <w:pPr>
        <w:ind w:left="5162" w:hanging="433"/>
      </w:pPr>
      <w:rPr>
        <w:rFonts w:hint="default"/>
        <w:lang w:val="en-US" w:eastAsia="en-US" w:bidi="ar-SA"/>
      </w:rPr>
    </w:lvl>
    <w:lvl w:ilvl="6" w:tplc="702E1D1A">
      <w:numFmt w:val="bullet"/>
      <w:lvlText w:val="•"/>
      <w:lvlJc w:val="left"/>
      <w:pPr>
        <w:ind w:left="5995" w:hanging="433"/>
      </w:pPr>
      <w:rPr>
        <w:rFonts w:hint="default"/>
        <w:lang w:val="en-US" w:eastAsia="en-US" w:bidi="ar-SA"/>
      </w:rPr>
    </w:lvl>
    <w:lvl w:ilvl="7" w:tplc="AE9AE7D6">
      <w:numFmt w:val="bullet"/>
      <w:lvlText w:val="•"/>
      <w:lvlJc w:val="left"/>
      <w:pPr>
        <w:ind w:left="6827" w:hanging="433"/>
      </w:pPr>
      <w:rPr>
        <w:rFonts w:hint="default"/>
        <w:lang w:val="en-US" w:eastAsia="en-US" w:bidi="ar-SA"/>
      </w:rPr>
    </w:lvl>
    <w:lvl w:ilvl="8" w:tplc="79949626">
      <w:numFmt w:val="bullet"/>
      <w:lvlText w:val="•"/>
      <w:lvlJc w:val="left"/>
      <w:pPr>
        <w:ind w:left="7660" w:hanging="433"/>
      </w:pPr>
      <w:rPr>
        <w:rFonts w:hint="default"/>
        <w:lang w:val="en-US" w:eastAsia="en-US" w:bidi="ar-SA"/>
      </w:rPr>
    </w:lvl>
  </w:abstractNum>
  <w:abstractNum w:abstractNumId="3" w15:restartNumberingAfterBreak="0">
    <w:nsid w:val="07B72F4C"/>
    <w:multiLevelType w:val="hybridMultilevel"/>
    <w:tmpl w:val="5EE293D6"/>
    <w:lvl w:ilvl="0" w:tplc="F0ACAC22">
      <w:start w:val="1"/>
      <w:numFmt w:val="decimal"/>
      <w:lvlText w:val="(%1)"/>
      <w:lvlJc w:val="left"/>
      <w:pPr>
        <w:ind w:left="1513" w:hanging="508"/>
        <w:jc w:val="left"/>
      </w:pPr>
      <w:rPr>
        <w:rFonts w:ascii="Times New Roman" w:eastAsia="Times New Roman" w:hAnsi="Times New Roman" w:cs="Times New Roman" w:hint="default"/>
        <w:color w:val="231F20"/>
        <w:w w:val="99"/>
        <w:sz w:val="17"/>
        <w:szCs w:val="17"/>
        <w:lang w:val="en-US" w:eastAsia="en-US" w:bidi="ar-SA"/>
      </w:rPr>
    </w:lvl>
    <w:lvl w:ilvl="1" w:tplc="3E10718E">
      <w:numFmt w:val="bullet"/>
      <w:lvlText w:val="•"/>
      <w:lvlJc w:val="left"/>
      <w:pPr>
        <w:ind w:left="2300" w:hanging="508"/>
      </w:pPr>
      <w:rPr>
        <w:rFonts w:hint="default"/>
        <w:lang w:val="en-US" w:eastAsia="en-US" w:bidi="ar-SA"/>
      </w:rPr>
    </w:lvl>
    <w:lvl w:ilvl="2" w:tplc="DAAA3980">
      <w:numFmt w:val="bullet"/>
      <w:lvlText w:val="•"/>
      <w:lvlJc w:val="left"/>
      <w:pPr>
        <w:ind w:left="3081" w:hanging="508"/>
      </w:pPr>
      <w:rPr>
        <w:rFonts w:hint="default"/>
        <w:lang w:val="en-US" w:eastAsia="en-US" w:bidi="ar-SA"/>
      </w:rPr>
    </w:lvl>
    <w:lvl w:ilvl="3" w:tplc="5CE653D8">
      <w:numFmt w:val="bullet"/>
      <w:lvlText w:val="•"/>
      <w:lvlJc w:val="left"/>
      <w:pPr>
        <w:ind w:left="3861" w:hanging="508"/>
      </w:pPr>
      <w:rPr>
        <w:rFonts w:hint="default"/>
        <w:lang w:val="en-US" w:eastAsia="en-US" w:bidi="ar-SA"/>
      </w:rPr>
    </w:lvl>
    <w:lvl w:ilvl="4" w:tplc="E814CBE0">
      <w:numFmt w:val="bullet"/>
      <w:lvlText w:val="•"/>
      <w:lvlJc w:val="left"/>
      <w:pPr>
        <w:ind w:left="4642" w:hanging="508"/>
      </w:pPr>
      <w:rPr>
        <w:rFonts w:hint="default"/>
        <w:lang w:val="en-US" w:eastAsia="en-US" w:bidi="ar-SA"/>
      </w:rPr>
    </w:lvl>
    <w:lvl w:ilvl="5" w:tplc="01545F1C">
      <w:numFmt w:val="bullet"/>
      <w:lvlText w:val="•"/>
      <w:lvlJc w:val="left"/>
      <w:pPr>
        <w:ind w:left="5422" w:hanging="508"/>
      </w:pPr>
      <w:rPr>
        <w:rFonts w:hint="default"/>
        <w:lang w:val="en-US" w:eastAsia="en-US" w:bidi="ar-SA"/>
      </w:rPr>
    </w:lvl>
    <w:lvl w:ilvl="6" w:tplc="1BD89D82">
      <w:numFmt w:val="bullet"/>
      <w:lvlText w:val="•"/>
      <w:lvlJc w:val="left"/>
      <w:pPr>
        <w:ind w:left="6203" w:hanging="508"/>
      </w:pPr>
      <w:rPr>
        <w:rFonts w:hint="default"/>
        <w:lang w:val="en-US" w:eastAsia="en-US" w:bidi="ar-SA"/>
      </w:rPr>
    </w:lvl>
    <w:lvl w:ilvl="7" w:tplc="0E10F9AA">
      <w:numFmt w:val="bullet"/>
      <w:lvlText w:val="•"/>
      <w:lvlJc w:val="left"/>
      <w:pPr>
        <w:ind w:left="6983" w:hanging="508"/>
      </w:pPr>
      <w:rPr>
        <w:rFonts w:hint="default"/>
        <w:lang w:val="en-US" w:eastAsia="en-US" w:bidi="ar-SA"/>
      </w:rPr>
    </w:lvl>
    <w:lvl w:ilvl="8" w:tplc="B24A31B2">
      <w:numFmt w:val="bullet"/>
      <w:lvlText w:val="•"/>
      <w:lvlJc w:val="left"/>
      <w:pPr>
        <w:ind w:left="7764" w:hanging="508"/>
      </w:pPr>
      <w:rPr>
        <w:rFonts w:hint="default"/>
        <w:lang w:val="en-US" w:eastAsia="en-US" w:bidi="ar-SA"/>
      </w:rPr>
    </w:lvl>
  </w:abstractNum>
  <w:abstractNum w:abstractNumId="4" w15:restartNumberingAfterBreak="0">
    <w:nsid w:val="1646359B"/>
    <w:multiLevelType w:val="hybridMultilevel"/>
    <w:tmpl w:val="50B001F2"/>
    <w:lvl w:ilvl="0" w:tplc="EF040948">
      <w:start w:val="3"/>
      <w:numFmt w:val="decimal"/>
      <w:lvlText w:val="(%1)"/>
      <w:lvlJc w:val="left"/>
      <w:pPr>
        <w:ind w:left="1253" w:hanging="251"/>
        <w:jc w:val="left"/>
      </w:pPr>
      <w:rPr>
        <w:rFonts w:ascii="Times New Roman" w:eastAsia="Times New Roman" w:hAnsi="Times New Roman" w:cs="Times New Roman" w:hint="default"/>
        <w:color w:val="231F20"/>
        <w:spacing w:val="-2"/>
        <w:w w:val="99"/>
        <w:sz w:val="17"/>
        <w:szCs w:val="17"/>
        <w:lang w:val="en-US" w:eastAsia="en-US" w:bidi="ar-SA"/>
      </w:rPr>
    </w:lvl>
    <w:lvl w:ilvl="1" w:tplc="48A8DF0E">
      <w:numFmt w:val="bullet"/>
      <w:lvlText w:val="•"/>
      <w:lvlJc w:val="left"/>
      <w:pPr>
        <w:ind w:left="1620" w:hanging="251"/>
      </w:pPr>
      <w:rPr>
        <w:rFonts w:hint="default"/>
        <w:lang w:val="en-US" w:eastAsia="en-US" w:bidi="ar-SA"/>
      </w:rPr>
    </w:lvl>
    <w:lvl w:ilvl="2" w:tplc="BEE298DA">
      <w:numFmt w:val="bullet"/>
      <w:lvlText w:val="•"/>
      <w:lvlJc w:val="left"/>
      <w:pPr>
        <w:ind w:left="2476" w:hanging="251"/>
      </w:pPr>
      <w:rPr>
        <w:rFonts w:hint="default"/>
        <w:lang w:val="en-US" w:eastAsia="en-US" w:bidi="ar-SA"/>
      </w:rPr>
    </w:lvl>
    <w:lvl w:ilvl="3" w:tplc="7884EB42">
      <w:numFmt w:val="bullet"/>
      <w:lvlText w:val="•"/>
      <w:lvlJc w:val="left"/>
      <w:pPr>
        <w:ind w:left="3332" w:hanging="251"/>
      </w:pPr>
      <w:rPr>
        <w:rFonts w:hint="default"/>
        <w:lang w:val="en-US" w:eastAsia="en-US" w:bidi="ar-SA"/>
      </w:rPr>
    </w:lvl>
    <w:lvl w:ilvl="4" w:tplc="F6E684AC">
      <w:numFmt w:val="bullet"/>
      <w:lvlText w:val="•"/>
      <w:lvlJc w:val="left"/>
      <w:pPr>
        <w:ind w:left="4188" w:hanging="251"/>
      </w:pPr>
      <w:rPr>
        <w:rFonts w:hint="default"/>
        <w:lang w:val="en-US" w:eastAsia="en-US" w:bidi="ar-SA"/>
      </w:rPr>
    </w:lvl>
    <w:lvl w:ilvl="5" w:tplc="32AE9682">
      <w:numFmt w:val="bullet"/>
      <w:lvlText w:val="•"/>
      <w:lvlJc w:val="left"/>
      <w:pPr>
        <w:ind w:left="5044" w:hanging="251"/>
      </w:pPr>
      <w:rPr>
        <w:rFonts w:hint="default"/>
        <w:lang w:val="en-US" w:eastAsia="en-US" w:bidi="ar-SA"/>
      </w:rPr>
    </w:lvl>
    <w:lvl w:ilvl="6" w:tplc="9AC8575A">
      <w:numFmt w:val="bullet"/>
      <w:lvlText w:val="•"/>
      <w:lvlJc w:val="left"/>
      <w:pPr>
        <w:ind w:left="5900" w:hanging="251"/>
      </w:pPr>
      <w:rPr>
        <w:rFonts w:hint="default"/>
        <w:lang w:val="en-US" w:eastAsia="en-US" w:bidi="ar-SA"/>
      </w:rPr>
    </w:lvl>
    <w:lvl w:ilvl="7" w:tplc="B126816E">
      <w:numFmt w:val="bullet"/>
      <w:lvlText w:val="•"/>
      <w:lvlJc w:val="left"/>
      <w:pPr>
        <w:ind w:left="6757" w:hanging="251"/>
      </w:pPr>
      <w:rPr>
        <w:rFonts w:hint="default"/>
        <w:lang w:val="en-US" w:eastAsia="en-US" w:bidi="ar-SA"/>
      </w:rPr>
    </w:lvl>
    <w:lvl w:ilvl="8" w:tplc="FB244B3E">
      <w:numFmt w:val="bullet"/>
      <w:lvlText w:val="•"/>
      <w:lvlJc w:val="left"/>
      <w:pPr>
        <w:ind w:left="7613" w:hanging="251"/>
      </w:pPr>
      <w:rPr>
        <w:rFonts w:hint="default"/>
        <w:lang w:val="en-US" w:eastAsia="en-US" w:bidi="ar-SA"/>
      </w:rPr>
    </w:lvl>
  </w:abstractNum>
  <w:abstractNum w:abstractNumId="5" w15:restartNumberingAfterBreak="0">
    <w:nsid w:val="17B236B6"/>
    <w:multiLevelType w:val="hybridMultilevel"/>
    <w:tmpl w:val="4E4ACEA6"/>
    <w:lvl w:ilvl="0" w:tplc="3C88B7B4">
      <w:start w:val="1"/>
      <w:numFmt w:val="lowerLetter"/>
      <w:lvlText w:val="(%1)"/>
      <w:lvlJc w:val="left"/>
      <w:pPr>
        <w:ind w:left="1318" w:hanging="304"/>
        <w:jc w:val="left"/>
      </w:pPr>
      <w:rPr>
        <w:rFonts w:ascii="Times New Roman" w:eastAsia="Times New Roman" w:hAnsi="Times New Roman" w:cs="Times New Roman" w:hint="default"/>
        <w:color w:val="231F20"/>
        <w:w w:val="100"/>
        <w:sz w:val="19"/>
        <w:szCs w:val="19"/>
        <w:lang w:val="en-US" w:eastAsia="en-US" w:bidi="ar-SA"/>
      </w:rPr>
    </w:lvl>
    <w:lvl w:ilvl="1" w:tplc="F05CAB62">
      <w:numFmt w:val="bullet"/>
      <w:lvlText w:val="•"/>
      <w:lvlJc w:val="left"/>
      <w:pPr>
        <w:ind w:left="2120" w:hanging="304"/>
      </w:pPr>
      <w:rPr>
        <w:rFonts w:hint="default"/>
        <w:lang w:val="en-US" w:eastAsia="en-US" w:bidi="ar-SA"/>
      </w:rPr>
    </w:lvl>
    <w:lvl w:ilvl="2" w:tplc="51741EAE">
      <w:numFmt w:val="bullet"/>
      <w:lvlText w:val="•"/>
      <w:lvlJc w:val="left"/>
      <w:pPr>
        <w:ind w:left="2921" w:hanging="304"/>
      </w:pPr>
      <w:rPr>
        <w:rFonts w:hint="default"/>
        <w:lang w:val="en-US" w:eastAsia="en-US" w:bidi="ar-SA"/>
      </w:rPr>
    </w:lvl>
    <w:lvl w:ilvl="3" w:tplc="4B20A242">
      <w:numFmt w:val="bullet"/>
      <w:lvlText w:val="•"/>
      <w:lvlJc w:val="left"/>
      <w:pPr>
        <w:ind w:left="3721" w:hanging="304"/>
      </w:pPr>
      <w:rPr>
        <w:rFonts w:hint="default"/>
        <w:lang w:val="en-US" w:eastAsia="en-US" w:bidi="ar-SA"/>
      </w:rPr>
    </w:lvl>
    <w:lvl w:ilvl="4" w:tplc="4A6A5836">
      <w:numFmt w:val="bullet"/>
      <w:lvlText w:val="•"/>
      <w:lvlJc w:val="left"/>
      <w:pPr>
        <w:ind w:left="4522" w:hanging="304"/>
      </w:pPr>
      <w:rPr>
        <w:rFonts w:hint="default"/>
        <w:lang w:val="en-US" w:eastAsia="en-US" w:bidi="ar-SA"/>
      </w:rPr>
    </w:lvl>
    <w:lvl w:ilvl="5" w:tplc="6E9A99AA">
      <w:numFmt w:val="bullet"/>
      <w:lvlText w:val="•"/>
      <w:lvlJc w:val="left"/>
      <w:pPr>
        <w:ind w:left="5322" w:hanging="304"/>
      </w:pPr>
      <w:rPr>
        <w:rFonts w:hint="default"/>
        <w:lang w:val="en-US" w:eastAsia="en-US" w:bidi="ar-SA"/>
      </w:rPr>
    </w:lvl>
    <w:lvl w:ilvl="6" w:tplc="A1F0F720">
      <w:numFmt w:val="bullet"/>
      <w:lvlText w:val="•"/>
      <w:lvlJc w:val="left"/>
      <w:pPr>
        <w:ind w:left="6123" w:hanging="304"/>
      </w:pPr>
      <w:rPr>
        <w:rFonts w:hint="default"/>
        <w:lang w:val="en-US" w:eastAsia="en-US" w:bidi="ar-SA"/>
      </w:rPr>
    </w:lvl>
    <w:lvl w:ilvl="7" w:tplc="4CA818EC">
      <w:numFmt w:val="bullet"/>
      <w:lvlText w:val="•"/>
      <w:lvlJc w:val="left"/>
      <w:pPr>
        <w:ind w:left="6923" w:hanging="304"/>
      </w:pPr>
      <w:rPr>
        <w:rFonts w:hint="default"/>
        <w:lang w:val="en-US" w:eastAsia="en-US" w:bidi="ar-SA"/>
      </w:rPr>
    </w:lvl>
    <w:lvl w:ilvl="8" w:tplc="60A613E0">
      <w:numFmt w:val="bullet"/>
      <w:lvlText w:val="•"/>
      <w:lvlJc w:val="left"/>
      <w:pPr>
        <w:ind w:left="7724" w:hanging="304"/>
      </w:pPr>
      <w:rPr>
        <w:rFonts w:hint="default"/>
        <w:lang w:val="en-US" w:eastAsia="en-US" w:bidi="ar-SA"/>
      </w:rPr>
    </w:lvl>
  </w:abstractNum>
  <w:abstractNum w:abstractNumId="6" w15:restartNumberingAfterBreak="0">
    <w:nsid w:val="1983698F"/>
    <w:multiLevelType w:val="hybridMultilevel"/>
    <w:tmpl w:val="AEF0DE3E"/>
    <w:lvl w:ilvl="0" w:tplc="6E041F20">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677A2664">
      <w:numFmt w:val="bullet"/>
      <w:lvlText w:val="•"/>
      <w:lvlJc w:val="left"/>
      <w:pPr>
        <w:ind w:left="1832" w:hanging="433"/>
      </w:pPr>
      <w:rPr>
        <w:rFonts w:hint="default"/>
        <w:lang w:val="en-US" w:eastAsia="en-US" w:bidi="ar-SA"/>
      </w:rPr>
    </w:lvl>
    <w:lvl w:ilvl="2" w:tplc="57D05AFE">
      <w:numFmt w:val="bullet"/>
      <w:lvlText w:val="•"/>
      <w:lvlJc w:val="left"/>
      <w:pPr>
        <w:ind w:left="2665" w:hanging="433"/>
      </w:pPr>
      <w:rPr>
        <w:rFonts w:hint="default"/>
        <w:lang w:val="en-US" w:eastAsia="en-US" w:bidi="ar-SA"/>
      </w:rPr>
    </w:lvl>
    <w:lvl w:ilvl="3" w:tplc="4D647AAA">
      <w:numFmt w:val="bullet"/>
      <w:lvlText w:val="•"/>
      <w:lvlJc w:val="left"/>
      <w:pPr>
        <w:ind w:left="3497" w:hanging="433"/>
      </w:pPr>
      <w:rPr>
        <w:rFonts w:hint="default"/>
        <w:lang w:val="en-US" w:eastAsia="en-US" w:bidi="ar-SA"/>
      </w:rPr>
    </w:lvl>
    <w:lvl w:ilvl="4" w:tplc="5BF2EC1C">
      <w:numFmt w:val="bullet"/>
      <w:lvlText w:val="•"/>
      <w:lvlJc w:val="left"/>
      <w:pPr>
        <w:ind w:left="4330" w:hanging="433"/>
      </w:pPr>
      <w:rPr>
        <w:rFonts w:hint="default"/>
        <w:lang w:val="en-US" w:eastAsia="en-US" w:bidi="ar-SA"/>
      </w:rPr>
    </w:lvl>
    <w:lvl w:ilvl="5" w:tplc="88827F9E">
      <w:numFmt w:val="bullet"/>
      <w:lvlText w:val="•"/>
      <w:lvlJc w:val="left"/>
      <w:pPr>
        <w:ind w:left="5162" w:hanging="433"/>
      </w:pPr>
      <w:rPr>
        <w:rFonts w:hint="default"/>
        <w:lang w:val="en-US" w:eastAsia="en-US" w:bidi="ar-SA"/>
      </w:rPr>
    </w:lvl>
    <w:lvl w:ilvl="6" w:tplc="4CE2DC24">
      <w:numFmt w:val="bullet"/>
      <w:lvlText w:val="•"/>
      <w:lvlJc w:val="left"/>
      <w:pPr>
        <w:ind w:left="5995" w:hanging="433"/>
      </w:pPr>
      <w:rPr>
        <w:rFonts w:hint="default"/>
        <w:lang w:val="en-US" w:eastAsia="en-US" w:bidi="ar-SA"/>
      </w:rPr>
    </w:lvl>
    <w:lvl w:ilvl="7" w:tplc="0E04FF04">
      <w:numFmt w:val="bullet"/>
      <w:lvlText w:val="•"/>
      <w:lvlJc w:val="left"/>
      <w:pPr>
        <w:ind w:left="6827" w:hanging="433"/>
      </w:pPr>
      <w:rPr>
        <w:rFonts w:hint="default"/>
        <w:lang w:val="en-US" w:eastAsia="en-US" w:bidi="ar-SA"/>
      </w:rPr>
    </w:lvl>
    <w:lvl w:ilvl="8" w:tplc="E2B27550">
      <w:numFmt w:val="bullet"/>
      <w:lvlText w:val="•"/>
      <w:lvlJc w:val="left"/>
      <w:pPr>
        <w:ind w:left="7660" w:hanging="433"/>
      </w:pPr>
      <w:rPr>
        <w:rFonts w:hint="default"/>
        <w:lang w:val="en-US" w:eastAsia="en-US" w:bidi="ar-SA"/>
      </w:rPr>
    </w:lvl>
  </w:abstractNum>
  <w:abstractNum w:abstractNumId="7" w15:restartNumberingAfterBreak="0">
    <w:nsid w:val="1B1F2960"/>
    <w:multiLevelType w:val="hybridMultilevel"/>
    <w:tmpl w:val="1ECE0FBC"/>
    <w:lvl w:ilvl="0" w:tplc="DC18102E">
      <w:start w:val="1"/>
      <w:numFmt w:val="lowerLetter"/>
      <w:lvlText w:val="(%1)"/>
      <w:lvlJc w:val="left"/>
      <w:pPr>
        <w:ind w:left="1318" w:hanging="304"/>
        <w:jc w:val="left"/>
      </w:pPr>
      <w:rPr>
        <w:rFonts w:ascii="Times New Roman" w:eastAsia="Times New Roman" w:hAnsi="Times New Roman" w:cs="Times New Roman" w:hint="default"/>
        <w:color w:val="231F20"/>
        <w:w w:val="100"/>
        <w:sz w:val="19"/>
        <w:szCs w:val="19"/>
        <w:lang w:val="en-US" w:eastAsia="en-US" w:bidi="ar-SA"/>
      </w:rPr>
    </w:lvl>
    <w:lvl w:ilvl="1" w:tplc="08B44E68">
      <w:numFmt w:val="bullet"/>
      <w:lvlText w:val="•"/>
      <w:lvlJc w:val="left"/>
      <w:pPr>
        <w:ind w:left="2120" w:hanging="304"/>
      </w:pPr>
      <w:rPr>
        <w:rFonts w:hint="default"/>
        <w:lang w:val="en-US" w:eastAsia="en-US" w:bidi="ar-SA"/>
      </w:rPr>
    </w:lvl>
    <w:lvl w:ilvl="2" w:tplc="7F6E040A">
      <w:numFmt w:val="bullet"/>
      <w:lvlText w:val="•"/>
      <w:lvlJc w:val="left"/>
      <w:pPr>
        <w:ind w:left="2921" w:hanging="304"/>
      </w:pPr>
      <w:rPr>
        <w:rFonts w:hint="default"/>
        <w:lang w:val="en-US" w:eastAsia="en-US" w:bidi="ar-SA"/>
      </w:rPr>
    </w:lvl>
    <w:lvl w:ilvl="3" w:tplc="625CD736">
      <w:numFmt w:val="bullet"/>
      <w:lvlText w:val="•"/>
      <w:lvlJc w:val="left"/>
      <w:pPr>
        <w:ind w:left="3721" w:hanging="304"/>
      </w:pPr>
      <w:rPr>
        <w:rFonts w:hint="default"/>
        <w:lang w:val="en-US" w:eastAsia="en-US" w:bidi="ar-SA"/>
      </w:rPr>
    </w:lvl>
    <w:lvl w:ilvl="4" w:tplc="C5A0FCF6">
      <w:numFmt w:val="bullet"/>
      <w:lvlText w:val="•"/>
      <w:lvlJc w:val="left"/>
      <w:pPr>
        <w:ind w:left="4522" w:hanging="304"/>
      </w:pPr>
      <w:rPr>
        <w:rFonts w:hint="default"/>
        <w:lang w:val="en-US" w:eastAsia="en-US" w:bidi="ar-SA"/>
      </w:rPr>
    </w:lvl>
    <w:lvl w:ilvl="5" w:tplc="F4724EB8">
      <w:numFmt w:val="bullet"/>
      <w:lvlText w:val="•"/>
      <w:lvlJc w:val="left"/>
      <w:pPr>
        <w:ind w:left="5322" w:hanging="304"/>
      </w:pPr>
      <w:rPr>
        <w:rFonts w:hint="default"/>
        <w:lang w:val="en-US" w:eastAsia="en-US" w:bidi="ar-SA"/>
      </w:rPr>
    </w:lvl>
    <w:lvl w:ilvl="6" w:tplc="677ECFC0">
      <w:numFmt w:val="bullet"/>
      <w:lvlText w:val="•"/>
      <w:lvlJc w:val="left"/>
      <w:pPr>
        <w:ind w:left="6123" w:hanging="304"/>
      </w:pPr>
      <w:rPr>
        <w:rFonts w:hint="default"/>
        <w:lang w:val="en-US" w:eastAsia="en-US" w:bidi="ar-SA"/>
      </w:rPr>
    </w:lvl>
    <w:lvl w:ilvl="7" w:tplc="B83E9A14">
      <w:numFmt w:val="bullet"/>
      <w:lvlText w:val="•"/>
      <w:lvlJc w:val="left"/>
      <w:pPr>
        <w:ind w:left="6923" w:hanging="304"/>
      </w:pPr>
      <w:rPr>
        <w:rFonts w:hint="default"/>
        <w:lang w:val="en-US" w:eastAsia="en-US" w:bidi="ar-SA"/>
      </w:rPr>
    </w:lvl>
    <w:lvl w:ilvl="8" w:tplc="76E6F024">
      <w:numFmt w:val="bullet"/>
      <w:lvlText w:val="•"/>
      <w:lvlJc w:val="left"/>
      <w:pPr>
        <w:ind w:left="7724" w:hanging="304"/>
      </w:pPr>
      <w:rPr>
        <w:rFonts w:hint="default"/>
        <w:lang w:val="en-US" w:eastAsia="en-US" w:bidi="ar-SA"/>
      </w:rPr>
    </w:lvl>
  </w:abstractNum>
  <w:abstractNum w:abstractNumId="8" w15:restartNumberingAfterBreak="0">
    <w:nsid w:val="255568CA"/>
    <w:multiLevelType w:val="hybridMultilevel"/>
    <w:tmpl w:val="BE683FA6"/>
    <w:lvl w:ilvl="0" w:tplc="4CE43682">
      <w:start w:val="1"/>
      <w:numFmt w:val="lowerLetter"/>
      <w:lvlText w:val="(%1)"/>
      <w:lvlJc w:val="left"/>
      <w:pPr>
        <w:ind w:left="1318" w:hanging="313"/>
        <w:jc w:val="left"/>
      </w:pPr>
      <w:rPr>
        <w:rFonts w:ascii="Times New Roman" w:eastAsia="Times New Roman" w:hAnsi="Times New Roman" w:cs="Times New Roman" w:hint="default"/>
        <w:color w:val="231F20"/>
        <w:w w:val="100"/>
        <w:sz w:val="19"/>
        <w:szCs w:val="19"/>
        <w:lang w:val="en-US" w:eastAsia="en-US" w:bidi="ar-SA"/>
      </w:rPr>
    </w:lvl>
    <w:lvl w:ilvl="1" w:tplc="ABE4C86E">
      <w:numFmt w:val="bullet"/>
      <w:lvlText w:val="•"/>
      <w:lvlJc w:val="left"/>
      <w:pPr>
        <w:ind w:left="2120" w:hanging="313"/>
      </w:pPr>
      <w:rPr>
        <w:rFonts w:hint="default"/>
        <w:lang w:val="en-US" w:eastAsia="en-US" w:bidi="ar-SA"/>
      </w:rPr>
    </w:lvl>
    <w:lvl w:ilvl="2" w:tplc="A7E0DC04">
      <w:numFmt w:val="bullet"/>
      <w:lvlText w:val="•"/>
      <w:lvlJc w:val="left"/>
      <w:pPr>
        <w:ind w:left="2921" w:hanging="313"/>
      </w:pPr>
      <w:rPr>
        <w:rFonts w:hint="default"/>
        <w:lang w:val="en-US" w:eastAsia="en-US" w:bidi="ar-SA"/>
      </w:rPr>
    </w:lvl>
    <w:lvl w:ilvl="3" w:tplc="3DFEA5AC">
      <w:numFmt w:val="bullet"/>
      <w:lvlText w:val="•"/>
      <w:lvlJc w:val="left"/>
      <w:pPr>
        <w:ind w:left="3721" w:hanging="313"/>
      </w:pPr>
      <w:rPr>
        <w:rFonts w:hint="default"/>
        <w:lang w:val="en-US" w:eastAsia="en-US" w:bidi="ar-SA"/>
      </w:rPr>
    </w:lvl>
    <w:lvl w:ilvl="4" w:tplc="51407050">
      <w:numFmt w:val="bullet"/>
      <w:lvlText w:val="•"/>
      <w:lvlJc w:val="left"/>
      <w:pPr>
        <w:ind w:left="4522" w:hanging="313"/>
      </w:pPr>
      <w:rPr>
        <w:rFonts w:hint="default"/>
        <w:lang w:val="en-US" w:eastAsia="en-US" w:bidi="ar-SA"/>
      </w:rPr>
    </w:lvl>
    <w:lvl w:ilvl="5" w:tplc="09A8ABC2">
      <w:numFmt w:val="bullet"/>
      <w:lvlText w:val="•"/>
      <w:lvlJc w:val="left"/>
      <w:pPr>
        <w:ind w:left="5322" w:hanging="313"/>
      </w:pPr>
      <w:rPr>
        <w:rFonts w:hint="default"/>
        <w:lang w:val="en-US" w:eastAsia="en-US" w:bidi="ar-SA"/>
      </w:rPr>
    </w:lvl>
    <w:lvl w:ilvl="6" w:tplc="AEB630DC">
      <w:numFmt w:val="bullet"/>
      <w:lvlText w:val="•"/>
      <w:lvlJc w:val="left"/>
      <w:pPr>
        <w:ind w:left="6123" w:hanging="313"/>
      </w:pPr>
      <w:rPr>
        <w:rFonts w:hint="default"/>
        <w:lang w:val="en-US" w:eastAsia="en-US" w:bidi="ar-SA"/>
      </w:rPr>
    </w:lvl>
    <w:lvl w:ilvl="7" w:tplc="D3D89CD8">
      <w:numFmt w:val="bullet"/>
      <w:lvlText w:val="•"/>
      <w:lvlJc w:val="left"/>
      <w:pPr>
        <w:ind w:left="6923" w:hanging="313"/>
      </w:pPr>
      <w:rPr>
        <w:rFonts w:hint="default"/>
        <w:lang w:val="en-US" w:eastAsia="en-US" w:bidi="ar-SA"/>
      </w:rPr>
    </w:lvl>
    <w:lvl w:ilvl="8" w:tplc="86FCDA5C">
      <w:numFmt w:val="bullet"/>
      <w:lvlText w:val="•"/>
      <w:lvlJc w:val="left"/>
      <w:pPr>
        <w:ind w:left="7724" w:hanging="313"/>
      </w:pPr>
      <w:rPr>
        <w:rFonts w:hint="default"/>
        <w:lang w:val="en-US" w:eastAsia="en-US" w:bidi="ar-SA"/>
      </w:rPr>
    </w:lvl>
  </w:abstractNum>
  <w:abstractNum w:abstractNumId="9" w15:restartNumberingAfterBreak="0">
    <w:nsid w:val="27911496"/>
    <w:multiLevelType w:val="hybridMultilevel"/>
    <w:tmpl w:val="D270A4A4"/>
    <w:lvl w:ilvl="0" w:tplc="AA92412E">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E9CA7964">
      <w:numFmt w:val="bullet"/>
      <w:lvlText w:val="•"/>
      <w:lvlJc w:val="left"/>
      <w:pPr>
        <w:ind w:left="1832" w:hanging="433"/>
      </w:pPr>
      <w:rPr>
        <w:rFonts w:hint="default"/>
        <w:lang w:val="en-US" w:eastAsia="en-US" w:bidi="ar-SA"/>
      </w:rPr>
    </w:lvl>
    <w:lvl w:ilvl="2" w:tplc="647A187A">
      <w:numFmt w:val="bullet"/>
      <w:lvlText w:val="•"/>
      <w:lvlJc w:val="left"/>
      <w:pPr>
        <w:ind w:left="2665" w:hanging="433"/>
      </w:pPr>
      <w:rPr>
        <w:rFonts w:hint="default"/>
        <w:lang w:val="en-US" w:eastAsia="en-US" w:bidi="ar-SA"/>
      </w:rPr>
    </w:lvl>
    <w:lvl w:ilvl="3" w:tplc="3ED284DA">
      <w:numFmt w:val="bullet"/>
      <w:lvlText w:val="•"/>
      <w:lvlJc w:val="left"/>
      <w:pPr>
        <w:ind w:left="3497" w:hanging="433"/>
      </w:pPr>
      <w:rPr>
        <w:rFonts w:hint="default"/>
        <w:lang w:val="en-US" w:eastAsia="en-US" w:bidi="ar-SA"/>
      </w:rPr>
    </w:lvl>
    <w:lvl w:ilvl="4" w:tplc="2A4892D4">
      <w:numFmt w:val="bullet"/>
      <w:lvlText w:val="•"/>
      <w:lvlJc w:val="left"/>
      <w:pPr>
        <w:ind w:left="4330" w:hanging="433"/>
      </w:pPr>
      <w:rPr>
        <w:rFonts w:hint="default"/>
        <w:lang w:val="en-US" w:eastAsia="en-US" w:bidi="ar-SA"/>
      </w:rPr>
    </w:lvl>
    <w:lvl w:ilvl="5" w:tplc="4BF20244">
      <w:numFmt w:val="bullet"/>
      <w:lvlText w:val="•"/>
      <w:lvlJc w:val="left"/>
      <w:pPr>
        <w:ind w:left="5162" w:hanging="433"/>
      </w:pPr>
      <w:rPr>
        <w:rFonts w:hint="default"/>
        <w:lang w:val="en-US" w:eastAsia="en-US" w:bidi="ar-SA"/>
      </w:rPr>
    </w:lvl>
    <w:lvl w:ilvl="6" w:tplc="3B00EF3C">
      <w:numFmt w:val="bullet"/>
      <w:lvlText w:val="•"/>
      <w:lvlJc w:val="left"/>
      <w:pPr>
        <w:ind w:left="5995" w:hanging="433"/>
      </w:pPr>
      <w:rPr>
        <w:rFonts w:hint="default"/>
        <w:lang w:val="en-US" w:eastAsia="en-US" w:bidi="ar-SA"/>
      </w:rPr>
    </w:lvl>
    <w:lvl w:ilvl="7" w:tplc="87FEBD7A">
      <w:numFmt w:val="bullet"/>
      <w:lvlText w:val="•"/>
      <w:lvlJc w:val="left"/>
      <w:pPr>
        <w:ind w:left="6827" w:hanging="433"/>
      </w:pPr>
      <w:rPr>
        <w:rFonts w:hint="default"/>
        <w:lang w:val="en-US" w:eastAsia="en-US" w:bidi="ar-SA"/>
      </w:rPr>
    </w:lvl>
    <w:lvl w:ilvl="8" w:tplc="6C42B372">
      <w:numFmt w:val="bullet"/>
      <w:lvlText w:val="•"/>
      <w:lvlJc w:val="left"/>
      <w:pPr>
        <w:ind w:left="7660" w:hanging="433"/>
      </w:pPr>
      <w:rPr>
        <w:rFonts w:hint="default"/>
        <w:lang w:val="en-US" w:eastAsia="en-US" w:bidi="ar-SA"/>
      </w:rPr>
    </w:lvl>
  </w:abstractNum>
  <w:abstractNum w:abstractNumId="10" w15:restartNumberingAfterBreak="0">
    <w:nsid w:val="28382664"/>
    <w:multiLevelType w:val="hybridMultilevel"/>
    <w:tmpl w:val="11F6791A"/>
    <w:lvl w:ilvl="0" w:tplc="498276E0">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E326AF9E">
      <w:numFmt w:val="bullet"/>
      <w:lvlText w:val="•"/>
      <w:lvlJc w:val="left"/>
      <w:pPr>
        <w:ind w:left="1832" w:hanging="433"/>
      </w:pPr>
      <w:rPr>
        <w:rFonts w:hint="default"/>
        <w:lang w:val="en-US" w:eastAsia="en-US" w:bidi="ar-SA"/>
      </w:rPr>
    </w:lvl>
    <w:lvl w:ilvl="2" w:tplc="E30E45CE">
      <w:numFmt w:val="bullet"/>
      <w:lvlText w:val="•"/>
      <w:lvlJc w:val="left"/>
      <w:pPr>
        <w:ind w:left="2665" w:hanging="433"/>
      </w:pPr>
      <w:rPr>
        <w:rFonts w:hint="default"/>
        <w:lang w:val="en-US" w:eastAsia="en-US" w:bidi="ar-SA"/>
      </w:rPr>
    </w:lvl>
    <w:lvl w:ilvl="3" w:tplc="3BF6C45A">
      <w:numFmt w:val="bullet"/>
      <w:lvlText w:val="•"/>
      <w:lvlJc w:val="left"/>
      <w:pPr>
        <w:ind w:left="3497" w:hanging="433"/>
      </w:pPr>
      <w:rPr>
        <w:rFonts w:hint="default"/>
        <w:lang w:val="en-US" w:eastAsia="en-US" w:bidi="ar-SA"/>
      </w:rPr>
    </w:lvl>
    <w:lvl w:ilvl="4" w:tplc="5DB20B40">
      <w:numFmt w:val="bullet"/>
      <w:lvlText w:val="•"/>
      <w:lvlJc w:val="left"/>
      <w:pPr>
        <w:ind w:left="4330" w:hanging="433"/>
      </w:pPr>
      <w:rPr>
        <w:rFonts w:hint="default"/>
        <w:lang w:val="en-US" w:eastAsia="en-US" w:bidi="ar-SA"/>
      </w:rPr>
    </w:lvl>
    <w:lvl w:ilvl="5" w:tplc="E2C2CB98">
      <w:numFmt w:val="bullet"/>
      <w:lvlText w:val="•"/>
      <w:lvlJc w:val="left"/>
      <w:pPr>
        <w:ind w:left="5162" w:hanging="433"/>
      </w:pPr>
      <w:rPr>
        <w:rFonts w:hint="default"/>
        <w:lang w:val="en-US" w:eastAsia="en-US" w:bidi="ar-SA"/>
      </w:rPr>
    </w:lvl>
    <w:lvl w:ilvl="6" w:tplc="36BEA5C2">
      <w:numFmt w:val="bullet"/>
      <w:lvlText w:val="•"/>
      <w:lvlJc w:val="left"/>
      <w:pPr>
        <w:ind w:left="5995" w:hanging="433"/>
      </w:pPr>
      <w:rPr>
        <w:rFonts w:hint="default"/>
        <w:lang w:val="en-US" w:eastAsia="en-US" w:bidi="ar-SA"/>
      </w:rPr>
    </w:lvl>
    <w:lvl w:ilvl="7" w:tplc="9B30E67E">
      <w:numFmt w:val="bullet"/>
      <w:lvlText w:val="•"/>
      <w:lvlJc w:val="left"/>
      <w:pPr>
        <w:ind w:left="6827" w:hanging="433"/>
      </w:pPr>
      <w:rPr>
        <w:rFonts w:hint="default"/>
        <w:lang w:val="en-US" w:eastAsia="en-US" w:bidi="ar-SA"/>
      </w:rPr>
    </w:lvl>
    <w:lvl w:ilvl="8" w:tplc="282EE7A4">
      <w:numFmt w:val="bullet"/>
      <w:lvlText w:val="•"/>
      <w:lvlJc w:val="left"/>
      <w:pPr>
        <w:ind w:left="7660" w:hanging="433"/>
      </w:pPr>
      <w:rPr>
        <w:rFonts w:hint="default"/>
        <w:lang w:val="en-US" w:eastAsia="en-US" w:bidi="ar-SA"/>
      </w:rPr>
    </w:lvl>
  </w:abstractNum>
  <w:abstractNum w:abstractNumId="11" w15:restartNumberingAfterBreak="0">
    <w:nsid w:val="2A9011B4"/>
    <w:multiLevelType w:val="hybridMultilevel"/>
    <w:tmpl w:val="AF4EBA82"/>
    <w:lvl w:ilvl="0" w:tplc="B784FA3E">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DEF4EB20">
      <w:numFmt w:val="bullet"/>
      <w:lvlText w:val="•"/>
      <w:lvlJc w:val="left"/>
      <w:pPr>
        <w:ind w:left="1832" w:hanging="433"/>
      </w:pPr>
      <w:rPr>
        <w:rFonts w:hint="default"/>
        <w:lang w:val="en-US" w:eastAsia="en-US" w:bidi="ar-SA"/>
      </w:rPr>
    </w:lvl>
    <w:lvl w:ilvl="2" w:tplc="C5C0D2FC">
      <w:numFmt w:val="bullet"/>
      <w:lvlText w:val="•"/>
      <w:lvlJc w:val="left"/>
      <w:pPr>
        <w:ind w:left="2665" w:hanging="433"/>
      </w:pPr>
      <w:rPr>
        <w:rFonts w:hint="default"/>
        <w:lang w:val="en-US" w:eastAsia="en-US" w:bidi="ar-SA"/>
      </w:rPr>
    </w:lvl>
    <w:lvl w:ilvl="3" w:tplc="C54A4C30">
      <w:numFmt w:val="bullet"/>
      <w:lvlText w:val="•"/>
      <w:lvlJc w:val="left"/>
      <w:pPr>
        <w:ind w:left="3497" w:hanging="433"/>
      </w:pPr>
      <w:rPr>
        <w:rFonts w:hint="default"/>
        <w:lang w:val="en-US" w:eastAsia="en-US" w:bidi="ar-SA"/>
      </w:rPr>
    </w:lvl>
    <w:lvl w:ilvl="4" w:tplc="30FED8EC">
      <w:numFmt w:val="bullet"/>
      <w:lvlText w:val="•"/>
      <w:lvlJc w:val="left"/>
      <w:pPr>
        <w:ind w:left="4330" w:hanging="433"/>
      </w:pPr>
      <w:rPr>
        <w:rFonts w:hint="default"/>
        <w:lang w:val="en-US" w:eastAsia="en-US" w:bidi="ar-SA"/>
      </w:rPr>
    </w:lvl>
    <w:lvl w:ilvl="5" w:tplc="74EC230C">
      <w:numFmt w:val="bullet"/>
      <w:lvlText w:val="•"/>
      <w:lvlJc w:val="left"/>
      <w:pPr>
        <w:ind w:left="5162" w:hanging="433"/>
      </w:pPr>
      <w:rPr>
        <w:rFonts w:hint="default"/>
        <w:lang w:val="en-US" w:eastAsia="en-US" w:bidi="ar-SA"/>
      </w:rPr>
    </w:lvl>
    <w:lvl w:ilvl="6" w:tplc="03645254">
      <w:numFmt w:val="bullet"/>
      <w:lvlText w:val="•"/>
      <w:lvlJc w:val="left"/>
      <w:pPr>
        <w:ind w:left="5995" w:hanging="433"/>
      </w:pPr>
      <w:rPr>
        <w:rFonts w:hint="default"/>
        <w:lang w:val="en-US" w:eastAsia="en-US" w:bidi="ar-SA"/>
      </w:rPr>
    </w:lvl>
    <w:lvl w:ilvl="7" w:tplc="DF06AB4E">
      <w:numFmt w:val="bullet"/>
      <w:lvlText w:val="•"/>
      <w:lvlJc w:val="left"/>
      <w:pPr>
        <w:ind w:left="6827" w:hanging="433"/>
      </w:pPr>
      <w:rPr>
        <w:rFonts w:hint="default"/>
        <w:lang w:val="en-US" w:eastAsia="en-US" w:bidi="ar-SA"/>
      </w:rPr>
    </w:lvl>
    <w:lvl w:ilvl="8" w:tplc="7114A650">
      <w:numFmt w:val="bullet"/>
      <w:lvlText w:val="•"/>
      <w:lvlJc w:val="left"/>
      <w:pPr>
        <w:ind w:left="7660" w:hanging="433"/>
      </w:pPr>
      <w:rPr>
        <w:rFonts w:hint="default"/>
        <w:lang w:val="en-US" w:eastAsia="en-US" w:bidi="ar-SA"/>
      </w:rPr>
    </w:lvl>
  </w:abstractNum>
  <w:abstractNum w:abstractNumId="12" w15:restartNumberingAfterBreak="0">
    <w:nsid w:val="313C151E"/>
    <w:multiLevelType w:val="hybridMultilevel"/>
    <w:tmpl w:val="9A064098"/>
    <w:lvl w:ilvl="0" w:tplc="75385A64">
      <w:start w:val="3"/>
      <w:numFmt w:val="decimal"/>
      <w:lvlText w:val="%1."/>
      <w:lvlJc w:val="left"/>
      <w:pPr>
        <w:ind w:left="1003" w:hanging="433"/>
        <w:jc w:val="left"/>
      </w:pPr>
      <w:rPr>
        <w:rFonts w:ascii="Times New Roman" w:eastAsia="Times New Roman" w:hAnsi="Times New Roman" w:cs="Times New Roman" w:hint="default"/>
        <w:color w:val="231F20"/>
        <w:w w:val="100"/>
        <w:sz w:val="19"/>
        <w:szCs w:val="19"/>
        <w:lang w:val="en-US" w:eastAsia="en-US" w:bidi="ar-SA"/>
      </w:rPr>
    </w:lvl>
    <w:lvl w:ilvl="1" w:tplc="1A28DB2C">
      <w:numFmt w:val="bullet"/>
      <w:lvlText w:val="•"/>
      <w:lvlJc w:val="left"/>
      <w:pPr>
        <w:ind w:left="1832" w:hanging="433"/>
      </w:pPr>
      <w:rPr>
        <w:rFonts w:hint="default"/>
        <w:lang w:val="en-US" w:eastAsia="en-US" w:bidi="ar-SA"/>
      </w:rPr>
    </w:lvl>
    <w:lvl w:ilvl="2" w:tplc="D102C144">
      <w:numFmt w:val="bullet"/>
      <w:lvlText w:val="•"/>
      <w:lvlJc w:val="left"/>
      <w:pPr>
        <w:ind w:left="2665" w:hanging="433"/>
      </w:pPr>
      <w:rPr>
        <w:rFonts w:hint="default"/>
        <w:lang w:val="en-US" w:eastAsia="en-US" w:bidi="ar-SA"/>
      </w:rPr>
    </w:lvl>
    <w:lvl w:ilvl="3" w:tplc="CDA6E9A8">
      <w:numFmt w:val="bullet"/>
      <w:lvlText w:val="•"/>
      <w:lvlJc w:val="left"/>
      <w:pPr>
        <w:ind w:left="3497" w:hanging="433"/>
      </w:pPr>
      <w:rPr>
        <w:rFonts w:hint="default"/>
        <w:lang w:val="en-US" w:eastAsia="en-US" w:bidi="ar-SA"/>
      </w:rPr>
    </w:lvl>
    <w:lvl w:ilvl="4" w:tplc="5C825828">
      <w:numFmt w:val="bullet"/>
      <w:lvlText w:val="•"/>
      <w:lvlJc w:val="left"/>
      <w:pPr>
        <w:ind w:left="4330" w:hanging="433"/>
      </w:pPr>
      <w:rPr>
        <w:rFonts w:hint="default"/>
        <w:lang w:val="en-US" w:eastAsia="en-US" w:bidi="ar-SA"/>
      </w:rPr>
    </w:lvl>
    <w:lvl w:ilvl="5" w:tplc="72D4A1A4">
      <w:numFmt w:val="bullet"/>
      <w:lvlText w:val="•"/>
      <w:lvlJc w:val="left"/>
      <w:pPr>
        <w:ind w:left="5162" w:hanging="433"/>
      </w:pPr>
      <w:rPr>
        <w:rFonts w:hint="default"/>
        <w:lang w:val="en-US" w:eastAsia="en-US" w:bidi="ar-SA"/>
      </w:rPr>
    </w:lvl>
    <w:lvl w:ilvl="6" w:tplc="AB0C86AA">
      <w:numFmt w:val="bullet"/>
      <w:lvlText w:val="•"/>
      <w:lvlJc w:val="left"/>
      <w:pPr>
        <w:ind w:left="5995" w:hanging="433"/>
      </w:pPr>
      <w:rPr>
        <w:rFonts w:hint="default"/>
        <w:lang w:val="en-US" w:eastAsia="en-US" w:bidi="ar-SA"/>
      </w:rPr>
    </w:lvl>
    <w:lvl w:ilvl="7" w:tplc="C55E62D0">
      <w:numFmt w:val="bullet"/>
      <w:lvlText w:val="•"/>
      <w:lvlJc w:val="left"/>
      <w:pPr>
        <w:ind w:left="6827" w:hanging="433"/>
      </w:pPr>
      <w:rPr>
        <w:rFonts w:hint="default"/>
        <w:lang w:val="en-US" w:eastAsia="en-US" w:bidi="ar-SA"/>
      </w:rPr>
    </w:lvl>
    <w:lvl w:ilvl="8" w:tplc="23A85B20">
      <w:numFmt w:val="bullet"/>
      <w:lvlText w:val="•"/>
      <w:lvlJc w:val="left"/>
      <w:pPr>
        <w:ind w:left="7660" w:hanging="433"/>
      </w:pPr>
      <w:rPr>
        <w:rFonts w:hint="default"/>
        <w:lang w:val="en-US" w:eastAsia="en-US" w:bidi="ar-SA"/>
      </w:rPr>
    </w:lvl>
  </w:abstractNum>
  <w:abstractNum w:abstractNumId="13" w15:restartNumberingAfterBreak="0">
    <w:nsid w:val="34B24151"/>
    <w:multiLevelType w:val="hybridMultilevel"/>
    <w:tmpl w:val="25D001D6"/>
    <w:lvl w:ilvl="0" w:tplc="CF463AD0">
      <w:start w:val="1"/>
      <w:numFmt w:val="decimal"/>
      <w:lvlText w:val="%1."/>
      <w:lvlJc w:val="left"/>
      <w:pPr>
        <w:ind w:left="1002" w:hanging="433"/>
        <w:jc w:val="right"/>
      </w:pPr>
      <w:rPr>
        <w:rFonts w:ascii="Times New Roman" w:eastAsia="Times New Roman" w:hAnsi="Times New Roman" w:cs="Times New Roman" w:hint="default"/>
        <w:color w:val="231F20"/>
        <w:w w:val="100"/>
        <w:sz w:val="19"/>
        <w:szCs w:val="19"/>
        <w:lang w:val="en-US" w:eastAsia="en-US" w:bidi="ar-SA"/>
      </w:rPr>
    </w:lvl>
    <w:lvl w:ilvl="1" w:tplc="970C5638">
      <w:start w:val="1"/>
      <w:numFmt w:val="decimal"/>
      <w:lvlText w:val="%2."/>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2" w:tplc="2DDE1578">
      <w:numFmt w:val="bullet"/>
      <w:lvlText w:val="•"/>
      <w:lvlJc w:val="left"/>
      <w:pPr>
        <w:ind w:left="2665" w:hanging="433"/>
      </w:pPr>
      <w:rPr>
        <w:rFonts w:hint="default"/>
        <w:lang w:val="en-US" w:eastAsia="en-US" w:bidi="ar-SA"/>
      </w:rPr>
    </w:lvl>
    <w:lvl w:ilvl="3" w:tplc="DA7E95CE">
      <w:numFmt w:val="bullet"/>
      <w:lvlText w:val="•"/>
      <w:lvlJc w:val="left"/>
      <w:pPr>
        <w:ind w:left="3497" w:hanging="433"/>
      </w:pPr>
      <w:rPr>
        <w:rFonts w:hint="default"/>
        <w:lang w:val="en-US" w:eastAsia="en-US" w:bidi="ar-SA"/>
      </w:rPr>
    </w:lvl>
    <w:lvl w:ilvl="4" w:tplc="8B32894A">
      <w:numFmt w:val="bullet"/>
      <w:lvlText w:val="•"/>
      <w:lvlJc w:val="left"/>
      <w:pPr>
        <w:ind w:left="4330" w:hanging="433"/>
      </w:pPr>
      <w:rPr>
        <w:rFonts w:hint="default"/>
        <w:lang w:val="en-US" w:eastAsia="en-US" w:bidi="ar-SA"/>
      </w:rPr>
    </w:lvl>
    <w:lvl w:ilvl="5" w:tplc="7CAC743E">
      <w:numFmt w:val="bullet"/>
      <w:lvlText w:val="•"/>
      <w:lvlJc w:val="left"/>
      <w:pPr>
        <w:ind w:left="5162" w:hanging="433"/>
      </w:pPr>
      <w:rPr>
        <w:rFonts w:hint="default"/>
        <w:lang w:val="en-US" w:eastAsia="en-US" w:bidi="ar-SA"/>
      </w:rPr>
    </w:lvl>
    <w:lvl w:ilvl="6" w:tplc="0472C87A">
      <w:numFmt w:val="bullet"/>
      <w:lvlText w:val="•"/>
      <w:lvlJc w:val="left"/>
      <w:pPr>
        <w:ind w:left="5995" w:hanging="433"/>
      </w:pPr>
      <w:rPr>
        <w:rFonts w:hint="default"/>
        <w:lang w:val="en-US" w:eastAsia="en-US" w:bidi="ar-SA"/>
      </w:rPr>
    </w:lvl>
    <w:lvl w:ilvl="7" w:tplc="792CF5B0">
      <w:numFmt w:val="bullet"/>
      <w:lvlText w:val="•"/>
      <w:lvlJc w:val="left"/>
      <w:pPr>
        <w:ind w:left="6827" w:hanging="433"/>
      </w:pPr>
      <w:rPr>
        <w:rFonts w:hint="default"/>
        <w:lang w:val="en-US" w:eastAsia="en-US" w:bidi="ar-SA"/>
      </w:rPr>
    </w:lvl>
    <w:lvl w:ilvl="8" w:tplc="0FA22028">
      <w:numFmt w:val="bullet"/>
      <w:lvlText w:val="•"/>
      <w:lvlJc w:val="left"/>
      <w:pPr>
        <w:ind w:left="7660" w:hanging="433"/>
      </w:pPr>
      <w:rPr>
        <w:rFonts w:hint="default"/>
        <w:lang w:val="en-US" w:eastAsia="en-US" w:bidi="ar-SA"/>
      </w:rPr>
    </w:lvl>
  </w:abstractNum>
  <w:abstractNum w:abstractNumId="14" w15:restartNumberingAfterBreak="0">
    <w:nsid w:val="381E20C2"/>
    <w:multiLevelType w:val="hybridMultilevel"/>
    <w:tmpl w:val="D122C51C"/>
    <w:lvl w:ilvl="0" w:tplc="36C47B92">
      <w:start w:val="1"/>
      <w:numFmt w:val="lowerLetter"/>
      <w:lvlText w:val="(%1)"/>
      <w:lvlJc w:val="left"/>
      <w:pPr>
        <w:ind w:left="1318" w:hanging="304"/>
        <w:jc w:val="left"/>
      </w:pPr>
      <w:rPr>
        <w:rFonts w:ascii="Times New Roman" w:eastAsia="Times New Roman" w:hAnsi="Times New Roman" w:cs="Times New Roman" w:hint="default"/>
        <w:color w:val="231F20"/>
        <w:w w:val="100"/>
        <w:sz w:val="19"/>
        <w:szCs w:val="19"/>
        <w:lang w:val="en-US" w:eastAsia="en-US" w:bidi="ar-SA"/>
      </w:rPr>
    </w:lvl>
    <w:lvl w:ilvl="1" w:tplc="16ECD230">
      <w:numFmt w:val="bullet"/>
      <w:lvlText w:val="•"/>
      <w:lvlJc w:val="left"/>
      <w:pPr>
        <w:ind w:left="2120" w:hanging="304"/>
      </w:pPr>
      <w:rPr>
        <w:rFonts w:hint="default"/>
        <w:lang w:val="en-US" w:eastAsia="en-US" w:bidi="ar-SA"/>
      </w:rPr>
    </w:lvl>
    <w:lvl w:ilvl="2" w:tplc="2482D8BE">
      <w:numFmt w:val="bullet"/>
      <w:lvlText w:val="•"/>
      <w:lvlJc w:val="left"/>
      <w:pPr>
        <w:ind w:left="2921" w:hanging="304"/>
      </w:pPr>
      <w:rPr>
        <w:rFonts w:hint="default"/>
        <w:lang w:val="en-US" w:eastAsia="en-US" w:bidi="ar-SA"/>
      </w:rPr>
    </w:lvl>
    <w:lvl w:ilvl="3" w:tplc="8B28149E">
      <w:numFmt w:val="bullet"/>
      <w:lvlText w:val="•"/>
      <w:lvlJc w:val="left"/>
      <w:pPr>
        <w:ind w:left="3721" w:hanging="304"/>
      </w:pPr>
      <w:rPr>
        <w:rFonts w:hint="default"/>
        <w:lang w:val="en-US" w:eastAsia="en-US" w:bidi="ar-SA"/>
      </w:rPr>
    </w:lvl>
    <w:lvl w:ilvl="4" w:tplc="47284448">
      <w:numFmt w:val="bullet"/>
      <w:lvlText w:val="•"/>
      <w:lvlJc w:val="left"/>
      <w:pPr>
        <w:ind w:left="4522" w:hanging="304"/>
      </w:pPr>
      <w:rPr>
        <w:rFonts w:hint="default"/>
        <w:lang w:val="en-US" w:eastAsia="en-US" w:bidi="ar-SA"/>
      </w:rPr>
    </w:lvl>
    <w:lvl w:ilvl="5" w:tplc="D79404EC">
      <w:numFmt w:val="bullet"/>
      <w:lvlText w:val="•"/>
      <w:lvlJc w:val="left"/>
      <w:pPr>
        <w:ind w:left="5322" w:hanging="304"/>
      </w:pPr>
      <w:rPr>
        <w:rFonts w:hint="default"/>
        <w:lang w:val="en-US" w:eastAsia="en-US" w:bidi="ar-SA"/>
      </w:rPr>
    </w:lvl>
    <w:lvl w:ilvl="6" w:tplc="1AD0138A">
      <w:numFmt w:val="bullet"/>
      <w:lvlText w:val="•"/>
      <w:lvlJc w:val="left"/>
      <w:pPr>
        <w:ind w:left="6123" w:hanging="304"/>
      </w:pPr>
      <w:rPr>
        <w:rFonts w:hint="default"/>
        <w:lang w:val="en-US" w:eastAsia="en-US" w:bidi="ar-SA"/>
      </w:rPr>
    </w:lvl>
    <w:lvl w:ilvl="7" w:tplc="DD20CC2E">
      <w:numFmt w:val="bullet"/>
      <w:lvlText w:val="•"/>
      <w:lvlJc w:val="left"/>
      <w:pPr>
        <w:ind w:left="6923" w:hanging="304"/>
      </w:pPr>
      <w:rPr>
        <w:rFonts w:hint="default"/>
        <w:lang w:val="en-US" w:eastAsia="en-US" w:bidi="ar-SA"/>
      </w:rPr>
    </w:lvl>
    <w:lvl w:ilvl="8" w:tplc="8716DEC8">
      <w:numFmt w:val="bullet"/>
      <w:lvlText w:val="•"/>
      <w:lvlJc w:val="left"/>
      <w:pPr>
        <w:ind w:left="7724" w:hanging="304"/>
      </w:pPr>
      <w:rPr>
        <w:rFonts w:hint="default"/>
        <w:lang w:val="en-US" w:eastAsia="en-US" w:bidi="ar-SA"/>
      </w:rPr>
    </w:lvl>
  </w:abstractNum>
  <w:abstractNum w:abstractNumId="15" w15:restartNumberingAfterBreak="0">
    <w:nsid w:val="41550D93"/>
    <w:multiLevelType w:val="hybridMultilevel"/>
    <w:tmpl w:val="03984110"/>
    <w:lvl w:ilvl="0" w:tplc="7AFCA022">
      <w:start w:val="1"/>
      <w:numFmt w:val="decimal"/>
      <w:lvlText w:val="%1."/>
      <w:lvlJc w:val="left"/>
      <w:pPr>
        <w:ind w:left="1301" w:hanging="298"/>
        <w:jc w:val="left"/>
      </w:pPr>
      <w:rPr>
        <w:rFonts w:ascii="Times New Roman" w:eastAsia="Times New Roman" w:hAnsi="Times New Roman" w:cs="Times New Roman" w:hint="default"/>
        <w:color w:val="231F20"/>
        <w:w w:val="99"/>
        <w:sz w:val="17"/>
        <w:szCs w:val="17"/>
        <w:lang w:val="en-US" w:eastAsia="en-US" w:bidi="ar-SA"/>
      </w:rPr>
    </w:lvl>
    <w:lvl w:ilvl="1" w:tplc="DC845182">
      <w:numFmt w:val="bullet"/>
      <w:lvlText w:val="—"/>
      <w:lvlJc w:val="left"/>
      <w:pPr>
        <w:ind w:left="1558" w:hanging="256"/>
      </w:pPr>
      <w:rPr>
        <w:rFonts w:ascii="Times New Roman" w:eastAsia="Times New Roman" w:hAnsi="Times New Roman" w:cs="Times New Roman" w:hint="default"/>
        <w:color w:val="231F20"/>
        <w:w w:val="99"/>
        <w:sz w:val="17"/>
        <w:szCs w:val="17"/>
        <w:lang w:val="en-US" w:eastAsia="en-US" w:bidi="ar-SA"/>
      </w:rPr>
    </w:lvl>
    <w:lvl w:ilvl="2" w:tplc="5512F9B0">
      <w:numFmt w:val="bullet"/>
      <w:lvlText w:val="•"/>
      <w:lvlJc w:val="left"/>
      <w:pPr>
        <w:ind w:left="2422" w:hanging="256"/>
      </w:pPr>
      <w:rPr>
        <w:rFonts w:hint="default"/>
        <w:lang w:val="en-US" w:eastAsia="en-US" w:bidi="ar-SA"/>
      </w:rPr>
    </w:lvl>
    <w:lvl w:ilvl="3" w:tplc="7CCAC572">
      <w:numFmt w:val="bullet"/>
      <w:lvlText w:val="•"/>
      <w:lvlJc w:val="left"/>
      <w:pPr>
        <w:ind w:left="3285" w:hanging="256"/>
      </w:pPr>
      <w:rPr>
        <w:rFonts w:hint="default"/>
        <w:lang w:val="en-US" w:eastAsia="en-US" w:bidi="ar-SA"/>
      </w:rPr>
    </w:lvl>
    <w:lvl w:ilvl="4" w:tplc="4DDC491A">
      <w:numFmt w:val="bullet"/>
      <w:lvlText w:val="•"/>
      <w:lvlJc w:val="left"/>
      <w:pPr>
        <w:ind w:left="4148" w:hanging="256"/>
      </w:pPr>
      <w:rPr>
        <w:rFonts w:hint="default"/>
        <w:lang w:val="en-US" w:eastAsia="en-US" w:bidi="ar-SA"/>
      </w:rPr>
    </w:lvl>
    <w:lvl w:ilvl="5" w:tplc="EBD01734">
      <w:numFmt w:val="bullet"/>
      <w:lvlText w:val="•"/>
      <w:lvlJc w:val="left"/>
      <w:pPr>
        <w:ind w:left="5011" w:hanging="256"/>
      </w:pPr>
      <w:rPr>
        <w:rFonts w:hint="default"/>
        <w:lang w:val="en-US" w:eastAsia="en-US" w:bidi="ar-SA"/>
      </w:rPr>
    </w:lvl>
    <w:lvl w:ilvl="6" w:tplc="ACB62DB4">
      <w:numFmt w:val="bullet"/>
      <w:lvlText w:val="•"/>
      <w:lvlJc w:val="left"/>
      <w:pPr>
        <w:ind w:left="5874" w:hanging="256"/>
      </w:pPr>
      <w:rPr>
        <w:rFonts w:hint="default"/>
        <w:lang w:val="en-US" w:eastAsia="en-US" w:bidi="ar-SA"/>
      </w:rPr>
    </w:lvl>
    <w:lvl w:ilvl="7" w:tplc="BC5A5794">
      <w:numFmt w:val="bullet"/>
      <w:lvlText w:val="•"/>
      <w:lvlJc w:val="left"/>
      <w:pPr>
        <w:ind w:left="6737" w:hanging="256"/>
      </w:pPr>
      <w:rPr>
        <w:rFonts w:hint="default"/>
        <w:lang w:val="en-US" w:eastAsia="en-US" w:bidi="ar-SA"/>
      </w:rPr>
    </w:lvl>
    <w:lvl w:ilvl="8" w:tplc="221007F8">
      <w:numFmt w:val="bullet"/>
      <w:lvlText w:val="•"/>
      <w:lvlJc w:val="left"/>
      <w:pPr>
        <w:ind w:left="7599" w:hanging="256"/>
      </w:pPr>
      <w:rPr>
        <w:rFonts w:hint="default"/>
        <w:lang w:val="en-US" w:eastAsia="en-US" w:bidi="ar-SA"/>
      </w:rPr>
    </w:lvl>
  </w:abstractNum>
  <w:abstractNum w:abstractNumId="16" w15:restartNumberingAfterBreak="0">
    <w:nsid w:val="43BB2688"/>
    <w:multiLevelType w:val="hybridMultilevel"/>
    <w:tmpl w:val="C6BCB2BC"/>
    <w:lvl w:ilvl="0" w:tplc="610EE0FC">
      <w:start w:val="1"/>
      <w:numFmt w:val="lowerLetter"/>
      <w:lvlText w:val="(%1)"/>
      <w:lvlJc w:val="left"/>
      <w:pPr>
        <w:ind w:left="1318" w:hanging="304"/>
        <w:jc w:val="left"/>
      </w:pPr>
      <w:rPr>
        <w:rFonts w:ascii="Times New Roman" w:eastAsia="Times New Roman" w:hAnsi="Times New Roman" w:cs="Times New Roman" w:hint="default"/>
        <w:color w:val="231F20"/>
        <w:w w:val="100"/>
        <w:sz w:val="19"/>
        <w:szCs w:val="19"/>
        <w:lang w:val="en-US" w:eastAsia="en-US" w:bidi="ar-SA"/>
      </w:rPr>
    </w:lvl>
    <w:lvl w:ilvl="1" w:tplc="A224D748">
      <w:numFmt w:val="bullet"/>
      <w:lvlText w:val="•"/>
      <w:lvlJc w:val="left"/>
      <w:pPr>
        <w:ind w:left="2120" w:hanging="304"/>
      </w:pPr>
      <w:rPr>
        <w:rFonts w:hint="default"/>
        <w:lang w:val="en-US" w:eastAsia="en-US" w:bidi="ar-SA"/>
      </w:rPr>
    </w:lvl>
    <w:lvl w:ilvl="2" w:tplc="A3127E56">
      <w:numFmt w:val="bullet"/>
      <w:lvlText w:val="•"/>
      <w:lvlJc w:val="left"/>
      <w:pPr>
        <w:ind w:left="2921" w:hanging="304"/>
      </w:pPr>
      <w:rPr>
        <w:rFonts w:hint="default"/>
        <w:lang w:val="en-US" w:eastAsia="en-US" w:bidi="ar-SA"/>
      </w:rPr>
    </w:lvl>
    <w:lvl w:ilvl="3" w:tplc="4B2C51F8">
      <w:numFmt w:val="bullet"/>
      <w:lvlText w:val="•"/>
      <w:lvlJc w:val="left"/>
      <w:pPr>
        <w:ind w:left="3721" w:hanging="304"/>
      </w:pPr>
      <w:rPr>
        <w:rFonts w:hint="default"/>
        <w:lang w:val="en-US" w:eastAsia="en-US" w:bidi="ar-SA"/>
      </w:rPr>
    </w:lvl>
    <w:lvl w:ilvl="4" w:tplc="19FA1150">
      <w:numFmt w:val="bullet"/>
      <w:lvlText w:val="•"/>
      <w:lvlJc w:val="left"/>
      <w:pPr>
        <w:ind w:left="4522" w:hanging="304"/>
      </w:pPr>
      <w:rPr>
        <w:rFonts w:hint="default"/>
        <w:lang w:val="en-US" w:eastAsia="en-US" w:bidi="ar-SA"/>
      </w:rPr>
    </w:lvl>
    <w:lvl w:ilvl="5" w:tplc="8FB80706">
      <w:numFmt w:val="bullet"/>
      <w:lvlText w:val="•"/>
      <w:lvlJc w:val="left"/>
      <w:pPr>
        <w:ind w:left="5322" w:hanging="304"/>
      </w:pPr>
      <w:rPr>
        <w:rFonts w:hint="default"/>
        <w:lang w:val="en-US" w:eastAsia="en-US" w:bidi="ar-SA"/>
      </w:rPr>
    </w:lvl>
    <w:lvl w:ilvl="6" w:tplc="C72672A6">
      <w:numFmt w:val="bullet"/>
      <w:lvlText w:val="•"/>
      <w:lvlJc w:val="left"/>
      <w:pPr>
        <w:ind w:left="6123" w:hanging="304"/>
      </w:pPr>
      <w:rPr>
        <w:rFonts w:hint="default"/>
        <w:lang w:val="en-US" w:eastAsia="en-US" w:bidi="ar-SA"/>
      </w:rPr>
    </w:lvl>
    <w:lvl w:ilvl="7" w:tplc="DDEA0BE4">
      <w:numFmt w:val="bullet"/>
      <w:lvlText w:val="•"/>
      <w:lvlJc w:val="left"/>
      <w:pPr>
        <w:ind w:left="6923" w:hanging="304"/>
      </w:pPr>
      <w:rPr>
        <w:rFonts w:hint="default"/>
        <w:lang w:val="en-US" w:eastAsia="en-US" w:bidi="ar-SA"/>
      </w:rPr>
    </w:lvl>
    <w:lvl w:ilvl="8" w:tplc="87765402">
      <w:numFmt w:val="bullet"/>
      <w:lvlText w:val="•"/>
      <w:lvlJc w:val="left"/>
      <w:pPr>
        <w:ind w:left="7724" w:hanging="304"/>
      </w:pPr>
      <w:rPr>
        <w:rFonts w:hint="default"/>
        <w:lang w:val="en-US" w:eastAsia="en-US" w:bidi="ar-SA"/>
      </w:rPr>
    </w:lvl>
  </w:abstractNum>
  <w:abstractNum w:abstractNumId="17" w15:restartNumberingAfterBreak="0">
    <w:nsid w:val="4968557C"/>
    <w:multiLevelType w:val="hybridMultilevel"/>
    <w:tmpl w:val="83560B72"/>
    <w:lvl w:ilvl="0" w:tplc="7D5A5FE8">
      <w:start w:val="8"/>
      <w:numFmt w:val="decimal"/>
      <w:lvlText w:val="(%1)"/>
      <w:lvlJc w:val="left"/>
      <w:pPr>
        <w:ind w:left="1513" w:hanging="508"/>
        <w:jc w:val="left"/>
      </w:pPr>
      <w:rPr>
        <w:rFonts w:ascii="Times New Roman" w:eastAsia="Times New Roman" w:hAnsi="Times New Roman" w:cs="Times New Roman" w:hint="default"/>
        <w:color w:val="231F20"/>
        <w:w w:val="99"/>
        <w:sz w:val="17"/>
        <w:szCs w:val="17"/>
        <w:lang w:val="en-US" w:eastAsia="en-US" w:bidi="ar-SA"/>
      </w:rPr>
    </w:lvl>
    <w:lvl w:ilvl="1" w:tplc="C2BE6872">
      <w:numFmt w:val="bullet"/>
      <w:lvlText w:val="•"/>
      <w:lvlJc w:val="left"/>
      <w:pPr>
        <w:ind w:left="2300" w:hanging="508"/>
      </w:pPr>
      <w:rPr>
        <w:rFonts w:hint="default"/>
        <w:lang w:val="en-US" w:eastAsia="en-US" w:bidi="ar-SA"/>
      </w:rPr>
    </w:lvl>
    <w:lvl w:ilvl="2" w:tplc="3446B8D0">
      <w:numFmt w:val="bullet"/>
      <w:lvlText w:val="•"/>
      <w:lvlJc w:val="left"/>
      <w:pPr>
        <w:ind w:left="3081" w:hanging="508"/>
      </w:pPr>
      <w:rPr>
        <w:rFonts w:hint="default"/>
        <w:lang w:val="en-US" w:eastAsia="en-US" w:bidi="ar-SA"/>
      </w:rPr>
    </w:lvl>
    <w:lvl w:ilvl="3" w:tplc="912CE6CE">
      <w:numFmt w:val="bullet"/>
      <w:lvlText w:val="•"/>
      <w:lvlJc w:val="left"/>
      <w:pPr>
        <w:ind w:left="3861" w:hanging="508"/>
      </w:pPr>
      <w:rPr>
        <w:rFonts w:hint="default"/>
        <w:lang w:val="en-US" w:eastAsia="en-US" w:bidi="ar-SA"/>
      </w:rPr>
    </w:lvl>
    <w:lvl w:ilvl="4" w:tplc="117E5FE8">
      <w:numFmt w:val="bullet"/>
      <w:lvlText w:val="•"/>
      <w:lvlJc w:val="left"/>
      <w:pPr>
        <w:ind w:left="4642" w:hanging="508"/>
      </w:pPr>
      <w:rPr>
        <w:rFonts w:hint="default"/>
        <w:lang w:val="en-US" w:eastAsia="en-US" w:bidi="ar-SA"/>
      </w:rPr>
    </w:lvl>
    <w:lvl w:ilvl="5" w:tplc="E2A44E66">
      <w:numFmt w:val="bullet"/>
      <w:lvlText w:val="•"/>
      <w:lvlJc w:val="left"/>
      <w:pPr>
        <w:ind w:left="5422" w:hanging="508"/>
      </w:pPr>
      <w:rPr>
        <w:rFonts w:hint="default"/>
        <w:lang w:val="en-US" w:eastAsia="en-US" w:bidi="ar-SA"/>
      </w:rPr>
    </w:lvl>
    <w:lvl w:ilvl="6" w:tplc="321E3934">
      <w:numFmt w:val="bullet"/>
      <w:lvlText w:val="•"/>
      <w:lvlJc w:val="left"/>
      <w:pPr>
        <w:ind w:left="6203" w:hanging="508"/>
      </w:pPr>
      <w:rPr>
        <w:rFonts w:hint="default"/>
        <w:lang w:val="en-US" w:eastAsia="en-US" w:bidi="ar-SA"/>
      </w:rPr>
    </w:lvl>
    <w:lvl w:ilvl="7" w:tplc="133A1E9C">
      <w:numFmt w:val="bullet"/>
      <w:lvlText w:val="•"/>
      <w:lvlJc w:val="left"/>
      <w:pPr>
        <w:ind w:left="6983" w:hanging="508"/>
      </w:pPr>
      <w:rPr>
        <w:rFonts w:hint="default"/>
        <w:lang w:val="en-US" w:eastAsia="en-US" w:bidi="ar-SA"/>
      </w:rPr>
    </w:lvl>
    <w:lvl w:ilvl="8" w:tplc="B83EA958">
      <w:numFmt w:val="bullet"/>
      <w:lvlText w:val="•"/>
      <w:lvlJc w:val="left"/>
      <w:pPr>
        <w:ind w:left="7764" w:hanging="508"/>
      </w:pPr>
      <w:rPr>
        <w:rFonts w:hint="default"/>
        <w:lang w:val="en-US" w:eastAsia="en-US" w:bidi="ar-SA"/>
      </w:rPr>
    </w:lvl>
  </w:abstractNum>
  <w:abstractNum w:abstractNumId="18" w15:restartNumberingAfterBreak="0">
    <w:nsid w:val="52856F92"/>
    <w:multiLevelType w:val="hybridMultilevel"/>
    <w:tmpl w:val="0D7A57DE"/>
    <w:lvl w:ilvl="0" w:tplc="60DEC36C">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844E42AA">
      <w:start w:val="1"/>
      <w:numFmt w:val="decimal"/>
      <w:lvlText w:val="%2."/>
      <w:lvlJc w:val="left"/>
      <w:pPr>
        <w:ind w:left="1338" w:hanging="241"/>
        <w:jc w:val="right"/>
      </w:pPr>
      <w:rPr>
        <w:rFonts w:ascii="Times New Roman" w:eastAsia="Times New Roman" w:hAnsi="Times New Roman" w:cs="Times New Roman" w:hint="default"/>
        <w:color w:val="231F20"/>
        <w:w w:val="100"/>
        <w:sz w:val="19"/>
        <w:szCs w:val="19"/>
        <w:lang w:val="en-US" w:eastAsia="en-US" w:bidi="ar-SA"/>
      </w:rPr>
    </w:lvl>
    <w:lvl w:ilvl="2" w:tplc="BEE6312A">
      <w:start w:val="1"/>
      <w:numFmt w:val="lowerLetter"/>
      <w:lvlText w:val="(%3)"/>
      <w:lvlJc w:val="left"/>
      <w:pPr>
        <w:ind w:left="1654" w:hanging="315"/>
        <w:jc w:val="left"/>
      </w:pPr>
      <w:rPr>
        <w:rFonts w:ascii="Times New Roman" w:eastAsia="Times New Roman" w:hAnsi="Times New Roman" w:cs="Times New Roman" w:hint="default"/>
        <w:color w:val="231F20"/>
        <w:w w:val="100"/>
        <w:sz w:val="19"/>
        <w:szCs w:val="19"/>
        <w:lang w:val="en-US" w:eastAsia="en-US" w:bidi="ar-SA"/>
      </w:rPr>
    </w:lvl>
    <w:lvl w:ilvl="3" w:tplc="66122D78">
      <w:numFmt w:val="bullet"/>
      <w:lvlText w:val="•"/>
      <w:lvlJc w:val="left"/>
      <w:pPr>
        <w:ind w:left="2618" w:hanging="315"/>
      </w:pPr>
      <w:rPr>
        <w:rFonts w:hint="default"/>
        <w:lang w:val="en-US" w:eastAsia="en-US" w:bidi="ar-SA"/>
      </w:rPr>
    </w:lvl>
    <w:lvl w:ilvl="4" w:tplc="A634BEE8">
      <w:numFmt w:val="bullet"/>
      <w:lvlText w:val="•"/>
      <w:lvlJc w:val="left"/>
      <w:pPr>
        <w:ind w:left="3576" w:hanging="315"/>
      </w:pPr>
      <w:rPr>
        <w:rFonts w:hint="default"/>
        <w:lang w:val="en-US" w:eastAsia="en-US" w:bidi="ar-SA"/>
      </w:rPr>
    </w:lvl>
    <w:lvl w:ilvl="5" w:tplc="4C62E324">
      <w:numFmt w:val="bullet"/>
      <w:lvlText w:val="•"/>
      <w:lvlJc w:val="left"/>
      <w:pPr>
        <w:ind w:left="4534" w:hanging="315"/>
      </w:pPr>
      <w:rPr>
        <w:rFonts w:hint="default"/>
        <w:lang w:val="en-US" w:eastAsia="en-US" w:bidi="ar-SA"/>
      </w:rPr>
    </w:lvl>
    <w:lvl w:ilvl="6" w:tplc="9D4CE56E">
      <w:numFmt w:val="bullet"/>
      <w:lvlText w:val="•"/>
      <w:lvlJc w:val="left"/>
      <w:pPr>
        <w:ind w:left="5492" w:hanging="315"/>
      </w:pPr>
      <w:rPr>
        <w:rFonts w:hint="default"/>
        <w:lang w:val="en-US" w:eastAsia="en-US" w:bidi="ar-SA"/>
      </w:rPr>
    </w:lvl>
    <w:lvl w:ilvl="7" w:tplc="2B189398">
      <w:numFmt w:val="bullet"/>
      <w:lvlText w:val="•"/>
      <w:lvlJc w:val="left"/>
      <w:pPr>
        <w:ind w:left="6450" w:hanging="315"/>
      </w:pPr>
      <w:rPr>
        <w:rFonts w:hint="default"/>
        <w:lang w:val="en-US" w:eastAsia="en-US" w:bidi="ar-SA"/>
      </w:rPr>
    </w:lvl>
    <w:lvl w:ilvl="8" w:tplc="C148839C">
      <w:numFmt w:val="bullet"/>
      <w:lvlText w:val="•"/>
      <w:lvlJc w:val="left"/>
      <w:pPr>
        <w:ind w:left="7409" w:hanging="315"/>
      </w:pPr>
      <w:rPr>
        <w:rFonts w:hint="default"/>
        <w:lang w:val="en-US" w:eastAsia="en-US" w:bidi="ar-SA"/>
      </w:rPr>
    </w:lvl>
  </w:abstractNum>
  <w:abstractNum w:abstractNumId="19" w15:restartNumberingAfterBreak="0">
    <w:nsid w:val="55170BF8"/>
    <w:multiLevelType w:val="hybridMultilevel"/>
    <w:tmpl w:val="D6181560"/>
    <w:lvl w:ilvl="0" w:tplc="4B8466F8">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D2B886E8">
      <w:numFmt w:val="bullet"/>
      <w:lvlText w:val="•"/>
      <w:lvlJc w:val="left"/>
      <w:pPr>
        <w:ind w:left="1832" w:hanging="433"/>
      </w:pPr>
      <w:rPr>
        <w:rFonts w:hint="default"/>
        <w:lang w:val="en-US" w:eastAsia="en-US" w:bidi="ar-SA"/>
      </w:rPr>
    </w:lvl>
    <w:lvl w:ilvl="2" w:tplc="EB50E176">
      <w:numFmt w:val="bullet"/>
      <w:lvlText w:val="•"/>
      <w:lvlJc w:val="left"/>
      <w:pPr>
        <w:ind w:left="2665" w:hanging="433"/>
      </w:pPr>
      <w:rPr>
        <w:rFonts w:hint="default"/>
        <w:lang w:val="en-US" w:eastAsia="en-US" w:bidi="ar-SA"/>
      </w:rPr>
    </w:lvl>
    <w:lvl w:ilvl="3" w:tplc="001C7CD8">
      <w:numFmt w:val="bullet"/>
      <w:lvlText w:val="•"/>
      <w:lvlJc w:val="left"/>
      <w:pPr>
        <w:ind w:left="3497" w:hanging="433"/>
      </w:pPr>
      <w:rPr>
        <w:rFonts w:hint="default"/>
        <w:lang w:val="en-US" w:eastAsia="en-US" w:bidi="ar-SA"/>
      </w:rPr>
    </w:lvl>
    <w:lvl w:ilvl="4" w:tplc="0C7EA4EC">
      <w:numFmt w:val="bullet"/>
      <w:lvlText w:val="•"/>
      <w:lvlJc w:val="left"/>
      <w:pPr>
        <w:ind w:left="4330" w:hanging="433"/>
      </w:pPr>
      <w:rPr>
        <w:rFonts w:hint="default"/>
        <w:lang w:val="en-US" w:eastAsia="en-US" w:bidi="ar-SA"/>
      </w:rPr>
    </w:lvl>
    <w:lvl w:ilvl="5" w:tplc="8AAE98A0">
      <w:numFmt w:val="bullet"/>
      <w:lvlText w:val="•"/>
      <w:lvlJc w:val="left"/>
      <w:pPr>
        <w:ind w:left="5162" w:hanging="433"/>
      </w:pPr>
      <w:rPr>
        <w:rFonts w:hint="default"/>
        <w:lang w:val="en-US" w:eastAsia="en-US" w:bidi="ar-SA"/>
      </w:rPr>
    </w:lvl>
    <w:lvl w:ilvl="6" w:tplc="AF3E5FC2">
      <w:numFmt w:val="bullet"/>
      <w:lvlText w:val="•"/>
      <w:lvlJc w:val="left"/>
      <w:pPr>
        <w:ind w:left="5995" w:hanging="433"/>
      </w:pPr>
      <w:rPr>
        <w:rFonts w:hint="default"/>
        <w:lang w:val="en-US" w:eastAsia="en-US" w:bidi="ar-SA"/>
      </w:rPr>
    </w:lvl>
    <w:lvl w:ilvl="7" w:tplc="1696DCB4">
      <w:numFmt w:val="bullet"/>
      <w:lvlText w:val="•"/>
      <w:lvlJc w:val="left"/>
      <w:pPr>
        <w:ind w:left="6827" w:hanging="433"/>
      </w:pPr>
      <w:rPr>
        <w:rFonts w:hint="default"/>
        <w:lang w:val="en-US" w:eastAsia="en-US" w:bidi="ar-SA"/>
      </w:rPr>
    </w:lvl>
    <w:lvl w:ilvl="8" w:tplc="8864C798">
      <w:numFmt w:val="bullet"/>
      <w:lvlText w:val="•"/>
      <w:lvlJc w:val="left"/>
      <w:pPr>
        <w:ind w:left="7660" w:hanging="433"/>
      </w:pPr>
      <w:rPr>
        <w:rFonts w:hint="default"/>
        <w:lang w:val="en-US" w:eastAsia="en-US" w:bidi="ar-SA"/>
      </w:rPr>
    </w:lvl>
  </w:abstractNum>
  <w:abstractNum w:abstractNumId="20" w15:restartNumberingAfterBreak="0">
    <w:nsid w:val="5A040C88"/>
    <w:multiLevelType w:val="hybridMultilevel"/>
    <w:tmpl w:val="D9320740"/>
    <w:lvl w:ilvl="0" w:tplc="8BE443E8">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88D270CE">
      <w:numFmt w:val="bullet"/>
      <w:lvlText w:val="•"/>
      <w:lvlJc w:val="left"/>
      <w:pPr>
        <w:ind w:left="1832" w:hanging="433"/>
      </w:pPr>
      <w:rPr>
        <w:rFonts w:hint="default"/>
        <w:lang w:val="en-US" w:eastAsia="en-US" w:bidi="ar-SA"/>
      </w:rPr>
    </w:lvl>
    <w:lvl w:ilvl="2" w:tplc="31944BBA">
      <w:numFmt w:val="bullet"/>
      <w:lvlText w:val="•"/>
      <w:lvlJc w:val="left"/>
      <w:pPr>
        <w:ind w:left="2665" w:hanging="433"/>
      </w:pPr>
      <w:rPr>
        <w:rFonts w:hint="default"/>
        <w:lang w:val="en-US" w:eastAsia="en-US" w:bidi="ar-SA"/>
      </w:rPr>
    </w:lvl>
    <w:lvl w:ilvl="3" w:tplc="803A904C">
      <w:numFmt w:val="bullet"/>
      <w:lvlText w:val="•"/>
      <w:lvlJc w:val="left"/>
      <w:pPr>
        <w:ind w:left="3497" w:hanging="433"/>
      </w:pPr>
      <w:rPr>
        <w:rFonts w:hint="default"/>
        <w:lang w:val="en-US" w:eastAsia="en-US" w:bidi="ar-SA"/>
      </w:rPr>
    </w:lvl>
    <w:lvl w:ilvl="4" w:tplc="4AAAB1E2">
      <w:numFmt w:val="bullet"/>
      <w:lvlText w:val="•"/>
      <w:lvlJc w:val="left"/>
      <w:pPr>
        <w:ind w:left="4330" w:hanging="433"/>
      </w:pPr>
      <w:rPr>
        <w:rFonts w:hint="default"/>
        <w:lang w:val="en-US" w:eastAsia="en-US" w:bidi="ar-SA"/>
      </w:rPr>
    </w:lvl>
    <w:lvl w:ilvl="5" w:tplc="B106CFE0">
      <w:numFmt w:val="bullet"/>
      <w:lvlText w:val="•"/>
      <w:lvlJc w:val="left"/>
      <w:pPr>
        <w:ind w:left="5162" w:hanging="433"/>
      </w:pPr>
      <w:rPr>
        <w:rFonts w:hint="default"/>
        <w:lang w:val="en-US" w:eastAsia="en-US" w:bidi="ar-SA"/>
      </w:rPr>
    </w:lvl>
    <w:lvl w:ilvl="6" w:tplc="5F08221E">
      <w:numFmt w:val="bullet"/>
      <w:lvlText w:val="•"/>
      <w:lvlJc w:val="left"/>
      <w:pPr>
        <w:ind w:left="5995" w:hanging="433"/>
      </w:pPr>
      <w:rPr>
        <w:rFonts w:hint="default"/>
        <w:lang w:val="en-US" w:eastAsia="en-US" w:bidi="ar-SA"/>
      </w:rPr>
    </w:lvl>
    <w:lvl w:ilvl="7" w:tplc="2A9C0894">
      <w:numFmt w:val="bullet"/>
      <w:lvlText w:val="•"/>
      <w:lvlJc w:val="left"/>
      <w:pPr>
        <w:ind w:left="6827" w:hanging="433"/>
      </w:pPr>
      <w:rPr>
        <w:rFonts w:hint="default"/>
        <w:lang w:val="en-US" w:eastAsia="en-US" w:bidi="ar-SA"/>
      </w:rPr>
    </w:lvl>
    <w:lvl w:ilvl="8" w:tplc="8E9A493E">
      <w:numFmt w:val="bullet"/>
      <w:lvlText w:val="•"/>
      <w:lvlJc w:val="left"/>
      <w:pPr>
        <w:ind w:left="7660" w:hanging="433"/>
      </w:pPr>
      <w:rPr>
        <w:rFonts w:hint="default"/>
        <w:lang w:val="en-US" w:eastAsia="en-US" w:bidi="ar-SA"/>
      </w:rPr>
    </w:lvl>
  </w:abstractNum>
  <w:abstractNum w:abstractNumId="21" w15:restartNumberingAfterBreak="0">
    <w:nsid w:val="61B93EC7"/>
    <w:multiLevelType w:val="hybridMultilevel"/>
    <w:tmpl w:val="3C7CDCE8"/>
    <w:lvl w:ilvl="0" w:tplc="36048CF2">
      <w:start w:val="1"/>
      <w:numFmt w:val="decimal"/>
      <w:lvlText w:val="%1."/>
      <w:lvlJc w:val="left"/>
      <w:pPr>
        <w:ind w:left="1437" w:hanging="433"/>
        <w:jc w:val="left"/>
      </w:pPr>
      <w:rPr>
        <w:rFonts w:ascii="Times New Roman" w:eastAsia="Times New Roman" w:hAnsi="Times New Roman" w:cs="Times New Roman" w:hint="default"/>
        <w:color w:val="231F20"/>
        <w:w w:val="100"/>
        <w:sz w:val="19"/>
        <w:szCs w:val="19"/>
        <w:lang w:val="en-US" w:eastAsia="en-US" w:bidi="ar-SA"/>
      </w:rPr>
    </w:lvl>
    <w:lvl w:ilvl="1" w:tplc="C62AE58E">
      <w:numFmt w:val="bullet"/>
      <w:lvlText w:val="•"/>
      <w:lvlJc w:val="left"/>
      <w:pPr>
        <w:ind w:left="2228" w:hanging="433"/>
      </w:pPr>
      <w:rPr>
        <w:rFonts w:hint="default"/>
        <w:lang w:val="en-US" w:eastAsia="en-US" w:bidi="ar-SA"/>
      </w:rPr>
    </w:lvl>
    <w:lvl w:ilvl="2" w:tplc="1B54DBBA">
      <w:numFmt w:val="bullet"/>
      <w:lvlText w:val="•"/>
      <w:lvlJc w:val="left"/>
      <w:pPr>
        <w:ind w:left="3017" w:hanging="433"/>
      </w:pPr>
      <w:rPr>
        <w:rFonts w:hint="default"/>
        <w:lang w:val="en-US" w:eastAsia="en-US" w:bidi="ar-SA"/>
      </w:rPr>
    </w:lvl>
    <w:lvl w:ilvl="3" w:tplc="0C9AE024">
      <w:numFmt w:val="bullet"/>
      <w:lvlText w:val="•"/>
      <w:lvlJc w:val="left"/>
      <w:pPr>
        <w:ind w:left="3805" w:hanging="433"/>
      </w:pPr>
      <w:rPr>
        <w:rFonts w:hint="default"/>
        <w:lang w:val="en-US" w:eastAsia="en-US" w:bidi="ar-SA"/>
      </w:rPr>
    </w:lvl>
    <w:lvl w:ilvl="4" w:tplc="491C2F24">
      <w:numFmt w:val="bullet"/>
      <w:lvlText w:val="•"/>
      <w:lvlJc w:val="left"/>
      <w:pPr>
        <w:ind w:left="4594" w:hanging="433"/>
      </w:pPr>
      <w:rPr>
        <w:rFonts w:hint="default"/>
        <w:lang w:val="en-US" w:eastAsia="en-US" w:bidi="ar-SA"/>
      </w:rPr>
    </w:lvl>
    <w:lvl w:ilvl="5" w:tplc="D0F6ED68">
      <w:numFmt w:val="bullet"/>
      <w:lvlText w:val="•"/>
      <w:lvlJc w:val="left"/>
      <w:pPr>
        <w:ind w:left="5382" w:hanging="433"/>
      </w:pPr>
      <w:rPr>
        <w:rFonts w:hint="default"/>
        <w:lang w:val="en-US" w:eastAsia="en-US" w:bidi="ar-SA"/>
      </w:rPr>
    </w:lvl>
    <w:lvl w:ilvl="6" w:tplc="539C0E80">
      <w:numFmt w:val="bullet"/>
      <w:lvlText w:val="•"/>
      <w:lvlJc w:val="left"/>
      <w:pPr>
        <w:ind w:left="6171" w:hanging="433"/>
      </w:pPr>
      <w:rPr>
        <w:rFonts w:hint="default"/>
        <w:lang w:val="en-US" w:eastAsia="en-US" w:bidi="ar-SA"/>
      </w:rPr>
    </w:lvl>
    <w:lvl w:ilvl="7" w:tplc="ABB6FED2">
      <w:numFmt w:val="bullet"/>
      <w:lvlText w:val="•"/>
      <w:lvlJc w:val="left"/>
      <w:pPr>
        <w:ind w:left="6959" w:hanging="433"/>
      </w:pPr>
      <w:rPr>
        <w:rFonts w:hint="default"/>
        <w:lang w:val="en-US" w:eastAsia="en-US" w:bidi="ar-SA"/>
      </w:rPr>
    </w:lvl>
    <w:lvl w:ilvl="8" w:tplc="856E4704">
      <w:numFmt w:val="bullet"/>
      <w:lvlText w:val="•"/>
      <w:lvlJc w:val="left"/>
      <w:pPr>
        <w:ind w:left="7748" w:hanging="433"/>
      </w:pPr>
      <w:rPr>
        <w:rFonts w:hint="default"/>
        <w:lang w:val="en-US" w:eastAsia="en-US" w:bidi="ar-SA"/>
      </w:rPr>
    </w:lvl>
  </w:abstractNum>
  <w:abstractNum w:abstractNumId="22" w15:restartNumberingAfterBreak="0">
    <w:nsid w:val="6E1D205E"/>
    <w:multiLevelType w:val="hybridMultilevel"/>
    <w:tmpl w:val="F372ED28"/>
    <w:lvl w:ilvl="0" w:tplc="B51202E2">
      <w:start w:val="1"/>
      <w:numFmt w:val="lowerLetter"/>
      <w:lvlText w:val="(%1)"/>
      <w:lvlJc w:val="left"/>
      <w:pPr>
        <w:ind w:left="1318" w:hanging="304"/>
        <w:jc w:val="left"/>
      </w:pPr>
      <w:rPr>
        <w:rFonts w:ascii="Times New Roman" w:eastAsia="Times New Roman" w:hAnsi="Times New Roman" w:cs="Times New Roman" w:hint="default"/>
        <w:color w:val="231F20"/>
        <w:w w:val="100"/>
        <w:sz w:val="19"/>
        <w:szCs w:val="19"/>
        <w:lang w:val="en-US" w:eastAsia="en-US" w:bidi="ar-SA"/>
      </w:rPr>
    </w:lvl>
    <w:lvl w:ilvl="1" w:tplc="EF006F2C">
      <w:start w:val="1"/>
      <w:numFmt w:val="lowerRoman"/>
      <w:lvlText w:val="(%2)"/>
      <w:lvlJc w:val="left"/>
      <w:pPr>
        <w:ind w:left="1643" w:hanging="273"/>
        <w:jc w:val="left"/>
      </w:pPr>
      <w:rPr>
        <w:rFonts w:ascii="Times New Roman" w:eastAsia="Times New Roman" w:hAnsi="Times New Roman" w:cs="Times New Roman" w:hint="default"/>
        <w:color w:val="231F20"/>
        <w:w w:val="100"/>
        <w:sz w:val="19"/>
        <w:szCs w:val="19"/>
        <w:lang w:val="en-US" w:eastAsia="en-US" w:bidi="ar-SA"/>
      </w:rPr>
    </w:lvl>
    <w:lvl w:ilvl="2" w:tplc="57D026BA">
      <w:numFmt w:val="bullet"/>
      <w:lvlText w:val="•"/>
      <w:lvlJc w:val="left"/>
      <w:pPr>
        <w:ind w:left="2493" w:hanging="273"/>
      </w:pPr>
      <w:rPr>
        <w:rFonts w:hint="default"/>
        <w:lang w:val="en-US" w:eastAsia="en-US" w:bidi="ar-SA"/>
      </w:rPr>
    </w:lvl>
    <w:lvl w:ilvl="3" w:tplc="0F5A723C">
      <w:numFmt w:val="bullet"/>
      <w:lvlText w:val="•"/>
      <w:lvlJc w:val="left"/>
      <w:pPr>
        <w:ind w:left="3347" w:hanging="273"/>
      </w:pPr>
      <w:rPr>
        <w:rFonts w:hint="default"/>
        <w:lang w:val="en-US" w:eastAsia="en-US" w:bidi="ar-SA"/>
      </w:rPr>
    </w:lvl>
    <w:lvl w:ilvl="4" w:tplc="F28C89D8">
      <w:numFmt w:val="bullet"/>
      <w:lvlText w:val="•"/>
      <w:lvlJc w:val="left"/>
      <w:pPr>
        <w:ind w:left="4201" w:hanging="273"/>
      </w:pPr>
      <w:rPr>
        <w:rFonts w:hint="default"/>
        <w:lang w:val="en-US" w:eastAsia="en-US" w:bidi="ar-SA"/>
      </w:rPr>
    </w:lvl>
    <w:lvl w:ilvl="5" w:tplc="A3269468">
      <w:numFmt w:val="bullet"/>
      <w:lvlText w:val="•"/>
      <w:lvlJc w:val="left"/>
      <w:pPr>
        <w:ind w:left="5055" w:hanging="273"/>
      </w:pPr>
      <w:rPr>
        <w:rFonts w:hint="default"/>
        <w:lang w:val="en-US" w:eastAsia="en-US" w:bidi="ar-SA"/>
      </w:rPr>
    </w:lvl>
    <w:lvl w:ilvl="6" w:tplc="E01AC578">
      <w:numFmt w:val="bullet"/>
      <w:lvlText w:val="•"/>
      <w:lvlJc w:val="left"/>
      <w:pPr>
        <w:ind w:left="5909" w:hanging="273"/>
      </w:pPr>
      <w:rPr>
        <w:rFonts w:hint="default"/>
        <w:lang w:val="en-US" w:eastAsia="en-US" w:bidi="ar-SA"/>
      </w:rPr>
    </w:lvl>
    <w:lvl w:ilvl="7" w:tplc="4392CBCE">
      <w:numFmt w:val="bullet"/>
      <w:lvlText w:val="•"/>
      <w:lvlJc w:val="left"/>
      <w:pPr>
        <w:ind w:left="6763" w:hanging="273"/>
      </w:pPr>
      <w:rPr>
        <w:rFonts w:hint="default"/>
        <w:lang w:val="en-US" w:eastAsia="en-US" w:bidi="ar-SA"/>
      </w:rPr>
    </w:lvl>
    <w:lvl w:ilvl="8" w:tplc="4604744E">
      <w:numFmt w:val="bullet"/>
      <w:lvlText w:val="•"/>
      <w:lvlJc w:val="left"/>
      <w:pPr>
        <w:ind w:left="7617" w:hanging="273"/>
      </w:pPr>
      <w:rPr>
        <w:rFonts w:hint="default"/>
        <w:lang w:val="en-US" w:eastAsia="en-US" w:bidi="ar-SA"/>
      </w:rPr>
    </w:lvl>
  </w:abstractNum>
  <w:abstractNum w:abstractNumId="23" w15:restartNumberingAfterBreak="0">
    <w:nsid w:val="6EDD5E49"/>
    <w:multiLevelType w:val="hybridMultilevel"/>
    <w:tmpl w:val="DD8016EC"/>
    <w:lvl w:ilvl="0" w:tplc="B4BC17B6">
      <w:numFmt w:val="bullet"/>
      <w:lvlText w:val="►"/>
      <w:lvlJc w:val="left"/>
      <w:pPr>
        <w:ind w:left="298" w:hanging="190"/>
      </w:pPr>
      <w:rPr>
        <w:rFonts w:ascii="Times New Roman" w:eastAsia="Times New Roman" w:hAnsi="Times New Roman" w:cs="Times New Roman" w:hint="default"/>
        <w:color w:val="231F20"/>
        <w:spacing w:val="1"/>
        <w:w w:val="100"/>
        <w:sz w:val="17"/>
        <w:szCs w:val="17"/>
        <w:lang w:val="en-US" w:eastAsia="en-US" w:bidi="ar-SA"/>
      </w:rPr>
    </w:lvl>
    <w:lvl w:ilvl="1" w:tplc="EB5CB4DC">
      <w:numFmt w:val="bullet"/>
      <w:lvlText w:val="►"/>
      <w:lvlJc w:val="left"/>
      <w:pPr>
        <w:ind w:left="1002" w:hanging="190"/>
      </w:pPr>
      <w:rPr>
        <w:rFonts w:ascii="Times New Roman" w:eastAsia="Times New Roman" w:hAnsi="Times New Roman" w:cs="Times New Roman" w:hint="default"/>
        <w:b/>
        <w:bCs/>
        <w:color w:val="231F20"/>
        <w:spacing w:val="1"/>
        <w:w w:val="100"/>
        <w:sz w:val="17"/>
        <w:szCs w:val="17"/>
        <w:lang w:val="en-US" w:eastAsia="en-US" w:bidi="ar-SA"/>
      </w:rPr>
    </w:lvl>
    <w:lvl w:ilvl="2" w:tplc="F61C2718">
      <w:numFmt w:val="bullet"/>
      <w:lvlText w:val="•"/>
      <w:lvlJc w:val="left"/>
      <w:pPr>
        <w:ind w:left="1925" w:hanging="190"/>
      </w:pPr>
      <w:rPr>
        <w:rFonts w:hint="default"/>
        <w:lang w:val="en-US" w:eastAsia="en-US" w:bidi="ar-SA"/>
      </w:rPr>
    </w:lvl>
    <w:lvl w:ilvl="3" w:tplc="30325E34">
      <w:numFmt w:val="bullet"/>
      <w:lvlText w:val="•"/>
      <w:lvlJc w:val="left"/>
      <w:pPr>
        <w:ind w:left="2850" w:hanging="190"/>
      </w:pPr>
      <w:rPr>
        <w:rFonts w:hint="default"/>
        <w:lang w:val="en-US" w:eastAsia="en-US" w:bidi="ar-SA"/>
      </w:rPr>
    </w:lvl>
    <w:lvl w:ilvl="4" w:tplc="6AA843D4">
      <w:numFmt w:val="bullet"/>
      <w:lvlText w:val="•"/>
      <w:lvlJc w:val="left"/>
      <w:pPr>
        <w:ind w:left="3775" w:hanging="190"/>
      </w:pPr>
      <w:rPr>
        <w:rFonts w:hint="default"/>
        <w:lang w:val="en-US" w:eastAsia="en-US" w:bidi="ar-SA"/>
      </w:rPr>
    </w:lvl>
    <w:lvl w:ilvl="5" w:tplc="962CA5A8">
      <w:numFmt w:val="bullet"/>
      <w:lvlText w:val="•"/>
      <w:lvlJc w:val="left"/>
      <w:pPr>
        <w:ind w:left="4700" w:hanging="190"/>
      </w:pPr>
      <w:rPr>
        <w:rFonts w:hint="default"/>
        <w:lang w:val="en-US" w:eastAsia="en-US" w:bidi="ar-SA"/>
      </w:rPr>
    </w:lvl>
    <w:lvl w:ilvl="6" w:tplc="C39249CA">
      <w:numFmt w:val="bullet"/>
      <w:lvlText w:val="•"/>
      <w:lvlJc w:val="left"/>
      <w:pPr>
        <w:ind w:left="5625" w:hanging="190"/>
      </w:pPr>
      <w:rPr>
        <w:rFonts w:hint="default"/>
        <w:lang w:val="en-US" w:eastAsia="en-US" w:bidi="ar-SA"/>
      </w:rPr>
    </w:lvl>
    <w:lvl w:ilvl="7" w:tplc="367CBF38">
      <w:numFmt w:val="bullet"/>
      <w:lvlText w:val="•"/>
      <w:lvlJc w:val="left"/>
      <w:pPr>
        <w:ind w:left="6550" w:hanging="190"/>
      </w:pPr>
      <w:rPr>
        <w:rFonts w:hint="default"/>
        <w:lang w:val="en-US" w:eastAsia="en-US" w:bidi="ar-SA"/>
      </w:rPr>
    </w:lvl>
    <w:lvl w:ilvl="8" w:tplc="519AE190">
      <w:numFmt w:val="bullet"/>
      <w:lvlText w:val="•"/>
      <w:lvlJc w:val="left"/>
      <w:pPr>
        <w:ind w:left="7475" w:hanging="190"/>
      </w:pPr>
      <w:rPr>
        <w:rFonts w:hint="default"/>
        <w:lang w:val="en-US" w:eastAsia="en-US" w:bidi="ar-SA"/>
      </w:rPr>
    </w:lvl>
  </w:abstractNum>
  <w:abstractNum w:abstractNumId="24" w15:restartNumberingAfterBreak="0">
    <w:nsid w:val="7B4B451E"/>
    <w:multiLevelType w:val="hybridMultilevel"/>
    <w:tmpl w:val="875442F6"/>
    <w:lvl w:ilvl="0" w:tplc="4CD02E8C">
      <w:start w:val="1"/>
      <w:numFmt w:val="decimal"/>
      <w:lvlText w:val="%1."/>
      <w:lvlJc w:val="left"/>
      <w:pPr>
        <w:ind w:left="206" w:hanging="433"/>
        <w:jc w:val="left"/>
      </w:pPr>
      <w:rPr>
        <w:rFonts w:ascii="Times New Roman" w:eastAsia="Times New Roman" w:hAnsi="Times New Roman" w:cs="Times New Roman" w:hint="default"/>
        <w:color w:val="231F20"/>
        <w:w w:val="100"/>
        <w:sz w:val="19"/>
        <w:szCs w:val="19"/>
        <w:lang w:val="en-US" w:eastAsia="en-US" w:bidi="ar-SA"/>
      </w:rPr>
    </w:lvl>
    <w:lvl w:ilvl="1" w:tplc="2B7A61FE">
      <w:start w:val="1"/>
      <w:numFmt w:val="decimal"/>
      <w:lvlText w:val="%2."/>
      <w:lvlJc w:val="left"/>
      <w:pPr>
        <w:ind w:left="1301" w:hanging="214"/>
        <w:jc w:val="right"/>
      </w:pPr>
      <w:rPr>
        <w:rFonts w:ascii="Times New Roman" w:eastAsia="Times New Roman" w:hAnsi="Times New Roman" w:cs="Times New Roman" w:hint="default"/>
        <w:color w:val="231F20"/>
        <w:w w:val="99"/>
        <w:sz w:val="17"/>
        <w:szCs w:val="17"/>
        <w:lang w:val="en-US" w:eastAsia="en-US" w:bidi="ar-SA"/>
      </w:rPr>
    </w:lvl>
    <w:lvl w:ilvl="2" w:tplc="B0BCD17A">
      <w:start w:val="1"/>
      <w:numFmt w:val="lowerLetter"/>
      <w:lvlText w:val="(%3)"/>
      <w:lvlJc w:val="left"/>
      <w:pPr>
        <w:ind w:left="1581" w:hanging="270"/>
        <w:jc w:val="left"/>
      </w:pPr>
      <w:rPr>
        <w:rFonts w:ascii="Times New Roman" w:eastAsia="Times New Roman" w:hAnsi="Times New Roman" w:cs="Times New Roman" w:hint="default"/>
        <w:color w:val="231F20"/>
        <w:w w:val="99"/>
        <w:sz w:val="17"/>
        <w:szCs w:val="17"/>
        <w:lang w:val="en-US" w:eastAsia="en-US" w:bidi="ar-SA"/>
      </w:rPr>
    </w:lvl>
    <w:lvl w:ilvl="3" w:tplc="AE92950E">
      <w:numFmt w:val="bullet"/>
      <w:lvlText w:val="•"/>
      <w:lvlJc w:val="left"/>
      <w:pPr>
        <w:ind w:left="2448" w:hanging="270"/>
      </w:pPr>
      <w:rPr>
        <w:rFonts w:hint="default"/>
        <w:lang w:val="en-US" w:eastAsia="en-US" w:bidi="ar-SA"/>
      </w:rPr>
    </w:lvl>
    <w:lvl w:ilvl="4" w:tplc="C1E89318">
      <w:numFmt w:val="bullet"/>
      <w:lvlText w:val="•"/>
      <w:lvlJc w:val="left"/>
      <w:pPr>
        <w:ind w:left="3317" w:hanging="270"/>
      </w:pPr>
      <w:rPr>
        <w:rFonts w:hint="default"/>
        <w:lang w:val="en-US" w:eastAsia="en-US" w:bidi="ar-SA"/>
      </w:rPr>
    </w:lvl>
    <w:lvl w:ilvl="5" w:tplc="6922A8F8">
      <w:numFmt w:val="bullet"/>
      <w:lvlText w:val="•"/>
      <w:lvlJc w:val="left"/>
      <w:pPr>
        <w:ind w:left="4185" w:hanging="270"/>
      </w:pPr>
      <w:rPr>
        <w:rFonts w:hint="default"/>
        <w:lang w:val="en-US" w:eastAsia="en-US" w:bidi="ar-SA"/>
      </w:rPr>
    </w:lvl>
    <w:lvl w:ilvl="6" w:tplc="E0C43EC4">
      <w:numFmt w:val="bullet"/>
      <w:lvlText w:val="•"/>
      <w:lvlJc w:val="left"/>
      <w:pPr>
        <w:ind w:left="5054" w:hanging="270"/>
      </w:pPr>
      <w:rPr>
        <w:rFonts w:hint="default"/>
        <w:lang w:val="en-US" w:eastAsia="en-US" w:bidi="ar-SA"/>
      </w:rPr>
    </w:lvl>
    <w:lvl w:ilvl="7" w:tplc="623AE960">
      <w:numFmt w:val="bullet"/>
      <w:lvlText w:val="•"/>
      <w:lvlJc w:val="left"/>
      <w:pPr>
        <w:ind w:left="5923" w:hanging="270"/>
      </w:pPr>
      <w:rPr>
        <w:rFonts w:hint="default"/>
        <w:lang w:val="en-US" w:eastAsia="en-US" w:bidi="ar-SA"/>
      </w:rPr>
    </w:lvl>
    <w:lvl w:ilvl="8" w:tplc="BF1ACBD6">
      <w:numFmt w:val="bullet"/>
      <w:lvlText w:val="•"/>
      <w:lvlJc w:val="left"/>
      <w:pPr>
        <w:ind w:left="6791" w:hanging="270"/>
      </w:pPr>
      <w:rPr>
        <w:rFonts w:hint="default"/>
        <w:lang w:val="en-US" w:eastAsia="en-US" w:bidi="ar-SA"/>
      </w:rPr>
    </w:lvl>
  </w:abstractNum>
  <w:abstractNum w:abstractNumId="25" w15:restartNumberingAfterBreak="0">
    <w:nsid w:val="7CA92310"/>
    <w:multiLevelType w:val="hybridMultilevel"/>
    <w:tmpl w:val="AB1A7DEA"/>
    <w:lvl w:ilvl="0" w:tplc="D8FE0FBC">
      <w:numFmt w:val="bullet"/>
      <w:lvlText w:val="►"/>
      <w:lvlJc w:val="left"/>
      <w:pPr>
        <w:ind w:left="298" w:hanging="190"/>
      </w:pPr>
      <w:rPr>
        <w:rFonts w:ascii="Times New Roman" w:eastAsia="Times New Roman" w:hAnsi="Times New Roman" w:cs="Times New Roman" w:hint="default"/>
        <w:b/>
        <w:bCs/>
        <w:color w:val="231F20"/>
        <w:spacing w:val="1"/>
        <w:w w:val="100"/>
        <w:sz w:val="17"/>
        <w:szCs w:val="17"/>
        <w:lang w:val="en-US" w:eastAsia="en-US" w:bidi="ar-SA"/>
      </w:rPr>
    </w:lvl>
    <w:lvl w:ilvl="1" w:tplc="F402AFAE">
      <w:numFmt w:val="bullet"/>
      <w:lvlText w:val="•"/>
      <w:lvlJc w:val="left"/>
      <w:pPr>
        <w:ind w:left="1202" w:hanging="190"/>
      </w:pPr>
      <w:rPr>
        <w:rFonts w:hint="default"/>
        <w:lang w:val="en-US" w:eastAsia="en-US" w:bidi="ar-SA"/>
      </w:rPr>
    </w:lvl>
    <w:lvl w:ilvl="2" w:tplc="55E0E188">
      <w:numFmt w:val="bullet"/>
      <w:lvlText w:val="•"/>
      <w:lvlJc w:val="left"/>
      <w:pPr>
        <w:ind w:left="2105" w:hanging="190"/>
      </w:pPr>
      <w:rPr>
        <w:rFonts w:hint="default"/>
        <w:lang w:val="en-US" w:eastAsia="en-US" w:bidi="ar-SA"/>
      </w:rPr>
    </w:lvl>
    <w:lvl w:ilvl="3" w:tplc="E1D40DA6">
      <w:numFmt w:val="bullet"/>
      <w:lvlText w:val="•"/>
      <w:lvlJc w:val="left"/>
      <w:pPr>
        <w:ind w:left="3007" w:hanging="190"/>
      </w:pPr>
      <w:rPr>
        <w:rFonts w:hint="default"/>
        <w:lang w:val="en-US" w:eastAsia="en-US" w:bidi="ar-SA"/>
      </w:rPr>
    </w:lvl>
    <w:lvl w:ilvl="4" w:tplc="1534A960">
      <w:numFmt w:val="bullet"/>
      <w:lvlText w:val="•"/>
      <w:lvlJc w:val="left"/>
      <w:pPr>
        <w:ind w:left="3910" w:hanging="190"/>
      </w:pPr>
      <w:rPr>
        <w:rFonts w:hint="default"/>
        <w:lang w:val="en-US" w:eastAsia="en-US" w:bidi="ar-SA"/>
      </w:rPr>
    </w:lvl>
    <w:lvl w:ilvl="5" w:tplc="568CB64A">
      <w:numFmt w:val="bullet"/>
      <w:lvlText w:val="•"/>
      <w:lvlJc w:val="left"/>
      <w:pPr>
        <w:ind w:left="4812" w:hanging="190"/>
      </w:pPr>
      <w:rPr>
        <w:rFonts w:hint="default"/>
        <w:lang w:val="en-US" w:eastAsia="en-US" w:bidi="ar-SA"/>
      </w:rPr>
    </w:lvl>
    <w:lvl w:ilvl="6" w:tplc="AFFA8104">
      <w:numFmt w:val="bullet"/>
      <w:lvlText w:val="•"/>
      <w:lvlJc w:val="left"/>
      <w:pPr>
        <w:ind w:left="5715" w:hanging="190"/>
      </w:pPr>
      <w:rPr>
        <w:rFonts w:hint="default"/>
        <w:lang w:val="en-US" w:eastAsia="en-US" w:bidi="ar-SA"/>
      </w:rPr>
    </w:lvl>
    <w:lvl w:ilvl="7" w:tplc="038A2484">
      <w:numFmt w:val="bullet"/>
      <w:lvlText w:val="•"/>
      <w:lvlJc w:val="left"/>
      <w:pPr>
        <w:ind w:left="6617" w:hanging="190"/>
      </w:pPr>
      <w:rPr>
        <w:rFonts w:hint="default"/>
        <w:lang w:val="en-US" w:eastAsia="en-US" w:bidi="ar-SA"/>
      </w:rPr>
    </w:lvl>
    <w:lvl w:ilvl="8" w:tplc="34C2436E">
      <w:numFmt w:val="bullet"/>
      <w:lvlText w:val="•"/>
      <w:lvlJc w:val="left"/>
      <w:pPr>
        <w:ind w:left="7520" w:hanging="190"/>
      </w:pPr>
      <w:rPr>
        <w:rFonts w:hint="default"/>
        <w:lang w:val="en-US" w:eastAsia="en-US" w:bidi="ar-SA"/>
      </w:rPr>
    </w:lvl>
  </w:abstractNum>
  <w:abstractNum w:abstractNumId="26" w15:restartNumberingAfterBreak="0">
    <w:nsid w:val="7DFD33A8"/>
    <w:multiLevelType w:val="hybridMultilevel"/>
    <w:tmpl w:val="CAB66690"/>
    <w:lvl w:ilvl="0" w:tplc="F8A81022">
      <w:start w:val="1"/>
      <w:numFmt w:val="decimal"/>
      <w:lvlText w:val="%1."/>
      <w:lvlJc w:val="left"/>
      <w:pPr>
        <w:ind w:left="1002" w:hanging="433"/>
        <w:jc w:val="left"/>
      </w:pPr>
      <w:rPr>
        <w:rFonts w:ascii="Times New Roman" w:eastAsia="Times New Roman" w:hAnsi="Times New Roman" w:cs="Times New Roman" w:hint="default"/>
        <w:color w:val="231F20"/>
        <w:w w:val="100"/>
        <w:sz w:val="19"/>
        <w:szCs w:val="19"/>
        <w:lang w:val="en-US" w:eastAsia="en-US" w:bidi="ar-SA"/>
      </w:rPr>
    </w:lvl>
    <w:lvl w:ilvl="1" w:tplc="37A4FD54">
      <w:numFmt w:val="bullet"/>
      <w:lvlText w:val="•"/>
      <w:lvlJc w:val="left"/>
      <w:pPr>
        <w:ind w:left="1832" w:hanging="433"/>
      </w:pPr>
      <w:rPr>
        <w:rFonts w:hint="default"/>
        <w:lang w:val="en-US" w:eastAsia="en-US" w:bidi="ar-SA"/>
      </w:rPr>
    </w:lvl>
    <w:lvl w:ilvl="2" w:tplc="3A4CFD1A">
      <w:numFmt w:val="bullet"/>
      <w:lvlText w:val="•"/>
      <w:lvlJc w:val="left"/>
      <w:pPr>
        <w:ind w:left="2665" w:hanging="433"/>
      </w:pPr>
      <w:rPr>
        <w:rFonts w:hint="default"/>
        <w:lang w:val="en-US" w:eastAsia="en-US" w:bidi="ar-SA"/>
      </w:rPr>
    </w:lvl>
    <w:lvl w:ilvl="3" w:tplc="9A6CA994">
      <w:numFmt w:val="bullet"/>
      <w:lvlText w:val="•"/>
      <w:lvlJc w:val="left"/>
      <w:pPr>
        <w:ind w:left="3497" w:hanging="433"/>
      </w:pPr>
      <w:rPr>
        <w:rFonts w:hint="default"/>
        <w:lang w:val="en-US" w:eastAsia="en-US" w:bidi="ar-SA"/>
      </w:rPr>
    </w:lvl>
    <w:lvl w:ilvl="4" w:tplc="2098F0AE">
      <w:numFmt w:val="bullet"/>
      <w:lvlText w:val="•"/>
      <w:lvlJc w:val="left"/>
      <w:pPr>
        <w:ind w:left="4330" w:hanging="433"/>
      </w:pPr>
      <w:rPr>
        <w:rFonts w:hint="default"/>
        <w:lang w:val="en-US" w:eastAsia="en-US" w:bidi="ar-SA"/>
      </w:rPr>
    </w:lvl>
    <w:lvl w:ilvl="5" w:tplc="D264C84A">
      <w:numFmt w:val="bullet"/>
      <w:lvlText w:val="•"/>
      <w:lvlJc w:val="left"/>
      <w:pPr>
        <w:ind w:left="5162" w:hanging="433"/>
      </w:pPr>
      <w:rPr>
        <w:rFonts w:hint="default"/>
        <w:lang w:val="en-US" w:eastAsia="en-US" w:bidi="ar-SA"/>
      </w:rPr>
    </w:lvl>
    <w:lvl w:ilvl="6" w:tplc="66BA7B18">
      <w:numFmt w:val="bullet"/>
      <w:lvlText w:val="•"/>
      <w:lvlJc w:val="left"/>
      <w:pPr>
        <w:ind w:left="5995" w:hanging="433"/>
      </w:pPr>
      <w:rPr>
        <w:rFonts w:hint="default"/>
        <w:lang w:val="en-US" w:eastAsia="en-US" w:bidi="ar-SA"/>
      </w:rPr>
    </w:lvl>
    <w:lvl w:ilvl="7" w:tplc="CAF23B2A">
      <w:numFmt w:val="bullet"/>
      <w:lvlText w:val="•"/>
      <w:lvlJc w:val="left"/>
      <w:pPr>
        <w:ind w:left="6827" w:hanging="433"/>
      </w:pPr>
      <w:rPr>
        <w:rFonts w:hint="default"/>
        <w:lang w:val="en-US" w:eastAsia="en-US" w:bidi="ar-SA"/>
      </w:rPr>
    </w:lvl>
    <w:lvl w:ilvl="8" w:tplc="090A0710">
      <w:numFmt w:val="bullet"/>
      <w:lvlText w:val="•"/>
      <w:lvlJc w:val="left"/>
      <w:pPr>
        <w:ind w:left="7660" w:hanging="433"/>
      </w:pPr>
      <w:rPr>
        <w:rFonts w:hint="default"/>
        <w:lang w:val="en-US" w:eastAsia="en-US" w:bidi="ar-SA"/>
      </w:rPr>
    </w:lvl>
  </w:abstractNum>
  <w:num w:numId="1">
    <w:abstractNumId w:val="15"/>
  </w:num>
  <w:num w:numId="2">
    <w:abstractNumId w:val="0"/>
  </w:num>
  <w:num w:numId="3">
    <w:abstractNumId w:val="24"/>
  </w:num>
  <w:num w:numId="4">
    <w:abstractNumId w:val="14"/>
  </w:num>
  <w:num w:numId="5">
    <w:abstractNumId w:val="11"/>
  </w:num>
  <w:num w:numId="6">
    <w:abstractNumId w:val="26"/>
  </w:num>
  <w:num w:numId="7">
    <w:abstractNumId w:val="10"/>
  </w:num>
  <w:num w:numId="8">
    <w:abstractNumId w:val="7"/>
  </w:num>
  <w:num w:numId="9">
    <w:abstractNumId w:val="9"/>
  </w:num>
  <w:num w:numId="10">
    <w:abstractNumId w:val="19"/>
  </w:num>
  <w:num w:numId="11">
    <w:abstractNumId w:val="16"/>
  </w:num>
  <w:num w:numId="12">
    <w:abstractNumId w:val="6"/>
  </w:num>
  <w:num w:numId="13">
    <w:abstractNumId w:val="1"/>
  </w:num>
  <w:num w:numId="14">
    <w:abstractNumId w:val="8"/>
  </w:num>
  <w:num w:numId="15">
    <w:abstractNumId w:val="20"/>
  </w:num>
  <w:num w:numId="16">
    <w:abstractNumId w:val="5"/>
  </w:num>
  <w:num w:numId="17">
    <w:abstractNumId w:val="21"/>
  </w:num>
  <w:num w:numId="18">
    <w:abstractNumId w:val="22"/>
  </w:num>
  <w:num w:numId="19">
    <w:abstractNumId w:val="12"/>
  </w:num>
  <w:num w:numId="20">
    <w:abstractNumId w:val="13"/>
  </w:num>
  <w:num w:numId="21">
    <w:abstractNumId w:val="2"/>
  </w:num>
  <w:num w:numId="22">
    <w:abstractNumId w:val="18"/>
  </w:num>
  <w:num w:numId="23">
    <w:abstractNumId w:val="17"/>
  </w:num>
  <w:num w:numId="24">
    <w:abstractNumId w:val="4"/>
  </w:num>
  <w:num w:numId="25">
    <w:abstractNumId w:val="3"/>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C"/>
    <w:rsid w:val="00011A5D"/>
    <w:rsid w:val="000139AD"/>
    <w:rsid w:val="000177A3"/>
    <w:rsid w:val="00020B37"/>
    <w:rsid w:val="00050AB8"/>
    <w:rsid w:val="000D3159"/>
    <w:rsid w:val="00104C87"/>
    <w:rsid w:val="00120D9A"/>
    <w:rsid w:val="00155979"/>
    <w:rsid w:val="001571D8"/>
    <w:rsid w:val="00174033"/>
    <w:rsid w:val="00180E90"/>
    <w:rsid w:val="00187CB3"/>
    <w:rsid w:val="001B1011"/>
    <w:rsid w:val="001C332B"/>
    <w:rsid w:val="001C6F75"/>
    <w:rsid w:val="001E1F1F"/>
    <w:rsid w:val="001F74C8"/>
    <w:rsid w:val="002003BB"/>
    <w:rsid w:val="00233D80"/>
    <w:rsid w:val="00281AE0"/>
    <w:rsid w:val="00283AC9"/>
    <w:rsid w:val="002B7DB5"/>
    <w:rsid w:val="002C4FBB"/>
    <w:rsid w:val="002C7C30"/>
    <w:rsid w:val="002D7FEC"/>
    <w:rsid w:val="00386241"/>
    <w:rsid w:val="003A45B7"/>
    <w:rsid w:val="003B4D6A"/>
    <w:rsid w:val="003D4B95"/>
    <w:rsid w:val="003E6AE2"/>
    <w:rsid w:val="00403A6C"/>
    <w:rsid w:val="00417B93"/>
    <w:rsid w:val="0043253F"/>
    <w:rsid w:val="004335A6"/>
    <w:rsid w:val="0043605A"/>
    <w:rsid w:val="00446509"/>
    <w:rsid w:val="004A6041"/>
    <w:rsid w:val="00511EC4"/>
    <w:rsid w:val="00516F7B"/>
    <w:rsid w:val="00520CD9"/>
    <w:rsid w:val="005239DB"/>
    <w:rsid w:val="00552AF8"/>
    <w:rsid w:val="005544FF"/>
    <w:rsid w:val="005B55E0"/>
    <w:rsid w:val="006459C8"/>
    <w:rsid w:val="00664ADB"/>
    <w:rsid w:val="006746C5"/>
    <w:rsid w:val="00680F14"/>
    <w:rsid w:val="006C3ACF"/>
    <w:rsid w:val="006E62D2"/>
    <w:rsid w:val="006F4101"/>
    <w:rsid w:val="006F64B2"/>
    <w:rsid w:val="0079455C"/>
    <w:rsid w:val="007E13EF"/>
    <w:rsid w:val="00800049"/>
    <w:rsid w:val="00812151"/>
    <w:rsid w:val="00867FA9"/>
    <w:rsid w:val="00874950"/>
    <w:rsid w:val="00896247"/>
    <w:rsid w:val="008973C5"/>
    <w:rsid w:val="008A4E6E"/>
    <w:rsid w:val="008D79D4"/>
    <w:rsid w:val="008E53F1"/>
    <w:rsid w:val="008F3001"/>
    <w:rsid w:val="00901D1B"/>
    <w:rsid w:val="00926761"/>
    <w:rsid w:val="00977493"/>
    <w:rsid w:val="009D7D01"/>
    <w:rsid w:val="009E487D"/>
    <w:rsid w:val="009F0B06"/>
    <w:rsid w:val="00A23FB9"/>
    <w:rsid w:val="00A30F35"/>
    <w:rsid w:val="00A312FF"/>
    <w:rsid w:val="00A37239"/>
    <w:rsid w:val="00A4594C"/>
    <w:rsid w:val="00A518F2"/>
    <w:rsid w:val="00A6164A"/>
    <w:rsid w:val="00AA25C5"/>
    <w:rsid w:val="00AB0E41"/>
    <w:rsid w:val="00AB4180"/>
    <w:rsid w:val="00AC36A7"/>
    <w:rsid w:val="00AC55B7"/>
    <w:rsid w:val="00AE3032"/>
    <w:rsid w:val="00AF00D8"/>
    <w:rsid w:val="00B477FF"/>
    <w:rsid w:val="00B62275"/>
    <w:rsid w:val="00B85652"/>
    <w:rsid w:val="00BA5E31"/>
    <w:rsid w:val="00BD4CE8"/>
    <w:rsid w:val="00BD6724"/>
    <w:rsid w:val="00BE639F"/>
    <w:rsid w:val="00BF03D4"/>
    <w:rsid w:val="00BF1009"/>
    <w:rsid w:val="00BF2197"/>
    <w:rsid w:val="00C4133F"/>
    <w:rsid w:val="00C67C3F"/>
    <w:rsid w:val="00C73E39"/>
    <w:rsid w:val="00C85044"/>
    <w:rsid w:val="00CF4FFE"/>
    <w:rsid w:val="00E567FF"/>
    <w:rsid w:val="00E817CF"/>
    <w:rsid w:val="00EA0F84"/>
    <w:rsid w:val="00EA1C0F"/>
    <w:rsid w:val="00EA2B2F"/>
    <w:rsid w:val="00EA4219"/>
    <w:rsid w:val="00EB2CDE"/>
    <w:rsid w:val="00F44CBE"/>
    <w:rsid w:val="00F64241"/>
    <w:rsid w:val="00F65BAF"/>
    <w:rsid w:val="00F82BF1"/>
    <w:rsid w:val="00F91622"/>
    <w:rsid w:val="00FC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605E"/>
  <w15:docId w15:val="{F0BA171A-C24F-4CCC-8754-C4723CC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23"/>
      <w:ind w:left="222" w:right="1909"/>
      <w:jc w:val="center"/>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1002" w:firstLine="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80E9-4797-4E5B-A573-03BF41CE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26</Pages>
  <Words>8785</Words>
  <Characters>50076</Characters>
  <Application>Microsoft Office Word</Application>
  <DocSecurity>0</DocSecurity>
  <Lines>417</Lines>
  <Paragraphs>117</Paragraphs>
  <ScaleCrop>false</ScaleCrop>
  <HeadingPairs>
    <vt:vector size="2" baseType="variant">
      <vt:variant>
        <vt:lpstr>Назва</vt:lpstr>
      </vt:variant>
      <vt:variant>
        <vt:i4>1</vt:i4>
      </vt:variant>
    </vt:vector>
  </HeadingPairs>
  <TitlesOfParts>
    <vt:vector size="1" baseType="lpstr">
      <vt:lpstr>CL2009L0128EN0000010.0001_cp 1..1</vt:lpstr>
    </vt:vector>
  </TitlesOfParts>
  <Company/>
  <LinksUpToDate>false</LinksUpToDate>
  <CharactersWithSpaces>58744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CL2009L0128EN0000010.0001_cp 1..1</dc:title>
  <dc:creator>Publications Office</dc:creator>
  <cp:lastModifiedBy>Admin</cp:lastModifiedBy>
  <cp:revision>54</cp:revision>
  <dcterms:created xsi:type="dcterms:W3CDTF">2022-02-13T23:12:00Z</dcterms:created>
  <dcterms:modified xsi:type="dcterms:W3CDTF">2022-02-21T08:03:00Z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2010-11-01T00:00:00Z</vt:filetime>
  </property>
  <property fmtid="{D5CDD505-2E9C-101B-9397-08002B2CF9AE}" pid="3" name="Creator">
    <vt:lpwstr>Arbortext Advanced Print Publisher 9.0.225/W Unicode</vt:lpwstr>
  </property>
  <property fmtid="{D5CDD505-2E9C-101B-9397-08002B2CF9AE}" pid="4" name="LastSaved">
    <vt:filetime>2022-02-13T00:00:00Z</vt:filetime>
  </property>
</Properties>
</file>