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3C7B4" w14:textId="54F60207" w:rsidR="00602B94" w:rsidRPr="00215E2C" w:rsidRDefault="00602B94" w:rsidP="006F6DC5">
      <w:pPr>
        <w:spacing w:after="0"/>
        <w:jc w:val="center"/>
        <w:rPr>
          <w:rFonts w:ascii="Arial" w:hAnsi="Arial" w:cs="Arial"/>
          <w:b/>
          <w:lang w:val="en-US"/>
        </w:rPr>
      </w:pPr>
      <w:bookmarkStart w:id="0" w:name="_GoBack"/>
      <w:bookmarkEnd w:id="0"/>
    </w:p>
    <w:p w14:paraId="7CB8B44F" w14:textId="62B16A3F" w:rsidR="00602B94" w:rsidRDefault="00602B94" w:rsidP="006F6DC5">
      <w:pPr>
        <w:spacing w:after="0"/>
        <w:jc w:val="center"/>
        <w:rPr>
          <w:rFonts w:ascii="Arial" w:hAnsi="Arial" w:cs="Arial"/>
          <w:b/>
        </w:rPr>
      </w:pPr>
    </w:p>
    <w:p w14:paraId="4B45EE12" w14:textId="44912879" w:rsidR="00602B94" w:rsidRDefault="00602B94" w:rsidP="006F6DC5">
      <w:pPr>
        <w:spacing w:after="0"/>
        <w:jc w:val="center"/>
        <w:rPr>
          <w:rFonts w:ascii="Arial" w:hAnsi="Arial" w:cs="Arial"/>
          <w:b/>
        </w:rPr>
      </w:pPr>
    </w:p>
    <w:p w14:paraId="0FCA8B84" w14:textId="1EACB5BD" w:rsidR="00602B94" w:rsidRDefault="00602B94" w:rsidP="006F6DC5">
      <w:pPr>
        <w:spacing w:after="0"/>
        <w:jc w:val="center"/>
        <w:rPr>
          <w:rFonts w:ascii="Arial" w:hAnsi="Arial" w:cs="Arial"/>
          <w:b/>
        </w:rPr>
      </w:pPr>
    </w:p>
    <w:p w14:paraId="62C4DEF6" w14:textId="70F34B29" w:rsidR="00602B94" w:rsidRDefault="00602B94" w:rsidP="006F6DC5">
      <w:pPr>
        <w:spacing w:after="0"/>
        <w:jc w:val="center"/>
        <w:rPr>
          <w:rFonts w:ascii="Arial" w:hAnsi="Arial" w:cs="Arial"/>
          <w:b/>
        </w:rPr>
      </w:pPr>
    </w:p>
    <w:p w14:paraId="40975377" w14:textId="4769A8B6" w:rsidR="00602B94" w:rsidRDefault="00602B94" w:rsidP="006F6DC5">
      <w:pPr>
        <w:spacing w:after="0"/>
        <w:jc w:val="center"/>
        <w:rPr>
          <w:rFonts w:ascii="Arial" w:hAnsi="Arial" w:cs="Arial"/>
          <w:b/>
        </w:rPr>
      </w:pPr>
    </w:p>
    <w:p w14:paraId="3B7A21AA" w14:textId="7E6141B1" w:rsidR="00602B94" w:rsidRDefault="00602B94" w:rsidP="006F6DC5">
      <w:pPr>
        <w:spacing w:after="0"/>
        <w:jc w:val="center"/>
        <w:rPr>
          <w:rFonts w:ascii="Arial" w:hAnsi="Arial" w:cs="Arial"/>
          <w:b/>
        </w:rPr>
      </w:pPr>
    </w:p>
    <w:p w14:paraId="742218EF" w14:textId="702CB2E6" w:rsidR="00602B94" w:rsidRPr="00602B94" w:rsidRDefault="00602B94" w:rsidP="006F6DC5">
      <w:pPr>
        <w:spacing w:after="0"/>
        <w:jc w:val="center"/>
        <w:rPr>
          <w:rFonts w:ascii="Arial" w:hAnsi="Arial" w:cs="Arial"/>
          <w:b/>
          <w:sz w:val="36"/>
        </w:rPr>
      </w:pPr>
    </w:p>
    <w:p w14:paraId="7DD80714" w14:textId="68483CB8" w:rsidR="00602B94" w:rsidRPr="00602B94" w:rsidRDefault="00602B94" w:rsidP="006F6DC5">
      <w:pPr>
        <w:spacing w:after="0"/>
        <w:jc w:val="center"/>
        <w:rPr>
          <w:rFonts w:ascii="Arial" w:hAnsi="Arial" w:cs="Arial"/>
          <w:b/>
          <w:sz w:val="36"/>
        </w:rPr>
      </w:pPr>
    </w:p>
    <w:p w14:paraId="364E4C64" w14:textId="4ED50148" w:rsidR="00602B94" w:rsidRPr="00602B94" w:rsidRDefault="00602B94" w:rsidP="006F6DC5">
      <w:pPr>
        <w:spacing w:after="0"/>
        <w:jc w:val="center"/>
        <w:rPr>
          <w:rFonts w:ascii="Arial" w:hAnsi="Arial" w:cs="Arial"/>
          <w:b/>
          <w:sz w:val="36"/>
        </w:rPr>
      </w:pPr>
      <w:r w:rsidRPr="00602B94">
        <w:rPr>
          <w:rFonts w:ascii="Arial" w:hAnsi="Arial" w:cs="Arial"/>
          <w:b/>
          <w:sz w:val="36"/>
        </w:rPr>
        <w:t xml:space="preserve">ЗЕЛЕНА КНИГА </w:t>
      </w:r>
    </w:p>
    <w:p w14:paraId="7B859B4E" w14:textId="77777777" w:rsidR="004F2D1E" w:rsidRDefault="00602B94" w:rsidP="004F2D1E">
      <w:pPr>
        <w:spacing w:after="0"/>
        <w:jc w:val="center"/>
        <w:rPr>
          <w:rFonts w:ascii="Arial" w:hAnsi="Arial" w:cs="Arial"/>
          <w:b/>
          <w:sz w:val="36"/>
        </w:rPr>
      </w:pPr>
      <w:r w:rsidRPr="00602B94">
        <w:rPr>
          <w:rFonts w:ascii="Arial" w:hAnsi="Arial" w:cs="Arial"/>
          <w:b/>
          <w:sz w:val="36"/>
        </w:rPr>
        <w:t xml:space="preserve">ПРО </w:t>
      </w:r>
      <w:r w:rsidR="004F2D1E">
        <w:rPr>
          <w:rFonts w:ascii="Arial" w:hAnsi="Arial" w:cs="Arial"/>
          <w:b/>
          <w:sz w:val="36"/>
        </w:rPr>
        <w:t xml:space="preserve">УПРАВЛІННЯ </w:t>
      </w:r>
      <w:r w:rsidRPr="00602B94">
        <w:rPr>
          <w:rFonts w:ascii="Arial" w:hAnsi="Arial" w:cs="Arial"/>
          <w:b/>
          <w:sz w:val="36"/>
        </w:rPr>
        <w:t>НЕБЕЗПЕЧН</w:t>
      </w:r>
      <w:r w:rsidR="004F2D1E">
        <w:rPr>
          <w:rFonts w:ascii="Arial" w:hAnsi="Arial" w:cs="Arial"/>
          <w:b/>
          <w:sz w:val="36"/>
        </w:rPr>
        <w:t>ИМИ</w:t>
      </w:r>
      <w:r w:rsidRPr="00602B94">
        <w:rPr>
          <w:rFonts w:ascii="Arial" w:hAnsi="Arial" w:cs="Arial"/>
          <w:b/>
          <w:sz w:val="36"/>
        </w:rPr>
        <w:t xml:space="preserve"> ВІДХОД</w:t>
      </w:r>
      <w:r w:rsidR="004F2D1E">
        <w:rPr>
          <w:rFonts w:ascii="Arial" w:hAnsi="Arial" w:cs="Arial"/>
          <w:b/>
          <w:sz w:val="36"/>
        </w:rPr>
        <w:t xml:space="preserve">АМИ </w:t>
      </w:r>
    </w:p>
    <w:p w14:paraId="71FA1DAC" w14:textId="4FA40B87" w:rsidR="00602B94" w:rsidRPr="00602B94" w:rsidRDefault="004F2D1E" w:rsidP="004F2D1E">
      <w:pPr>
        <w:spacing w:after="0"/>
        <w:jc w:val="center"/>
        <w:rPr>
          <w:rFonts w:ascii="Arial" w:hAnsi="Arial" w:cs="Arial"/>
          <w:b/>
          <w:sz w:val="36"/>
        </w:rPr>
      </w:pPr>
      <w:r>
        <w:rPr>
          <w:rFonts w:ascii="Arial" w:hAnsi="Arial" w:cs="Arial"/>
          <w:b/>
          <w:sz w:val="36"/>
        </w:rPr>
        <w:t>В УКРАЇНІ</w:t>
      </w:r>
    </w:p>
    <w:p w14:paraId="224E3D2F" w14:textId="5876089C" w:rsidR="00602B94" w:rsidRPr="00602B94" w:rsidRDefault="00602B94" w:rsidP="006F6DC5">
      <w:pPr>
        <w:spacing w:after="0"/>
        <w:jc w:val="center"/>
        <w:rPr>
          <w:rFonts w:ascii="Arial" w:hAnsi="Arial" w:cs="Arial"/>
          <w:b/>
          <w:sz w:val="36"/>
        </w:rPr>
      </w:pPr>
    </w:p>
    <w:p w14:paraId="433521D6" w14:textId="3C4209CB" w:rsidR="00602B94" w:rsidRDefault="00602B94" w:rsidP="006F6DC5">
      <w:pPr>
        <w:spacing w:after="0"/>
        <w:jc w:val="center"/>
        <w:rPr>
          <w:rFonts w:ascii="Arial" w:hAnsi="Arial" w:cs="Arial"/>
          <w:b/>
        </w:rPr>
      </w:pPr>
    </w:p>
    <w:p w14:paraId="4C7E7528" w14:textId="5E8B3B3D" w:rsidR="00602B94" w:rsidRDefault="00602B94" w:rsidP="006F6DC5">
      <w:pPr>
        <w:spacing w:after="0"/>
        <w:jc w:val="center"/>
        <w:rPr>
          <w:rFonts w:ascii="Arial" w:hAnsi="Arial" w:cs="Arial"/>
          <w:b/>
        </w:rPr>
      </w:pPr>
    </w:p>
    <w:p w14:paraId="1E6C7EC2" w14:textId="5B483464" w:rsidR="00602B94" w:rsidRDefault="00602B94" w:rsidP="006F6DC5">
      <w:pPr>
        <w:spacing w:after="0"/>
        <w:jc w:val="center"/>
        <w:rPr>
          <w:rFonts w:ascii="Arial" w:hAnsi="Arial" w:cs="Arial"/>
          <w:b/>
        </w:rPr>
      </w:pPr>
    </w:p>
    <w:p w14:paraId="7C0EB764" w14:textId="4DC96776" w:rsidR="00602B94" w:rsidRDefault="00602B94" w:rsidP="006F6DC5">
      <w:pPr>
        <w:spacing w:after="0"/>
        <w:jc w:val="center"/>
        <w:rPr>
          <w:rFonts w:ascii="Arial" w:hAnsi="Arial" w:cs="Arial"/>
          <w:b/>
        </w:rPr>
      </w:pPr>
    </w:p>
    <w:p w14:paraId="429302D8" w14:textId="541E8D52" w:rsidR="00602B94" w:rsidRDefault="00602B94" w:rsidP="006F6DC5">
      <w:pPr>
        <w:spacing w:after="0"/>
        <w:jc w:val="center"/>
        <w:rPr>
          <w:rFonts w:ascii="Arial" w:hAnsi="Arial" w:cs="Arial"/>
          <w:b/>
        </w:rPr>
      </w:pPr>
    </w:p>
    <w:p w14:paraId="332071AF" w14:textId="21C0D0B4" w:rsidR="00602B94" w:rsidRDefault="00602B94" w:rsidP="006F6DC5">
      <w:pPr>
        <w:spacing w:after="0"/>
        <w:jc w:val="center"/>
        <w:rPr>
          <w:rFonts w:ascii="Arial" w:hAnsi="Arial" w:cs="Arial"/>
          <w:b/>
        </w:rPr>
      </w:pPr>
    </w:p>
    <w:p w14:paraId="7D133FC9" w14:textId="0EE05152" w:rsidR="00602B94" w:rsidRDefault="00602B94" w:rsidP="006F6DC5">
      <w:pPr>
        <w:spacing w:after="0"/>
        <w:jc w:val="center"/>
        <w:rPr>
          <w:rFonts w:ascii="Arial" w:hAnsi="Arial" w:cs="Arial"/>
          <w:b/>
        </w:rPr>
      </w:pPr>
    </w:p>
    <w:p w14:paraId="4E9C810B" w14:textId="778BC8EF" w:rsidR="00602B94" w:rsidRDefault="00602B94" w:rsidP="006F6DC5">
      <w:pPr>
        <w:spacing w:after="0"/>
        <w:jc w:val="center"/>
        <w:rPr>
          <w:rFonts w:ascii="Arial" w:hAnsi="Arial" w:cs="Arial"/>
          <w:b/>
        </w:rPr>
      </w:pPr>
    </w:p>
    <w:p w14:paraId="48A85F8D" w14:textId="1F53F373" w:rsidR="00602B94" w:rsidRDefault="00602B94" w:rsidP="006F6DC5">
      <w:pPr>
        <w:spacing w:after="0"/>
        <w:jc w:val="center"/>
        <w:rPr>
          <w:rFonts w:ascii="Arial" w:hAnsi="Arial" w:cs="Arial"/>
          <w:b/>
        </w:rPr>
      </w:pPr>
    </w:p>
    <w:p w14:paraId="72AF4FBA" w14:textId="12DDC922" w:rsidR="00602B94" w:rsidRDefault="00602B94" w:rsidP="006F6DC5">
      <w:pPr>
        <w:spacing w:after="0"/>
        <w:jc w:val="center"/>
        <w:rPr>
          <w:rFonts w:ascii="Arial" w:hAnsi="Arial" w:cs="Arial"/>
          <w:b/>
        </w:rPr>
      </w:pPr>
    </w:p>
    <w:p w14:paraId="6179CA9B" w14:textId="3EA646AC" w:rsidR="00602B94" w:rsidRDefault="00602B94" w:rsidP="006F6DC5">
      <w:pPr>
        <w:spacing w:after="0"/>
        <w:jc w:val="center"/>
        <w:rPr>
          <w:rFonts w:ascii="Arial" w:hAnsi="Arial" w:cs="Arial"/>
          <w:b/>
        </w:rPr>
      </w:pPr>
    </w:p>
    <w:p w14:paraId="0BF20E8D" w14:textId="5794F490" w:rsidR="00602B94" w:rsidRDefault="00602B94" w:rsidP="006F6DC5">
      <w:pPr>
        <w:spacing w:after="0"/>
        <w:jc w:val="center"/>
        <w:rPr>
          <w:rFonts w:ascii="Arial" w:hAnsi="Arial" w:cs="Arial"/>
          <w:b/>
        </w:rPr>
      </w:pPr>
    </w:p>
    <w:p w14:paraId="08771ED1" w14:textId="107B3518" w:rsidR="00602B94" w:rsidRDefault="00602B94" w:rsidP="006F6DC5">
      <w:pPr>
        <w:spacing w:after="0"/>
        <w:jc w:val="center"/>
        <w:rPr>
          <w:rFonts w:ascii="Arial" w:hAnsi="Arial" w:cs="Arial"/>
          <w:b/>
        </w:rPr>
      </w:pPr>
    </w:p>
    <w:p w14:paraId="61B09A61" w14:textId="6B3551C7" w:rsidR="00602B94" w:rsidRDefault="00602B94" w:rsidP="006F6DC5">
      <w:pPr>
        <w:spacing w:after="0"/>
        <w:jc w:val="center"/>
        <w:rPr>
          <w:rFonts w:ascii="Arial" w:hAnsi="Arial" w:cs="Arial"/>
          <w:b/>
        </w:rPr>
      </w:pPr>
    </w:p>
    <w:p w14:paraId="778F42DD" w14:textId="2DA8EFE8" w:rsidR="00602B94" w:rsidRDefault="00602B94" w:rsidP="006F6DC5">
      <w:pPr>
        <w:spacing w:after="0"/>
        <w:jc w:val="center"/>
        <w:rPr>
          <w:rFonts w:ascii="Arial" w:hAnsi="Arial" w:cs="Arial"/>
          <w:b/>
        </w:rPr>
      </w:pPr>
    </w:p>
    <w:p w14:paraId="45086E59" w14:textId="4489C751" w:rsidR="00602B94" w:rsidRDefault="00602B94" w:rsidP="006F6DC5">
      <w:pPr>
        <w:spacing w:after="0"/>
        <w:jc w:val="center"/>
        <w:rPr>
          <w:rFonts w:ascii="Arial" w:hAnsi="Arial" w:cs="Arial"/>
          <w:b/>
        </w:rPr>
      </w:pPr>
    </w:p>
    <w:p w14:paraId="74B03E4C" w14:textId="62DD6989" w:rsidR="00602B94" w:rsidRDefault="00602B94" w:rsidP="006F6DC5">
      <w:pPr>
        <w:spacing w:after="0"/>
        <w:jc w:val="center"/>
        <w:rPr>
          <w:rFonts w:ascii="Arial" w:hAnsi="Arial" w:cs="Arial"/>
          <w:b/>
        </w:rPr>
      </w:pPr>
    </w:p>
    <w:p w14:paraId="63268AF4" w14:textId="74144BFF" w:rsidR="00602B94" w:rsidRDefault="00602B94" w:rsidP="006F6DC5">
      <w:pPr>
        <w:spacing w:after="0"/>
        <w:jc w:val="center"/>
        <w:rPr>
          <w:rFonts w:ascii="Arial" w:hAnsi="Arial" w:cs="Arial"/>
          <w:b/>
        </w:rPr>
      </w:pPr>
    </w:p>
    <w:p w14:paraId="49B47670" w14:textId="59BB93CE" w:rsidR="00602B94" w:rsidRDefault="00602B94" w:rsidP="006F6DC5">
      <w:pPr>
        <w:spacing w:after="0"/>
        <w:jc w:val="center"/>
        <w:rPr>
          <w:rFonts w:ascii="Arial" w:hAnsi="Arial" w:cs="Arial"/>
          <w:b/>
        </w:rPr>
      </w:pPr>
    </w:p>
    <w:p w14:paraId="0C22382E" w14:textId="0627CFFF" w:rsidR="00602B94" w:rsidRDefault="00602B94" w:rsidP="006F6DC5">
      <w:pPr>
        <w:spacing w:after="0"/>
        <w:jc w:val="center"/>
        <w:rPr>
          <w:rFonts w:ascii="Arial" w:hAnsi="Arial" w:cs="Arial"/>
          <w:b/>
        </w:rPr>
      </w:pPr>
    </w:p>
    <w:p w14:paraId="4063189E" w14:textId="4D9DA398" w:rsidR="00602B94" w:rsidRDefault="00602B94" w:rsidP="006F6DC5">
      <w:pPr>
        <w:spacing w:after="0"/>
        <w:jc w:val="center"/>
        <w:rPr>
          <w:rFonts w:ascii="Arial" w:hAnsi="Arial" w:cs="Arial"/>
          <w:b/>
        </w:rPr>
      </w:pPr>
    </w:p>
    <w:p w14:paraId="3399D9A2" w14:textId="2951073A" w:rsidR="00602B94" w:rsidRDefault="00602B94" w:rsidP="006F6DC5">
      <w:pPr>
        <w:spacing w:after="0"/>
        <w:jc w:val="center"/>
        <w:rPr>
          <w:rFonts w:ascii="Arial" w:hAnsi="Arial" w:cs="Arial"/>
          <w:b/>
        </w:rPr>
      </w:pPr>
    </w:p>
    <w:p w14:paraId="248EFF22" w14:textId="06F348C4" w:rsidR="00602B94" w:rsidRDefault="00602B94" w:rsidP="006F6DC5">
      <w:pPr>
        <w:spacing w:after="0"/>
        <w:jc w:val="center"/>
        <w:rPr>
          <w:rFonts w:ascii="Arial" w:hAnsi="Arial" w:cs="Arial"/>
          <w:b/>
        </w:rPr>
      </w:pPr>
    </w:p>
    <w:p w14:paraId="3E3B2E51" w14:textId="133D82F4" w:rsidR="00602B94" w:rsidRDefault="00602B94" w:rsidP="006F6DC5">
      <w:pPr>
        <w:spacing w:after="0"/>
        <w:jc w:val="center"/>
        <w:rPr>
          <w:rFonts w:ascii="Arial" w:hAnsi="Arial" w:cs="Arial"/>
          <w:b/>
        </w:rPr>
      </w:pPr>
    </w:p>
    <w:p w14:paraId="39D5847C" w14:textId="3F3FF2B4" w:rsidR="00602B94" w:rsidRDefault="00602B94" w:rsidP="006F6DC5">
      <w:pPr>
        <w:spacing w:after="0"/>
        <w:jc w:val="center"/>
        <w:rPr>
          <w:rFonts w:ascii="Arial" w:hAnsi="Arial" w:cs="Arial"/>
          <w:b/>
        </w:rPr>
      </w:pPr>
    </w:p>
    <w:p w14:paraId="134EB85D" w14:textId="469C21CD" w:rsidR="00602B94" w:rsidRDefault="00602B94" w:rsidP="006F6DC5">
      <w:pPr>
        <w:spacing w:after="0"/>
        <w:jc w:val="center"/>
        <w:rPr>
          <w:rFonts w:ascii="Arial" w:hAnsi="Arial" w:cs="Arial"/>
          <w:b/>
        </w:rPr>
      </w:pPr>
    </w:p>
    <w:p w14:paraId="6EC99321" w14:textId="2E905C31" w:rsidR="00602B94" w:rsidRDefault="00602B94" w:rsidP="006F6DC5">
      <w:pPr>
        <w:spacing w:after="0"/>
        <w:jc w:val="center"/>
        <w:rPr>
          <w:rFonts w:ascii="Arial" w:hAnsi="Arial" w:cs="Arial"/>
          <w:b/>
        </w:rPr>
      </w:pPr>
    </w:p>
    <w:p w14:paraId="732D8AFB" w14:textId="5BB1D731" w:rsidR="00602B94" w:rsidRDefault="00602B94" w:rsidP="006F6DC5">
      <w:pPr>
        <w:spacing w:after="0"/>
        <w:jc w:val="center"/>
        <w:rPr>
          <w:rFonts w:ascii="Arial" w:hAnsi="Arial" w:cs="Arial"/>
          <w:b/>
        </w:rPr>
      </w:pPr>
    </w:p>
    <w:p w14:paraId="5099673D" w14:textId="40E8218C" w:rsidR="00602B94" w:rsidRDefault="00602B94" w:rsidP="006F6DC5">
      <w:pPr>
        <w:spacing w:after="0"/>
        <w:jc w:val="center"/>
        <w:rPr>
          <w:rFonts w:ascii="Arial" w:hAnsi="Arial" w:cs="Arial"/>
          <w:b/>
        </w:rPr>
      </w:pPr>
    </w:p>
    <w:p w14:paraId="245BCF3A" w14:textId="03D52DC1" w:rsidR="00602B94" w:rsidRDefault="00602B94" w:rsidP="006F6DC5">
      <w:pPr>
        <w:spacing w:after="0"/>
        <w:jc w:val="center"/>
        <w:rPr>
          <w:rFonts w:ascii="Arial" w:hAnsi="Arial" w:cs="Arial"/>
          <w:b/>
        </w:rPr>
      </w:pPr>
    </w:p>
    <w:p w14:paraId="244902DB" w14:textId="7E86B541" w:rsidR="00602B94" w:rsidRDefault="00602B94" w:rsidP="006F6DC5">
      <w:pPr>
        <w:spacing w:after="0"/>
        <w:jc w:val="center"/>
        <w:rPr>
          <w:rFonts w:ascii="Arial" w:hAnsi="Arial" w:cs="Arial"/>
          <w:b/>
        </w:rPr>
      </w:pPr>
    </w:p>
    <w:p w14:paraId="10E47DB2" w14:textId="302484AA" w:rsidR="00602B94" w:rsidRDefault="00602B94" w:rsidP="006F6DC5">
      <w:pPr>
        <w:spacing w:after="0"/>
        <w:jc w:val="center"/>
        <w:rPr>
          <w:rFonts w:ascii="Arial" w:hAnsi="Arial" w:cs="Arial"/>
          <w:b/>
        </w:rPr>
      </w:pPr>
    </w:p>
    <w:p w14:paraId="04024AAC" w14:textId="33F50347" w:rsidR="00602B94" w:rsidRDefault="00602B94" w:rsidP="006F6DC5">
      <w:pPr>
        <w:spacing w:after="0"/>
        <w:jc w:val="center"/>
        <w:rPr>
          <w:rFonts w:ascii="Arial" w:hAnsi="Arial" w:cs="Arial"/>
          <w:b/>
        </w:rPr>
      </w:pPr>
    </w:p>
    <w:p w14:paraId="598B923C" w14:textId="5C570A9C" w:rsidR="00602B94" w:rsidRDefault="00602B94" w:rsidP="006F6DC5">
      <w:pPr>
        <w:spacing w:after="0"/>
        <w:jc w:val="center"/>
        <w:rPr>
          <w:rFonts w:ascii="Arial" w:hAnsi="Arial" w:cs="Arial"/>
          <w:b/>
        </w:rPr>
      </w:pPr>
    </w:p>
    <w:p w14:paraId="123EF7CA" w14:textId="6897D798" w:rsidR="00602B94" w:rsidRDefault="00602B94" w:rsidP="006F6DC5">
      <w:pPr>
        <w:spacing w:after="0"/>
        <w:jc w:val="center"/>
        <w:rPr>
          <w:rFonts w:ascii="Arial" w:hAnsi="Arial" w:cs="Arial"/>
          <w:b/>
        </w:rPr>
      </w:pPr>
    </w:p>
    <w:p w14:paraId="2436DB4E" w14:textId="5A7C09DF" w:rsidR="00602B94" w:rsidRDefault="00602B94" w:rsidP="006F6DC5">
      <w:pPr>
        <w:spacing w:after="0"/>
        <w:jc w:val="center"/>
        <w:rPr>
          <w:rFonts w:ascii="Arial" w:hAnsi="Arial" w:cs="Arial"/>
          <w:b/>
        </w:rPr>
      </w:pPr>
    </w:p>
    <w:p w14:paraId="63938880" w14:textId="2A79E719" w:rsidR="00602B94" w:rsidRDefault="00602B94" w:rsidP="006F6DC5">
      <w:pPr>
        <w:spacing w:after="0"/>
        <w:jc w:val="center"/>
        <w:rPr>
          <w:rFonts w:ascii="Arial" w:hAnsi="Arial" w:cs="Arial"/>
          <w:b/>
        </w:rPr>
      </w:pPr>
    </w:p>
    <w:p w14:paraId="630A03C9" w14:textId="77777777" w:rsidR="00602B94" w:rsidRDefault="00602B94" w:rsidP="00602B94">
      <w:pPr>
        <w:spacing w:after="0"/>
        <w:rPr>
          <w:rFonts w:ascii="Arial" w:hAnsi="Arial" w:cs="Arial"/>
          <w:b/>
        </w:rPr>
      </w:pPr>
    </w:p>
    <w:p w14:paraId="1DCD87BC" w14:textId="59B72B6E" w:rsidR="005F76FE" w:rsidRPr="006F5A1F" w:rsidRDefault="00FF3D8B" w:rsidP="00602B94">
      <w:pPr>
        <w:spacing w:after="0"/>
        <w:jc w:val="center"/>
        <w:rPr>
          <w:rFonts w:ascii="Arial" w:hAnsi="Arial" w:cs="Arial"/>
          <w:b/>
        </w:rPr>
      </w:pPr>
      <w:r w:rsidRPr="006F5A1F">
        <w:rPr>
          <w:rFonts w:ascii="Arial" w:hAnsi="Arial" w:cs="Arial"/>
          <w:b/>
        </w:rPr>
        <w:lastRenderedPageBreak/>
        <w:t>Зміст</w:t>
      </w:r>
    </w:p>
    <w:p w14:paraId="70DCEF91" w14:textId="77777777" w:rsidR="00FF3D8B" w:rsidRPr="006F5A1F" w:rsidRDefault="00FF3D8B" w:rsidP="00FF3D8B">
      <w:pPr>
        <w:pStyle w:val="ListParagraph"/>
        <w:spacing w:after="0"/>
        <w:ind w:left="0"/>
        <w:rPr>
          <w:rFonts w:ascii="Arial" w:hAnsi="Arial" w:cs="Arial"/>
          <w:b/>
          <w:lang w:val="uk-UA"/>
        </w:rPr>
      </w:pPr>
    </w:p>
    <w:p w14:paraId="66DF7753" w14:textId="77777777" w:rsidR="00FF3D8B" w:rsidRPr="006F5A1F" w:rsidRDefault="00FF3D8B" w:rsidP="00FF3D8B">
      <w:pPr>
        <w:pStyle w:val="ListParagraph"/>
        <w:spacing w:after="0"/>
        <w:ind w:left="0"/>
        <w:rPr>
          <w:rFonts w:ascii="Arial" w:hAnsi="Arial" w:cs="Arial"/>
          <w:b/>
          <w:lang w:val="uk-UA"/>
        </w:rPr>
      </w:pPr>
    </w:p>
    <w:sdt>
      <w:sdtPr>
        <w:rPr>
          <w:rFonts w:ascii="Arial" w:eastAsia="Calibri" w:hAnsi="Arial" w:cs="Arial"/>
          <w:color w:val="auto"/>
          <w:sz w:val="22"/>
          <w:szCs w:val="22"/>
          <w:lang w:eastAsia="en-US"/>
        </w:rPr>
        <w:id w:val="477419381"/>
        <w:docPartObj>
          <w:docPartGallery w:val="Table of Contents"/>
          <w:docPartUnique/>
        </w:docPartObj>
      </w:sdtPr>
      <w:sdtEndPr>
        <w:rPr>
          <w:b/>
          <w:bCs/>
        </w:rPr>
      </w:sdtEndPr>
      <w:sdtContent>
        <w:p w14:paraId="25F1897D" w14:textId="77777777" w:rsidR="00C56554" w:rsidRPr="000F2524" w:rsidRDefault="00C56554">
          <w:pPr>
            <w:pStyle w:val="TOCHeading"/>
            <w:rPr>
              <w:rFonts w:ascii="Arial" w:hAnsi="Arial" w:cs="Arial"/>
              <w:b/>
              <w:color w:val="auto"/>
              <w:sz w:val="22"/>
              <w:szCs w:val="22"/>
            </w:rPr>
          </w:pPr>
          <w:r w:rsidRPr="000F2524">
            <w:rPr>
              <w:rFonts w:ascii="Arial" w:hAnsi="Arial" w:cs="Arial"/>
              <w:b/>
              <w:color w:val="auto"/>
              <w:sz w:val="22"/>
              <w:szCs w:val="22"/>
            </w:rPr>
            <w:t>Зміст</w:t>
          </w:r>
        </w:p>
        <w:p w14:paraId="73905D45" w14:textId="40B7F551" w:rsidR="00602B94" w:rsidRPr="00514C8E" w:rsidRDefault="00C56554">
          <w:pPr>
            <w:pStyle w:val="TOC1"/>
            <w:tabs>
              <w:tab w:val="right" w:leader="dot" w:pos="9629"/>
            </w:tabs>
            <w:rPr>
              <w:rFonts w:ascii="Arial" w:eastAsiaTheme="minorEastAsia" w:hAnsi="Arial" w:cs="Arial"/>
              <w:noProof/>
              <w:lang w:eastAsia="uk-UA"/>
            </w:rPr>
          </w:pPr>
          <w:r w:rsidRPr="00514C8E">
            <w:rPr>
              <w:rFonts w:ascii="Arial" w:hAnsi="Arial" w:cs="Arial"/>
            </w:rPr>
            <w:fldChar w:fldCharType="begin"/>
          </w:r>
          <w:r w:rsidRPr="00514C8E">
            <w:rPr>
              <w:rFonts w:ascii="Arial" w:hAnsi="Arial" w:cs="Arial"/>
            </w:rPr>
            <w:instrText xml:space="preserve"> TOC \o "1-3" \h \z \u </w:instrText>
          </w:r>
          <w:r w:rsidRPr="00514C8E">
            <w:rPr>
              <w:rFonts w:ascii="Arial" w:hAnsi="Arial" w:cs="Arial"/>
            </w:rPr>
            <w:fldChar w:fldCharType="separate"/>
          </w:r>
          <w:hyperlink w:anchor="_Toc517426792" w:history="1">
            <w:r w:rsidR="00602B94" w:rsidRPr="00514C8E">
              <w:rPr>
                <w:rStyle w:val="Hyperlink"/>
                <w:rFonts w:ascii="Arial" w:hAnsi="Arial" w:cs="Arial"/>
                <w:b/>
                <w:noProof/>
              </w:rPr>
              <w:t>Вступ</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_Toc517426792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3</w:t>
            </w:r>
            <w:r w:rsidR="00602B94" w:rsidRPr="00514C8E">
              <w:rPr>
                <w:rFonts w:ascii="Arial" w:hAnsi="Arial" w:cs="Arial"/>
                <w:noProof/>
                <w:webHidden/>
              </w:rPr>
              <w:fldChar w:fldCharType="end"/>
            </w:r>
          </w:hyperlink>
        </w:p>
        <w:p w14:paraId="04572717" w14:textId="43EB0319" w:rsidR="00602B94" w:rsidRPr="00514C8E" w:rsidRDefault="006B53B8">
          <w:pPr>
            <w:pStyle w:val="TOC1"/>
            <w:tabs>
              <w:tab w:val="right" w:leader="dot" w:pos="9629"/>
            </w:tabs>
            <w:rPr>
              <w:rFonts w:ascii="Arial" w:eastAsiaTheme="minorEastAsia" w:hAnsi="Arial" w:cs="Arial"/>
              <w:noProof/>
              <w:lang w:eastAsia="uk-UA"/>
            </w:rPr>
          </w:pPr>
          <w:hyperlink w:anchor="_Toc517426793" w:history="1">
            <w:r w:rsidR="00602B94" w:rsidRPr="00514C8E">
              <w:rPr>
                <w:rStyle w:val="Hyperlink"/>
                <w:rFonts w:ascii="Arial" w:hAnsi="Arial" w:cs="Arial"/>
                <w:b/>
                <w:noProof/>
              </w:rPr>
              <w:t>Розділ 1. Стан управління небезпечними відходами в Україні</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_Toc517426793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5</w:t>
            </w:r>
            <w:r w:rsidR="00602B94" w:rsidRPr="00514C8E">
              <w:rPr>
                <w:rFonts w:ascii="Arial" w:hAnsi="Arial" w:cs="Arial"/>
                <w:noProof/>
                <w:webHidden/>
              </w:rPr>
              <w:fldChar w:fldCharType="end"/>
            </w:r>
          </w:hyperlink>
        </w:p>
        <w:p w14:paraId="1E835D1F" w14:textId="3DE4FB13" w:rsidR="00602B94" w:rsidRPr="00514C8E" w:rsidRDefault="006B53B8">
          <w:pPr>
            <w:pStyle w:val="TOC2"/>
            <w:tabs>
              <w:tab w:val="right" w:leader="dot" w:pos="9629"/>
            </w:tabs>
            <w:rPr>
              <w:rFonts w:ascii="Arial" w:eastAsiaTheme="minorEastAsia" w:hAnsi="Arial" w:cs="Arial"/>
              <w:noProof/>
              <w:lang w:eastAsia="uk-UA"/>
            </w:rPr>
          </w:pPr>
          <w:hyperlink w:anchor="_Toc517426794" w:history="1">
            <w:r w:rsidR="00602B94" w:rsidRPr="00514C8E">
              <w:rPr>
                <w:rStyle w:val="Hyperlink"/>
                <w:rFonts w:ascii="Arial" w:hAnsi="Arial" w:cs="Arial"/>
                <w:noProof/>
                <w:shd w:val="clear" w:color="auto" w:fill="FFFFFF"/>
              </w:rPr>
              <w:t>1.1 Дозвільна система</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_Toc517426794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5</w:t>
            </w:r>
            <w:r w:rsidR="00602B94" w:rsidRPr="00514C8E">
              <w:rPr>
                <w:rFonts w:ascii="Arial" w:hAnsi="Arial" w:cs="Arial"/>
                <w:noProof/>
                <w:webHidden/>
              </w:rPr>
              <w:fldChar w:fldCharType="end"/>
            </w:r>
          </w:hyperlink>
        </w:p>
        <w:p w14:paraId="309837D8" w14:textId="4B75EC8F" w:rsidR="00602B94" w:rsidRPr="00514C8E" w:rsidRDefault="006B53B8">
          <w:pPr>
            <w:pStyle w:val="TOC2"/>
            <w:tabs>
              <w:tab w:val="right" w:leader="dot" w:pos="9629"/>
            </w:tabs>
            <w:rPr>
              <w:rFonts w:ascii="Arial" w:eastAsiaTheme="minorEastAsia" w:hAnsi="Arial" w:cs="Arial"/>
              <w:noProof/>
              <w:lang w:eastAsia="uk-UA"/>
            </w:rPr>
          </w:pPr>
          <w:hyperlink w:anchor="_Toc517426795" w:history="1">
            <w:r w:rsidR="00602B94" w:rsidRPr="00514C8E">
              <w:rPr>
                <w:rStyle w:val="Hyperlink"/>
                <w:rFonts w:ascii="Arial" w:hAnsi="Arial" w:cs="Arial"/>
                <w:noProof/>
              </w:rPr>
              <w:t>1.2 Обов’язки утворювачів небезпечних відходів</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_Toc517426795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8</w:t>
            </w:r>
            <w:r w:rsidR="00602B94" w:rsidRPr="00514C8E">
              <w:rPr>
                <w:rFonts w:ascii="Arial" w:hAnsi="Arial" w:cs="Arial"/>
                <w:noProof/>
                <w:webHidden/>
              </w:rPr>
              <w:fldChar w:fldCharType="end"/>
            </w:r>
          </w:hyperlink>
        </w:p>
        <w:p w14:paraId="5AA31B2E" w14:textId="3BDEA8A0" w:rsidR="00602B94" w:rsidRPr="00514C8E" w:rsidRDefault="006B53B8">
          <w:pPr>
            <w:pStyle w:val="TOC2"/>
            <w:tabs>
              <w:tab w:val="right" w:leader="dot" w:pos="9629"/>
            </w:tabs>
            <w:rPr>
              <w:rFonts w:ascii="Arial" w:eastAsiaTheme="minorEastAsia" w:hAnsi="Arial" w:cs="Arial"/>
              <w:noProof/>
              <w:lang w:eastAsia="uk-UA"/>
            </w:rPr>
          </w:pPr>
          <w:hyperlink w:anchor="_Toc517426796" w:history="1">
            <w:r w:rsidR="00602B94" w:rsidRPr="00514C8E">
              <w:rPr>
                <w:rStyle w:val="Hyperlink"/>
                <w:rFonts w:ascii="Arial" w:hAnsi="Arial" w:cs="Arial"/>
                <w:noProof/>
              </w:rPr>
              <w:t>1.3 Облік та звітність</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_Toc517426796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10</w:t>
            </w:r>
            <w:r w:rsidR="00602B94" w:rsidRPr="00514C8E">
              <w:rPr>
                <w:rFonts w:ascii="Arial" w:hAnsi="Arial" w:cs="Arial"/>
                <w:noProof/>
                <w:webHidden/>
              </w:rPr>
              <w:fldChar w:fldCharType="end"/>
            </w:r>
          </w:hyperlink>
        </w:p>
        <w:p w14:paraId="3E569904" w14:textId="5B5B4B7D" w:rsidR="00602B94" w:rsidRPr="00514C8E" w:rsidRDefault="006B53B8">
          <w:pPr>
            <w:pStyle w:val="TOC2"/>
            <w:tabs>
              <w:tab w:val="right" w:leader="dot" w:pos="9629"/>
            </w:tabs>
            <w:rPr>
              <w:rFonts w:ascii="Arial" w:hAnsi="Arial" w:cs="Arial"/>
              <w:noProof/>
            </w:rPr>
          </w:pPr>
          <w:hyperlink w:anchor="_Toc517426797" w:history="1">
            <w:r w:rsidR="00602B94" w:rsidRPr="00514C8E">
              <w:rPr>
                <w:rStyle w:val="Hyperlink"/>
                <w:rFonts w:ascii="Arial" w:hAnsi="Arial" w:cs="Arial"/>
                <w:noProof/>
              </w:rPr>
              <w:t>1.4 Контроль за небезпечними відходами</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_Toc517426797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11</w:t>
            </w:r>
            <w:r w:rsidR="00602B94" w:rsidRPr="00514C8E">
              <w:rPr>
                <w:rFonts w:ascii="Arial" w:hAnsi="Arial" w:cs="Arial"/>
                <w:noProof/>
                <w:webHidden/>
              </w:rPr>
              <w:fldChar w:fldCharType="end"/>
            </w:r>
          </w:hyperlink>
        </w:p>
        <w:p w14:paraId="57838710" w14:textId="486796B1" w:rsidR="00514C8E" w:rsidRPr="00514C8E" w:rsidRDefault="00514C8E" w:rsidP="00514C8E">
          <w:pPr>
            <w:ind w:left="221"/>
            <w:rPr>
              <w:rFonts w:ascii="Arial" w:hAnsi="Arial" w:cs="Arial"/>
            </w:rPr>
          </w:pPr>
          <w:r w:rsidRPr="00514C8E">
            <w:rPr>
              <w:rFonts w:ascii="Arial" w:hAnsi="Arial" w:cs="Arial"/>
            </w:rPr>
            <w:t>1.5 Відповідальність……………………………………………………………………………...…….12</w:t>
          </w:r>
        </w:p>
        <w:p w14:paraId="1B38F81C" w14:textId="7A6B4839" w:rsidR="00602B94" w:rsidRPr="00514C8E" w:rsidRDefault="006B53B8">
          <w:pPr>
            <w:pStyle w:val="TOC1"/>
            <w:tabs>
              <w:tab w:val="right" w:leader="dot" w:pos="9629"/>
            </w:tabs>
            <w:rPr>
              <w:rFonts w:ascii="Arial" w:eastAsiaTheme="minorEastAsia" w:hAnsi="Arial" w:cs="Arial"/>
              <w:noProof/>
              <w:lang w:eastAsia="uk-UA"/>
            </w:rPr>
          </w:pPr>
          <w:hyperlink w:anchor="_Toc517426798" w:history="1">
            <w:r w:rsidR="00602B94" w:rsidRPr="00514C8E">
              <w:rPr>
                <w:rStyle w:val="Hyperlink"/>
                <w:rFonts w:ascii="Arial" w:hAnsi="Arial" w:cs="Arial"/>
                <w:b/>
                <w:noProof/>
              </w:rPr>
              <w:t>Розділ 2. Досвід управління небезпечними відходами в Польщі</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_Toc517426798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15</w:t>
            </w:r>
            <w:r w:rsidR="00602B94" w:rsidRPr="00514C8E">
              <w:rPr>
                <w:rFonts w:ascii="Arial" w:hAnsi="Arial" w:cs="Arial"/>
                <w:noProof/>
                <w:webHidden/>
              </w:rPr>
              <w:fldChar w:fldCharType="end"/>
            </w:r>
          </w:hyperlink>
        </w:p>
        <w:p w14:paraId="739312D9" w14:textId="3945D233" w:rsidR="00602B94" w:rsidRPr="00514C8E" w:rsidRDefault="006B53B8">
          <w:pPr>
            <w:pStyle w:val="TOC2"/>
            <w:tabs>
              <w:tab w:val="right" w:leader="dot" w:pos="9629"/>
            </w:tabs>
            <w:rPr>
              <w:rFonts w:ascii="Arial" w:eastAsiaTheme="minorEastAsia" w:hAnsi="Arial" w:cs="Arial"/>
              <w:noProof/>
              <w:lang w:eastAsia="uk-UA"/>
            </w:rPr>
          </w:pPr>
          <w:hyperlink w:anchor="_Toc517426799" w:history="1">
            <w:r w:rsidR="00602B94" w:rsidRPr="00514C8E">
              <w:rPr>
                <w:rStyle w:val="Hyperlink"/>
                <w:rFonts w:ascii="Arial" w:hAnsi="Arial" w:cs="Arial"/>
                <w:noProof/>
                <w:shd w:val="clear" w:color="auto" w:fill="FFFFFF"/>
              </w:rPr>
              <w:t>2.1 Дозвільна система</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_Toc517426799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15</w:t>
            </w:r>
            <w:r w:rsidR="00602B94" w:rsidRPr="00514C8E">
              <w:rPr>
                <w:rFonts w:ascii="Arial" w:hAnsi="Arial" w:cs="Arial"/>
                <w:noProof/>
                <w:webHidden/>
              </w:rPr>
              <w:fldChar w:fldCharType="end"/>
            </w:r>
          </w:hyperlink>
        </w:p>
        <w:p w14:paraId="6C471660" w14:textId="71988513" w:rsidR="00602B94" w:rsidRPr="00514C8E" w:rsidRDefault="006B53B8">
          <w:pPr>
            <w:pStyle w:val="TOC2"/>
            <w:tabs>
              <w:tab w:val="right" w:leader="dot" w:pos="9629"/>
            </w:tabs>
            <w:rPr>
              <w:rFonts w:ascii="Arial" w:eastAsiaTheme="minorEastAsia" w:hAnsi="Arial" w:cs="Arial"/>
              <w:noProof/>
              <w:lang w:eastAsia="uk-UA"/>
            </w:rPr>
          </w:pPr>
          <w:hyperlink w:anchor="_Toc517426800" w:history="1">
            <w:r w:rsidR="00602B94" w:rsidRPr="00514C8E">
              <w:rPr>
                <w:rStyle w:val="Hyperlink"/>
                <w:rFonts w:ascii="Arial" w:hAnsi="Arial" w:cs="Arial"/>
                <w:noProof/>
              </w:rPr>
              <w:t>2.2 Обов’язки утворювачів небезпечних відходів</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_Toc517426800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16</w:t>
            </w:r>
            <w:r w:rsidR="00602B94" w:rsidRPr="00514C8E">
              <w:rPr>
                <w:rFonts w:ascii="Arial" w:hAnsi="Arial" w:cs="Arial"/>
                <w:noProof/>
                <w:webHidden/>
              </w:rPr>
              <w:fldChar w:fldCharType="end"/>
            </w:r>
          </w:hyperlink>
        </w:p>
        <w:p w14:paraId="7E325157" w14:textId="75B0EB5C" w:rsidR="00602B94" w:rsidRPr="00514C8E" w:rsidRDefault="006B53B8">
          <w:pPr>
            <w:pStyle w:val="TOC2"/>
            <w:tabs>
              <w:tab w:val="right" w:leader="dot" w:pos="9629"/>
            </w:tabs>
            <w:rPr>
              <w:rFonts w:ascii="Arial" w:eastAsiaTheme="minorEastAsia" w:hAnsi="Arial" w:cs="Arial"/>
              <w:noProof/>
              <w:lang w:eastAsia="uk-UA"/>
            </w:rPr>
          </w:pPr>
          <w:hyperlink w:anchor="_Toc517426801" w:history="1">
            <w:r w:rsidR="00602B94" w:rsidRPr="00514C8E">
              <w:rPr>
                <w:rStyle w:val="Hyperlink"/>
                <w:rFonts w:ascii="Arial" w:hAnsi="Arial" w:cs="Arial"/>
                <w:noProof/>
              </w:rPr>
              <w:t>2.3 Облік та звітність</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_Toc517426801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17</w:t>
            </w:r>
            <w:r w:rsidR="00602B94" w:rsidRPr="00514C8E">
              <w:rPr>
                <w:rFonts w:ascii="Arial" w:hAnsi="Arial" w:cs="Arial"/>
                <w:noProof/>
                <w:webHidden/>
              </w:rPr>
              <w:fldChar w:fldCharType="end"/>
            </w:r>
          </w:hyperlink>
        </w:p>
        <w:p w14:paraId="6B67692B" w14:textId="6E101406" w:rsidR="00602B94" w:rsidRPr="00514C8E" w:rsidRDefault="006B53B8">
          <w:pPr>
            <w:pStyle w:val="TOC2"/>
            <w:tabs>
              <w:tab w:val="right" w:leader="dot" w:pos="9629"/>
            </w:tabs>
            <w:rPr>
              <w:rFonts w:ascii="Arial" w:eastAsiaTheme="minorEastAsia" w:hAnsi="Arial" w:cs="Arial"/>
              <w:noProof/>
              <w:lang w:eastAsia="uk-UA"/>
            </w:rPr>
          </w:pPr>
          <w:hyperlink w:anchor="_Toc517426802" w:history="1">
            <w:r w:rsidR="00602B94" w:rsidRPr="00514C8E">
              <w:rPr>
                <w:rStyle w:val="Hyperlink"/>
                <w:rFonts w:ascii="Arial" w:hAnsi="Arial" w:cs="Arial"/>
                <w:noProof/>
              </w:rPr>
              <w:t>2.4 Контроль за небезпечними відходами</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_Toc517426802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18</w:t>
            </w:r>
            <w:r w:rsidR="00602B94" w:rsidRPr="00514C8E">
              <w:rPr>
                <w:rFonts w:ascii="Arial" w:hAnsi="Arial" w:cs="Arial"/>
                <w:noProof/>
                <w:webHidden/>
              </w:rPr>
              <w:fldChar w:fldCharType="end"/>
            </w:r>
          </w:hyperlink>
        </w:p>
        <w:p w14:paraId="793A8C7B" w14:textId="127660FD" w:rsidR="00602B94" w:rsidRPr="00514C8E" w:rsidRDefault="006B53B8">
          <w:pPr>
            <w:pStyle w:val="TOC2"/>
            <w:tabs>
              <w:tab w:val="right" w:leader="dot" w:pos="9629"/>
            </w:tabs>
            <w:rPr>
              <w:rFonts w:ascii="Arial" w:eastAsiaTheme="minorEastAsia" w:hAnsi="Arial" w:cs="Arial"/>
              <w:noProof/>
              <w:lang w:eastAsia="uk-UA"/>
            </w:rPr>
          </w:pPr>
          <w:hyperlink w:anchor="_Toc517426803" w:history="1">
            <w:r w:rsidR="00602B94" w:rsidRPr="00514C8E">
              <w:rPr>
                <w:rStyle w:val="Hyperlink"/>
                <w:rFonts w:ascii="Arial" w:hAnsi="Arial" w:cs="Arial"/>
                <w:noProof/>
              </w:rPr>
              <w:t>2.5 Адміністративна відповідальність</w:t>
            </w:r>
            <w:r w:rsidR="00602B94" w:rsidRPr="00514C8E">
              <w:rPr>
                <w:rFonts w:ascii="Arial" w:hAnsi="Arial" w:cs="Arial"/>
                <w:noProof/>
                <w:webHidden/>
              </w:rPr>
              <w:tab/>
            </w:r>
            <w:r w:rsidR="00514C8E">
              <w:rPr>
                <w:rFonts w:ascii="Arial" w:hAnsi="Arial" w:cs="Arial"/>
                <w:noProof/>
                <w:webHidden/>
              </w:rPr>
              <w:t>1</w:t>
            </w:r>
            <w:r w:rsidR="00BD4D08">
              <w:rPr>
                <w:rFonts w:ascii="Arial" w:hAnsi="Arial" w:cs="Arial"/>
                <w:noProof/>
                <w:webHidden/>
              </w:rPr>
              <w:t>9</w:t>
            </w:r>
          </w:hyperlink>
        </w:p>
        <w:p w14:paraId="562C403F" w14:textId="04280A6F" w:rsidR="00602B94" w:rsidRPr="00514C8E" w:rsidRDefault="006B53B8">
          <w:pPr>
            <w:pStyle w:val="TOC1"/>
            <w:tabs>
              <w:tab w:val="right" w:leader="dot" w:pos="9629"/>
            </w:tabs>
            <w:rPr>
              <w:rFonts w:ascii="Arial" w:eastAsiaTheme="minorEastAsia" w:hAnsi="Arial" w:cs="Arial"/>
              <w:noProof/>
              <w:lang w:eastAsia="uk-UA"/>
            </w:rPr>
          </w:pPr>
          <w:hyperlink w:anchor="_Toc517426804" w:history="1">
            <w:r w:rsidR="00602B94" w:rsidRPr="00514C8E">
              <w:rPr>
                <w:rStyle w:val="Hyperlink"/>
                <w:rFonts w:ascii="Arial" w:hAnsi="Arial" w:cs="Arial"/>
                <w:b/>
                <w:noProof/>
              </w:rPr>
              <w:t>Розділ 3. Порівняння української та польської систем управління небезпечними відходами</w:t>
            </w:r>
            <w:r w:rsidR="00602B94" w:rsidRPr="00514C8E">
              <w:rPr>
                <w:rFonts w:ascii="Arial" w:hAnsi="Arial" w:cs="Arial"/>
                <w:noProof/>
                <w:webHidden/>
              </w:rPr>
              <w:tab/>
            </w:r>
            <w:r w:rsidR="00BD4D08">
              <w:rPr>
                <w:rFonts w:ascii="Arial" w:hAnsi="Arial" w:cs="Arial"/>
                <w:noProof/>
                <w:webHidden/>
              </w:rPr>
              <w:t>20</w:t>
            </w:r>
          </w:hyperlink>
        </w:p>
        <w:p w14:paraId="7AA98A93" w14:textId="174C1045" w:rsidR="00602B94" w:rsidRPr="00514C8E" w:rsidRDefault="006B53B8">
          <w:pPr>
            <w:pStyle w:val="TOC2"/>
            <w:tabs>
              <w:tab w:val="right" w:leader="dot" w:pos="9629"/>
            </w:tabs>
            <w:rPr>
              <w:rFonts w:ascii="Arial" w:eastAsiaTheme="minorEastAsia" w:hAnsi="Arial" w:cs="Arial"/>
              <w:noProof/>
              <w:lang w:eastAsia="uk-UA"/>
            </w:rPr>
          </w:pPr>
          <w:hyperlink w:anchor="_Toc517426805" w:history="1">
            <w:r w:rsidR="00602B94" w:rsidRPr="00514C8E">
              <w:rPr>
                <w:rStyle w:val="Hyperlink"/>
                <w:rFonts w:ascii="Arial" w:hAnsi="Arial" w:cs="Arial"/>
                <w:noProof/>
              </w:rPr>
              <w:t>3.1 Діяльність з утворення небезпечних відходів</w:t>
            </w:r>
            <w:r w:rsidR="00602B94" w:rsidRPr="00514C8E">
              <w:rPr>
                <w:rFonts w:ascii="Arial" w:hAnsi="Arial" w:cs="Arial"/>
                <w:noProof/>
                <w:webHidden/>
              </w:rPr>
              <w:tab/>
            </w:r>
            <w:r w:rsidR="00BD4D08">
              <w:rPr>
                <w:rFonts w:ascii="Arial" w:hAnsi="Arial" w:cs="Arial"/>
                <w:noProof/>
                <w:webHidden/>
              </w:rPr>
              <w:t>20</w:t>
            </w:r>
          </w:hyperlink>
        </w:p>
        <w:p w14:paraId="55361380" w14:textId="41D2492B" w:rsidR="00602B94" w:rsidRPr="00514C8E" w:rsidRDefault="006B53B8">
          <w:pPr>
            <w:pStyle w:val="TOC2"/>
            <w:tabs>
              <w:tab w:val="right" w:leader="dot" w:pos="9629"/>
            </w:tabs>
            <w:rPr>
              <w:rFonts w:ascii="Arial" w:eastAsiaTheme="minorEastAsia" w:hAnsi="Arial" w:cs="Arial"/>
              <w:noProof/>
              <w:lang w:eastAsia="uk-UA"/>
            </w:rPr>
          </w:pPr>
          <w:hyperlink w:anchor="_Toc517426806" w:history="1">
            <w:r w:rsidR="00602B94" w:rsidRPr="00514C8E">
              <w:rPr>
                <w:rStyle w:val="Hyperlink"/>
                <w:rFonts w:ascii="Arial" w:hAnsi="Arial" w:cs="Arial"/>
                <w:noProof/>
              </w:rPr>
              <w:t>3.2 Діяльність підприємств зі збирання, зберігання, перевезення, переробки, знешкодження, утилізації та видалення відходів</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_Toc517426806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2</w:t>
            </w:r>
            <w:r w:rsidR="00BD4D08">
              <w:rPr>
                <w:rFonts w:ascii="Arial" w:hAnsi="Arial" w:cs="Arial"/>
                <w:noProof/>
                <w:webHidden/>
              </w:rPr>
              <w:t>3</w:t>
            </w:r>
            <w:r w:rsidR="00602B94" w:rsidRPr="00514C8E">
              <w:rPr>
                <w:rFonts w:ascii="Arial" w:hAnsi="Arial" w:cs="Arial"/>
                <w:noProof/>
                <w:webHidden/>
              </w:rPr>
              <w:fldChar w:fldCharType="end"/>
            </w:r>
          </w:hyperlink>
        </w:p>
        <w:p w14:paraId="1696F722" w14:textId="308B6FD6" w:rsidR="00602B94" w:rsidRPr="00514C8E" w:rsidRDefault="006B53B8">
          <w:pPr>
            <w:pStyle w:val="TOC2"/>
            <w:tabs>
              <w:tab w:val="right" w:leader="dot" w:pos="9629"/>
            </w:tabs>
            <w:rPr>
              <w:rFonts w:ascii="Arial" w:eastAsiaTheme="minorEastAsia" w:hAnsi="Arial" w:cs="Arial"/>
              <w:noProof/>
              <w:lang w:eastAsia="uk-UA"/>
            </w:rPr>
          </w:pPr>
          <w:hyperlink w:anchor="_Toc517426807" w:history="1">
            <w:r w:rsidR="00602B94" w:rsidRPr="00514C8E">
              <w:rPr>
                <w:rStyle w:val="Hyperlink"/>
                <w:rFonts w:ascii="Arial" w:hAnsi="Arial" w:cs="Arial"/>
                <w:noProof/>
              </w:rPr>
              <w:t>3.3 Облік та звітність у сфері поводження з небезпечними відходами</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_Toc517426807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2</w:t>
            </w:r>
            <w:r w:rsidR="00BD4D08">
              <w:rPr>
                <w:rFonts w:ascii="Arial" w:hAnsi="Arial" w:cs="Arial"/>
                <w:noProof/>
                <w:webHidden/>
              </w:rPr>
              <w:t>6</w:t>
            </w:r>
            <w:r w:rsidR="00602B94" w:rsidRPr="00514C8E">
              <w:rPr>
                <w:rFonts w:ascii="Arial" w:hAnsi="Arial" w:cs="Arial"/>
                <w:noProof/>
                <w:webHidden/>
              </w:rPr>
              <w:fldChar w:fldCharType="end"/>
            </w:r>
          </w:hyperlink>
        </w:p>
        <w:p w14:paraId="3893A0D4" w14:textId="52C13363" w:rsidR="00602B94" w:rsidRPr="00514C8E" w:rsidRDefault="006B53B8">
          <w:pPr>
            <w:pStyle w:val="TOC2"/>
            <w:tabs>
              <w:tab w:val="right" w:leader="dot" w:pos="9629"/>
            </w:tabs>
            <w:rPr>
              <w:rFonts w:ascii="Arial" w:eastAsiaTheme="minorEastAsia" w:hAnsi="Arial" w:cs="Arial"/>
              <w:noProof/>
              <w:lang w:eastAsia="uk-UA"/>
            </w:rPr>
          </w:pPr>
          <w:hyperlink w:anchor="_Toc517426808" w:history="1">
            <w:r w:rsidR="00602B94" w:rsidRPr="00514C8E">
              <w:rPr>
                <w:rStyle w:val="Hyperlink"/>
                <w:rFonts w:ascii="Arial" w:hAnsi="Arial" w:cs="Arial"/>
                <w:noProof/>
              </w:rPr>
              <w:t>3.4 Контроль та відповідальність</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_Toc517426808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3</w:t>
            </w:r>
            <w:r w:rsidR="00514C8E">
              <w:rPr>
                <w:rFonts w:ascii="Arial" w:hAnsi="Arial" w:cs="Arial"/>
                <w:noProof/>
                <w:webHidden/>
              </w:rPr>
              <w:t>0</w:t>
            </w:r>
            <w:r w:rsidR="00602B94" w:rsidRPr="00514C8E">
              <w:rPr>
                <w:rFonts w:ascii="Arial" w:hAnsi="Arial" w:cs="Arial"/>
                <w:noProof/>
                <w:webHidden/>
              </w:rPr>
              <w:fldChar w:fldCharType="end"/>
            </w:r>
          </w:hyperlink>
        </w:p>
        <w:p w14:paraId="128DB7D1" w14:textId="6961A439" w:rsidR="00602B94" w:rsidRPr="00514C8E" w:rsidRDefault="006B53B8">
          <w:pPr>
            <w:pStyle w:val="TOC1"/>
            <w:tabs>
              <w:tab w:val="right" w:leader="dot" w:pos="9629"/>
            </w:tabs>
            <w:rPr>
              <w:rFonts w:ascii="Arial" w:eastAsiaTheme="minorEastAsia" w:hAnsi="Arial" w:cs="Arial"/>
              <w:noProof/>
              <w:lang w:eastAsia="uk-UA"/>
            </w:rPr>
          </w:pPr>
          <w:hyperlink w:anchor="_Toc517426809" w:history="1">
            <w:r w:rsidR="00602B94" w:rsidRPr="00514C8E">
              <w:rPr>
                <w:rStyle w:val="Hyperlink"/>
                <w:rFonts w:ascii="Arial" w:hAnsi="Arial" w:cs="Arial"/>
                <w:b/>
                <w:noProof/>
              </w:rPr>
              <w:t>Розділ 4. Зміни, що необхідні Україні</w:t>
            </w:r>
            <w:r w:rsidR="00602B94" w:rsidRPr="00514C8E">
              <w:rPr>
                <w:rFonts w:ascii="Arial" w:hAnsi="Arial" w:cs="Arial"/>
                <w:noProof/>
                <w:webHidden/>
              </w:rPr>
              <w:tab/>
            </w:r>
            <w:r w:rsidR="00602B94" w:rsidRPr="00514C8E">
              <w:rPr>
                <w:rFonts w:ascii="Arial" w:hAnsi="Arial" w:cs="Arial"/>
                <w:noProof/>
                <w:webHidden/>
              </w:rPr>
              <w:fldChar w:fldCharType="begin"/>
            </w:r>
            <w:r w:rsidR="00602B94" w:rsidRPr="00514C8E">
              <w:rPr>
                <w:rFonts w:ascii="Arial" w:hAnsi="Arial" w:cs="Arial"/>
                <w:noProof/>
                <w:webHidden/>
              </w:rPr>
              <w:instrText xml:space="preserve"> PAGEREF _Toc517426809 \h </w:instrText>
            </w:r>
            <w:r w:rsidR="00602B94" w:rsidRPr="00514C8E">
              <w:rPr>
                <w:rFonts w:ascii="Arial" w:hAnsi="Arial" w:cs="Arial"/>
                <w:noProof/>
                <w:webHidden/>
              </w:rPr>
            </w:r>
            <w:r w:rsidR="00602B94" w:rsidRPr="00514C8E">
              <w:rPr>
                <w:rFonts w:ascii="Arial" w:hAnsi="Arial" w:cs="Arial"/>
                <w:noProof/>
                <w:webHidden/>
              </w:rPr>
              <w:fldChar w:fldCharType="separate"/>
            </w:r>
            <w:r w:rsidR="00602B94" w:rsidRPr="00514C8E">
              <w:rPr>
                <w:rFonts w:ascii="Arial" w:hAnsi="Arial" w:cs="Arial"/>
                <w:noProof/>
                <w:webHidden/>
              </w:rPr>
              <w:t>3</w:t>
            </w:r>
            <w:r w:rsidR="00514C8E">
              <w:rPr>
                <w:rFonts w:ascii="Arial" w:hAnsi="Arial" w:cs="Arial"/>
                <w:noProof/>
                <w:webHidden/>
              </w:rPr>
              <w:t>4</w:t>
            </w:r>
            <w:r w:rsidR="00602B94" w:rsidRPr="00514C8E">
              <w:rPr>
                <w:rFonts w:ascii="Arial" w:hAnsi="Arial" w:cs="Arial"/>
                <w:noProof/>
                <w:webHidden/>
              </w:rPr>
              <w:fldChar w:fldCharType="end"/>
            </w:r>
          </w:hyperlink>
        </w:p>
        <w:p w14:paraId="562F2DE7" w14:textId="6B00D626" w:rsidR="00802039" w:rsidRPr="00514C8E" w:rsidRDefault="006B53B8" w:rsidP="00802039">
          <w:pPr>
            <w:pStyle w:val="TOC1"/>
            <w:tabs>
              <w:tab w:val="right" w:leader="dot" w:pos="9629"/>
            </w:tabs>
            <w:rPr>
              <w:rFonts w:ascii="Arial" w:hAnsi="Arial" w:cs="Arial"/>
              <w:noProof/>
            </w:rPr>
          </w:pPr>
          <w:hyperlink w:anchor="_Toc517426810" w:history="1">
            <w:r w:rsidR="00602B94" w:rsidRPr="00514C8E">
              <w:rPr>
                <w:rStyle w:val="Hyperlink"/>
                <w:rFonts w:ascii="Arial" w:hAnsi="Arial" w:cs="Arial"/>
                <w:b/>
                <w:noProof/>
              </w:rPr>
              <w:t>Висновки</w:t>
            </w:r>
            <w:r w:rsidR="00602B94" w:rsidRPr="00514C8E">
              <w:rPr>
                <w:rFonts w:ascii="Arial" w:hAnsi="Arial" w:cs="Arial"/>
                <w:noProof/>
                <w:webHidden/>
              </w:rPr>
              <w:tab/>
            </w:r>
            <w:r w:rsidR="00802039" w:rsidRPr="00514C8E">
              <w:rPr>
                <w:rFonts w:ascii="Arial" w:hAnsi="Arial" w:cs="Arial"/>
                <w:noProof/>
                <w:webHidden/>
              </w:rPr>
              <w:t>39</w:t>
            </w:r>
          </w:hyperlink>
        </w:p>
        <w:p w14:paraId="07C70074" w14:textId="38A6D6EF" w:rsidR="00C56554" w:rsidRPr="00514C8E" w:rsidRDefault="00C56554">
          <w:pPr>
            <w:rPr>
              <w:rFonts w:ascii="Arial" w:hAnsi="Arial" w:cs="Arial"/>
            </w:rPr>
          </w:pPr>
          <w:r w:rsidRPr="00514C8E">
            <w:rPr>
              <w:rFonts w:ascii="Arial" w:hAnsi="Arial" w:cs="Arial"/>
              <w:b/>
              <w:bCs/>
            </w:rPr>
            <w:fldChar w:fldCharType="end"/>
          </w:r>
        </w:p>
      </w:sdtContent>
    </w:sdt>
    <w:p w14:paraId="78690474" w14:textId="77777777" w:rsidR="005F76FE" w:rsidRPr="00514C8E" w:rsidRDefault="005F76FE" w:rsidP="005F76FE">
      <w:pPr>
        <w:spacing w:after="0"/>
        <w:ind w:firstLine="567"/>
        <w:jc w:val="both"/>
        <w:rPr>
          <w:rFonts w:ascii="Arial" w:hAnsi="Arial" w:cs="Arial"/>
          <w:b/>
        </w:rPr>
      </w:pPr>
    </w:p>
    <w:p w14:paraId="6FDCDDAF" w14:textId="77777777" w:rsidR="005F76FE" w:rsidRPr="00514C8E" w:rsidRDefault="005F76FE" w:rsidP="005F76FE">
      <w:pPr>
        <w:spacing w:after="0"/>
        <w:ind w:firstLine="567"/>
        <w:jc w:val="both"/>
        <w:rPr>
          <w:rFonts w:ascii="Arial" w:hAnsi="Arial" w:cs="Arial"/>
          <w:b/>
        </w:rPr>
      </w:pPr>
    </w:p>
    <w:p w14:paraId="0731730C" w14:textId="77777777" w:rsidR="005F76FE" w:rsidRPr="00514C8E" w:rsidRDefault="005F76FE" w:rsidP="005F76FE">
      <w:pPr>
        <w:spacing w:after="0"/>
        <w:ind w:firstLine="567"/>
        <w:jc w:val="both"/>
        <w:rPr>
          <w:rFonts w:ascii="Arial" w:hAnsi="Arial" w:cs="Arial"/>
          <w:b/>
        </w:rPr>
      </w:pPr>
    </w:p>
    <w:p w14:paraId="0F173934" w14:textId="77777777" w:rsidR="005F76FE" w:rsidRPr="00514C8E" w:rsidRDefault="005F76FE" w:rsidP="005F76FE">
      <w:pPr>
        <w:spacing w:after="0"/>
        <w:ind w:firstLine="567"/>
        <w:jc w:val="both"/>
        <w:rPr>
          <w:rFonts w:ascii="Arial" w:hAnsi="Arial" w:cs="Arial"/>
          <w:b/>
        </w:rPr>
      </w:pPr>
    </w:p>
    <w:p w14:paraId="08FA28F4" w14:textId="77777777" w:rsidR="005F76FE" w:rsidRPr="00514C8E" w:rsidRDefault="005F76FE" w:rsidP="005F76FE">
      <w:pPr>
        <w:spacing w:after="0"/>
        <w:ind w:firstLine="567"/>
        <w:jc w:val="both"/>
        <w:rPr>
          <w:rFonts w:ascii="Arial" w:hAnsi="Arial" w:cs="Arial"/>
          <w:b/>
        </w:rPr>
      </w:pPr>
    </w:p>
    <w:p w14:paraId="0001E0CD" w14:textId="77777777" w:rsidR="005F76FE" w:rsidRPr="00514C8E" w:rsidRDefault="005F76FE" w:rsidP="005F76FE">
      <w:pPr>
        <w:spacing w:after="0"/>
        <w:ind w:firstLine="567"/>
        <w:jc w:val="both"/>
        <w:rPr>
          <w:rFonts w:ascii="Arial" w:hAnsi="Arial" w:cs="Arial"/>
          <w:b/>
        </w:rPr>
      </w:pPr>
    </w:p>
    <w:p w14:paraId="6319C8E0" w14:textId="77777777" w:rsidR="005F76FE" w:rsidRPr="009D008C" w:rsidRDefault="005F76FE" w:rsidP="005F76FE">
      <w:pPr>
        <w:spacing w:after="0"/>
        <w:ind w:firstLine="567"/>
        <w:jc w:val="both"/>
        <w:rPr>
          <w:rFonts w:ascii="Arial" w:hAnsi="Arial" w:cs="Arial"/>
          <w:b/>
        </w:rPr>
      </w:pPr>
    </w:p>
    <w:p w14:paraId="6F3C2040" w14:textId="77777777" w:rsidR="005F76FE" w:rsidRPr="009D008C" w:rsidRDefault="005F76FE" w:rsidP="005F76FE">
      <w:pPr>
        <w:spacing w:after="0"/>
        <w:ind w:firstLine="567"/>
        <w:jc w:val="both"/>
        <w:rPr>
          <w:rFonts w:ascii="Arial" w:hAnsi="Arial" w:cs="Arial"/>
          <w:b/>
        </w:rPr>
      </w:pPr>
    </w:p>
    <w:p w14:paraId="70AE2E02" w14:textId="77777777" w:rsidR="005F76FE" w:rsidRPr="009D008C" w:rsidRDefault="005F76FE" w:rsidP="005F76FE">
      <w:pPr>
        <w:spacing w:after="0"/>
        <w:ind w:firstLine="567"/>
        <w:jc w:val="both"/>
        <w:rPr>
          <w:rFonts w:ascii="Arial" w:hAnsi="Arial" w:cs="Arial"/>
          <w:b/>
        </w:rPr>
      </w:pPr>
    </w:p>
    <w:p w14:paraId="6527FF2E" w14:textId="77777777" w:rsidR="005F76FE" w:rsidRPr="009D008C" w:rsidRDefault="005F76FE" w:rsidP="005F76FE">
      <w:pPr>
        <w:spacing w:after="0"/>
        <w:ind w:firstLine="567"/>
        <w:jc w:val="both"/>
        <w:rPr>
          <w:rFonts w:ascii="Arial" w:hAnsi="Arial" w:cs="Arial"/>
          <w:b/>
        </w:rPr>
      </w:pPr>
    </w:p>
    <w:p w14:paraId="4A757CAC" w14:textId="77777777" w:rsidR="005F76FE" w:rsidRPr="009D008C" w:rsidRDefault="005F76FE" w:rsidP="005F76FE">
      <w:pPr>
        <w:spacing w:after="0"/>
        <w:ind w:firstLine="567"/>
        <w:jc w:val="both"/>
        <w:rPr>
          <w:rFonts w:ascii="Arial" w:hAnsi="Arial" w:cs="Arial"/>
          <w:b/>
        </w:rPr>
      </w:pPr>
    </w:p>
    <w:p w14:paraId="183CC115" w14:textId="77777777" w:rsidR="005F76FE" w:rsidRPr="009D008C" w:rsidRDefault="005F76FE" w:rsidP="005F76FE">
      <w:pPr>
        <w:spacing w:after="0"/>
        <w:ind w:firstLine="567"/>
        <w:jc w:val="both"/>
        <w:rPr>
          <w:rFonts w:ascii="Arial" w:hAnsi="Arial" w:cs="Arial"/>
          <w:b/>
        </w:rPr>
      </w:pPr>
    </w:p>
    <w:p w14:paraId="6DC7FA00" w14:textId="77777777" w:rsidR="005F76FE" w:rsidRPr="009D008C" w:rsidRDefault="005F76FE" w:rsidP="005F76FE">
      <w:pPr>
        <w:spacing w:after="0"/>
        <w:ind w:firstLine="567"/>
        <w:jc w:val="both"/>
        <w:rPr>
          <w:rFonts w:ascii="Arial" w:hAnsi="Arial" w:cs="Arial"/>
          <w:b/>
        </w:rPr>
      </w:pPr>
    </w:p>
    <w:p w14:paraId="2BCEB4C2" w14:textId="77777777" w:rsidR="005F76FE" w:rsidRPr="009D008C" w:rsidRDefault="005F76FE" w:rsidP="005F76FE">
      <w:pPr>
        <w:spacing w:after="0"/>
        <w:ind w:firstLine="567"/>
        <w:jc w:val="center"/>
        <w:rPr>
          <w:rFonts w:ascii="Arial" w:hAnsi="Arial" w:cs="Arial"/>
          <w:b/>
        </w:rPr>
      </w:pPr>
    </w:p>
    <w:p w14:paraId="33F9398A" w14:textId="77777777" w:rsidR="005F76FE" w:rsidRPr="009D008C" w:rsidRDefault="005F76FE" w:rsidP="005F76FE">
      <w:pPr>
        <w:spacing w:after="0"/>
        <w:ind w:firstLine="567"/>
        <w:jc w:val="center"/>
        <w:rPr>
          <w:rFonts w:ascii="Arial" w:hAnsi="Arial" w:cs="Arial"/>
          <w:b/>
        </w:rPr>
      </w:pPr>
    </w:p>
    <w:p w14:paraId="7B212C69" w14:textId="77777777" w:rsidR="005F76FE" w:rsidRPr="009D008C" w:rsidRDefault="005F76FE" w:rsidP="005F76FE">
      <w:pPr>
        <w:spacing w:after="0"/>
        <w:ind w:firstLine="567"/>
        <w:jc w:val="center"/>
        <w:rPr>
          <w:rFonts w:ascii="Arial" w:hAnsi="Arial" w:cs="Arial"/>
          <w:b/>
        </w:rPr>
      </w:pPr>
    </w:p>
    <w:p w14:paraId="42B1AAB6" w14:textId="77777777" w:rsidR="005239E5" w:rsidRPr="009D008C" w:rsidRDefault="005239E5" w:rsidP="005F76FE">
      <w:pPr>
        <w:spacing w:after="0"/>
        <w:ind w:firstLine="567"/>
        <w:jc w:val="center"/>
        <w:rPr>
          <w:rFonts w:ascii="Arial" w:hAnsi="Arial" w:cs="Arial"/>
          <w:b/>
        </w:rPr>
      </w:pPr>
    </w:p>
    <w:p w14:paraId="34EED79E" w14:textId="77777777" w:rsidR="005F76FE" w:rsidRPr="009D008C" w:rsidRDefault="005F76FE" w:rsidP="005F76FE">
      <w:pPr>
        <w:spacing w:after="0"/>
        <w:ind w:firstLine="567"/>
        <w:jc w:val="center"/>
        <w:rPr>
          <w:rFonts w:ascii="Arial" w:hAnsi="Arial" w:cs="Arial"/>
          <w:b/>
        </w:rPr>
      </w:pPr>
    </w:p>
    <w:p w14:paraId="49D29786" w14:textId="77777777" w:rsidR="005F76FE" w:rsidRPr="009D008C" w:rsidRDefault="005F76FE" w:rsidP="005F76FE">
      <w:pPr>
        <w:spacing w:after="0"/>
        <w:ind w:firstLine="567"/>
        <w:jc w:val="both"/>
        <w:rPr>
          <w:rFonts w:ascii="Arial" w:hAnsi="Arial" w:cs="Arial"/>
          <w:b/>
        </w:rPr>
      </w:pPr>
    </w:p>
    <w:p w14:paraId="2F0BC254" w14:textId="77777777" w:rsidR="005F76FE" w:rsidRPr="002D465B" w:rsidRDefault="005F76FE" w:rsidP="00FF3D8B">
      <w:pPr>
        <w:pStyle w:val="Heading1"/>
        <w:rPr>
          <w:rFonts w:ascii="Arial" w:hAnsi="Arial" w:cs="Arial"/>
          <w:b/>
          <w:color w:val="auto"/>
          <w:sz w:val="22"/>
          <w:szCs w:val="22"/>
        </w:rPr>
      </w:pPr>
      <w:bookmarkStart w:id="1" w:name="_Toc517426792"/>
      <w:r w:rsidRPr="002D465B">
        <w:rPr>
          <w:rFonts w:ascii="Arial" w:hAnsi="Arial" w:cs="Arial"/>
          <w:b/>
          <w:color w:val="auto"/>
          <w:sz w:val="22"/>
          <w:szCs w:val="22"/>
        </w:rPr>
        <w:t>Вступ</w:t>
      </w:r>
      <w:bookmarkEnd w:id="1"/>
    </w:p>
    <w:p w14:paraId="712AD167" w14:textId="77777777" w:rsidR="009D008C" w:rsidRPr="009D008C" w:rsidRDefault="005F76FE" w:rsidP="009D008C">
      <w:pPr>
        <w:pStyle w:val="BodyA"/>
        <w:spacing w:before="120" w:after="0" w:line="240" w:lineRule="auto"/>
        <w:jc w:val="both"/>
        <w:rPr>
          <w:rFonts w:ascii="Arial" w:hAnsi="Arial" w:cs="Arial"/>
          <w:lang w:val="uk-UA"/>
        </w:rPr>
      </w:pPr>
      <w:r w:rsidRPr="009D008C">
        <w:rPr>
          <w:rFonts w:ascii="Arial" w:hAnsi="Arial" w:cs="Arial"/>
          <w:lang w:val="uk-UA"/>
        </w:rPr>
        <w:t xml:space="preserve">Щороку в Україні утворюється близько 600 тис. тонн небезпечних відходів. До них відносяться відпрацьовані люмінесцентні лампи, моторні масла, акумуляторні батареї, непридатні та протерміновані пестициди, тара з-під пестицидів, медичні відходи та інші. В європейських країнах ці відходи безпечно збирають, переробляють, знешкоджують та утилізують. Однак, в Україні відбувається по-іншому. </w:t>
      </w:r>
    </w:p>
    <w:p w14:paraId="12B041CD" w14:textId="1FE654B1" w:rsidR="009D008C" w:rsidRPr="009D008C" w:rsidRDefault="005F76FE" w:rsidP="009D008C">
      <w:pPr>
        <w:pStyle w:val="BodyA"/>
        <w:spacing w:before="120" w:after="0" w:line="240" w:lineRule="auto"/>
        <w:jc w:val="both"/>
        <w:rPr>
          <w:rStyle w:val="None"/>
          <w:rFonts w:ascii="Arial" w:hAnsi="Arial" w:cs="Arial"/>
          <w:lang w:val="uk-UA"/>
        </w:rPr>
      </w:pPr>
      <w:r w:rsidRPr="009D008C">
        <w:rPr>
          <w:rFonts w:ascii="Arial" w:hAnsi="Arial" w:cs="Arial"/>
          <w:lang w:val="uk-UA"/>
        </w:rPr>
        <w:t xml:space="preserve">Більшість небезпечних відходів в Україні опиняються на сміттєзвалищах, вздовж доріг, річок та в лісосмугах. Так, </w:t>
      </w:r>
      <w:r w:rsidRPr="009D008C">
        <w:rPr>
          <w:rFonts w:ascii="Arial" w:hAnsi="Arial" w:cs="Arial"/>
          <w:shd w:val="clear" w:color="auto" w:fill="FFFFFF"/>
          <w:lang w:val="uk-UA"/>
        </w:rPr>
        <w:t xml:space="preserve">відпрацьовані </w:t>
      </w:r>
      <w:r w:rsidRPr="009D008C">
        <w:rPr>
          <w:rFonts w:ascii="Arial" w:hAnsi="Arial" w:cs="Arial"/>
          <w:bCs/>
          <w:shd w:val="clear" w:color="auto" w:fill="FFFFFF"/>
          <w:lang w:val="uk-UA"/>
        </w:rPr>
        <w:t>люмінесцентні лампи</w:t>
      </w:r>
      <w:r w:rsidRPr="009D008C">
        <w:rPr>
          <w:rFonts w:ascii="Arial" w:hAnsi="Arial" w:cs="Arial"/>
          <w:shd w:val="clear" w:color="auto" w:fill="FFFFFF"/>
          <w:lang w:val="uk-UA"/>
        </w:rPr>
        <w:t>, які містять ртуть, виявлено поблизу с. Змітнів Чернігівської області</w:t>
      </w:r>
      <w:r w:rsidRPr="009D008C">
        <w:rPr>
          <w:rFonts w:ascii="Arial" w:hAnsi="Arial" w:cs="Arial"/>
          <w:lang w:val="uk-UA"/>
        </w:rPr>
        <w:t xml:space="preserve"> та м. Чигирин Черкаської області</w:t>
      </w:r>
      <w:r w:rsidRPr="009D008C">
        <w:rPr>
          <w:rFonts w:ascii="Arial" w:eastAsia="Arial" w:hAnsi="Arial" w:cs="Arial"/>
          <w:vertAlign w:val="superscript"/>
          <w:lang w:val="uk-UA"/>
        </w:rPr>
        <w:footnoteReference w:id="1"/>
      </w:r>
      <w:r w:rsidRPr="009D008C">
        <w:rPr>
          <w:rStyle w:val="None"/>
          <w:rFonts w:ascii="Arial" w:hAnsi="Arial" w:cs="Arial"/>
          <w:lang w:val="uk-UA"/>
        </w:rPr>
        <w:t>, біля приватних домівок в селі Малехів, що на Львівщині</w:t>
      </w:r>
      <w:r w:rsidRPr="009D008C">
        <w:rPr>
          <w:rStyle w:val="None"/>
          <w:rFonts w:ascii="Arial" w:eastAsia="Arial" w:hAnsi="Arial" w:cs="Arial"/>
          <w:vertAlign w:val="superscript"/>
          <w:lang w:val="uk-UA"/>
        </w:rPr>
        <w:footnoteReference w:id="2"/>
      </w:r>
      <w:r w:rsidRPr="009D008C">
        <w:rPr>
          <w:rStyle w:val="None"/>
          <w:rFonts w:ascii="Arial" w:hAnsi="Arial" w:cs="Arial"/>
          <w:lang w:val="uk-UA"/>
        </w:rPr>
        <w:t xml:space="preserve">. У селі Червона Слобода, що 1,5 км від Черкас, місцеві мешканці знайшли </w:t>
      </w:r>
      <w:r w:rsidRPr="009D008C">
        <w:rPr>
          <w:rStyle w:val="None"/>
          <w:rFonts w:ascii="Arial" w:hAnsi="Arial" w:cs="Arial"/>
          <w:bCs/>
          <w:lang w:val="uk-UA"/>
        </w:rPr>
        <w:t>пластикові ємкості із залишками пестицидів</w:t>
      </w:r>
      <w:r w:rsidRPr="009D008C">
        <w:rPr>
          <w:rStyle w:val="None"/>
          <w:rFonts w:ascii="Arial" w:hAnsi="Arial" w:cs="Arial"/>
          <w:lang w:val="uk-UA"/>
        </w:rPr>
        <w:t xml:space="preserve">, які звозили туди </w:t>
      </w:r>
      <w:r w:rsidR="00D826A1">
        <w:rPr>
          <w:rStyle w:val="None"/>
          <w:rFonts w:ascii="Arial" w:hAnsi="Arial" w:cs="Arial"/>
          <w:lang w:val="uk-UA"/>
        </w:rPr>
        <w:t>вантажівками</w:t>
      </w:r>
      <w:r w:rsidRPr="009D008C">
        <w:rPr>
          <w:rStyle w:val="None"/>
          <w:rFonts w:ascii="Arial" w:hAnsi="Arial" w:cs="Arial"/>
          <w:lang w:val="uk-UA"/>
        </w:rPr>
        <w:t xml:space="preserve"> та спалювали</w:t>
      </w:r>
      <w:r w:rsidRPr="009D008C">
        <w:rPr>
          <w:rStyle w:val="None"/>
          <w:rFonts w:ascii="Arial" w:eastAsia="Arial" w:hAnsi="Arial" w:cs="Arial"/>
          <w:vertAlign w:val="superscript"/>
          <w:lang w:val="uk-UA"/>
        </w:rPr>
        <w:footnoteReference w:id="3"/>
      </w:r>
      <w:r w:rsidRPr="009D008C">
        <w:rPr>
          <w:rStyle w:val="None"/>
          <w:rFonts w:ascii="Arial" w:hAnsi="Arial" w:cs="Arial"/>
          <w:lang w:val="uk-UA"/>
        </w:rPr>
        <w:t xml:space="preserve">. Небезпечні </w:t>
      </w:r>
      <w:r w:rsidRPr="009D008C">
        <w:rPr>
          <w:rStyle w:val="None"/>
          <w:rFonts w:ascii="Arial" w:hAnsi="Arial" w:cs="Arial"/>
          <w:bCs/>
          <w:lang w:val="uk-UA"/>
        </w:rPr>
        <w:t>медичні відходи</w:t>
      </w:r>
      <w:r w:rsidRPr="009D008C">
        <w:rPr>
          <w:rStyle w:val="None"/>
          <w:rFonts w:ascii="Arial" w:hAnsi="Arial" w:cs="Arial"/>
          <w:lang w:val="uk-UA"/>
        </w:rPr>
        <w:t>, в помаркованій тарі, з назвою лабораторій та операційних відділень, які утворили ці відходи, а також з документами про передачу медичними закладами цих відходів ліцензованим підприємствам, було знайдено в лісі, поблизу одного з сіл Київщини</w:t>
      </w:r>
      <w:r w:rsidRPr="009D008C">
        <w:rPr>
          <w:rStyle w:val="None"/>
          <w:rFonts w:ascii="Arial" w:eastAsia="Arial" w:hAnsi="Arial" w:cs="Arial"/>
          <w:vertAlign w:val="superscript"/>
          <w:lang w:val="uk-UA"/>
        </w:rPr>
        <w:footnoteReference w:id="4"/>
      </w:r>
      <w:r w:rsidRPr="009D008C">
        <w:rPr>
          <w:rStyle w:val="None"/>
          <w:rFonts w:ascii="Arial" w:hAnsi="Arial" w:cs="Arial"/>
          <w:lang w:val="uk-UA"/>
        </w:rPr>
        <w:t>. Поблизу Грибовицького полігону на Львівщині два підприємства здійснювали незаконні оборудки з кислими гудронами, не маючи ліцензії на цей вид відходів.</w:t>
      </w:r>
      <w:r w:rsidRPr="009D008C">
        <w:rPr>
          <w:rStyle w:val="FootnoteReference"/>
          <w:rFonts w:ascii="Arial" w:hAnsi="Arial" w:cs="Arial"/>
          <w:lang w:val="uk-UA"/>
        </w:rPr>
        <w:footnoteReference w:id="5"/>
      </w:r>
      <w:r w:rsidRPr="009D008C">
        <w:rPr>
          <w:rStyle w:val="None"/>
          <w:rFonts w:ascii="Arial" w:hAnsi="Arial" w:cs="Arial"/>
          <w:lang w:val="uk-UA"/>
        </w:rPr>
        <w:t xml:space="preserve"> І це лише незначна кількість фактів, які розкривають журналісти та екологи у своїх розслідуваннях. </w:t>
      </w:r>
    </w:p>
    <w:p w14:paraId="0DC71716" w14:textId="77777777" w:rsidR="00F1497C" w:rsidRDefault="005F76FE" w:rsidP="00F1497C">
      <w:pPr>
        <w:pStyle w:val="BodyA"/>
        <w:spacing w:before="120" w:after="0" w:line="240" w:lineRule="auto"/>
        <w:jc w:val="both"/>
        <w:rPr>
          <w:rStyle w:val="None"/>
          <w:rFonts w:ascii="Arial" w:hAnsi="Arial" w:cs="Arial"/>
          <w:lang w:val="uk-UA"/>
        </w:rPr>
      </w:pPr>
      <w:r w:rsidRPr="009D008C">
        <w:rPr>
          <w:rStyle w:val="None"/>
          <w:rFonts w:ascii="Arial" w:hAnsi="Arial" w:cs="Arial"/>
          <w:lang w:val="uk-UA"/>
        </w:rPr>
        <w:t xml:space="preserve">Небезпечні відходи, які замість переробки, знешкодження, утилізації потрапляють у довкілля, несуть загрозу життю і здоров’ю людини і призводять до жахливих наслідків. Для прикладу, відпрацьовані </w:t>
      </w:r>
      <w:r w:rsidRPr="009D008C">
        <w:rPr>
          <w:rStyle w:val="None"/>
          <w:rFonts w:ascii="Arial" w:hAnsi="Arial" w:cs="Arial"/>
          <w:bCs/>
          <w:lang w:val="uk-UA"/>
        </w:rPr>
        <w:t>люмінесцентні лампи</w:t>
      </w:r>
      <w:r w:rsidRPr="009D008C">
        <w:rPr>
          <w:rStyle w:val="None"/>
          <w:rFonts w:ascii="Arial" w:hAnsi="Arial" w:cs="Arial"/>
          <w:lang w:val="uk-UA"/>
        </w:rPr>
        <w:t>, які потрапляють на сміттєзвалище, розбиваються і з них випаровується ртуть. Ртуть має негативний вплив на нервову систему, статеві органи, ембріони, може спричинити вади розвитку і спадкові зміни. Ртуть накопичується в організмі людини, не виводиться з нього та руйнує клітини головного мозку</w:t>
      </w:r>
      <w:r w:rsidRPr="009D008C">
        <w:rPr>
          <w:rStyle w:val="None"/>
          <w:rFonts w:ascii="Arial" w:eastAsia="Arial" w:hAnsi="Arial" w:cs="Arial"/>
          <w:vertAlign w:val="superscript"/>
          <w:lang w:val="uk-UA"/>
        </w:rPr>
        <w:footnoteReference w:id="6"/>
      </w:r>
      <w:r w:rsidRPr="009D008C">
        <w:rPr>
          <w:rStyle w:val="None"/>
          <w:rFonts w:ascii="Arial" w:hAnsi="Arial" w:cs="Arial"/>
          <w:lang w:val="uk-UA"/>
        </w:rPr>
        <w:t>. Одна компактна люмінесцентна лампа містить в середньому 4 мг ртуті, а довгі люмінесцентні лампи, що використовуються в основному на підприємствах, медичних і навчальних закладах містять і до 150 мг ртуті. В той час як доза у 0,25 мг ртуті вже є небезпечною для людини.</w:t>
      </w:r>
    </w:p>
    <w:p w14:paraId="6F720028" w14:textId="23C31346" w:rsidR="00F1497C" w:rsidRPr="009D008C" w:rsidRDefault="00F1497C" w:rsidP="00F1497C">
      <w:pPr>
        <w:pStyle w:val="BodyA"/>
        <w:spacing w:before="120" w:after="0" w:line="240" w:lineRule="auto"/>
        <w:jc w:val="both"/>
        <w:rPr>
          <w:rStyle w:val="None"/>
          <w:rFonts w:ascii="Arial" w:hAnsi="Arial" w:cs="Arial"/>
          <w:lang w:val="uk-UA"/>
        </w:rPr>
      </w:pPr>
      <w:r w:rsidRPr="003E451A">
        <w:rPr>
          <w:rStyle w:val="None"/>
          <w:rFonts w:ascii="Arial" w:hAnsi="Arial" w:cs="Arial"/>
          <w:lang w:val="uk-UA"/>
        </w:rPr>
        <w:t>Відтак, за останніми даними ВООЗ, у 2016 році від забруднення атмосферного повітря загинуло 58 368 осіб. Таким  чином, передчасно йде з життя близько 7 чоловік на годину. При чому, такий показник є практично найвищим серед європейських держав. Перевершила Україну хіба що Чорногорія, Болгарія та Боснія і Герцеговина.</w:t>
      </w:r>
      <w:r w:rsidRPr="003E451A">
        <w:rPr>
          <w:rStyle w:val="FootnoteReference"/>
          <w:rFonts w:ascii="Arial" w:hAnsi="Arial" w:cs="Arial"/>
          <w:lang w:val="uk-UA"/>
        </w:rPr>
        <w:footnoteReference w:id="7"/>
      </w:r>
      <w:r w:rsidRPr="003E451A">
        <w:rPr>
          <w:rStyle w:val="None"/>
          <w:rFonts w:ascii="Arial" w:hAnsi="Arial" w:cs="Arial"/>
          <w:lang w:val="uk-UA"/>
        </w:rPr>
        <w:t xml:space="preserve"> </w:t>
      </w:r>
    </w:p>
    <w:p w14:paraId="7EF620A6" w14:textId="77777777" w:rsidR="00F1497C" w:rsidRDefault="005F76FE" w:rsidP="00F1497C">
      <w:pPr>
        <w:pStyle w:val="BodyA"/>
        <w:spacing w:before="120" w:after="0" w:line="240" w:lineRule="auto"/>
        <w:jc w:val="both"/>
        <w:rPr>
          <w:rStyle w:val="None"/>
          <w:rFonts w:ascii="Arial" w:hAnsi="Arial" w:cs="Arial"/>
          <w:lang w:val="uk-UA"/>
        </w:rPr>
      </w:pPr>
      <w:r w:rsidRPr="009D008C">
        <w:rPr>
          <w:rStyle w:val="None"/>
          <w:rFonts w:ascii="Arial" w:hAnsi="Arial" w:cs="Arial"/>
          <w:lang w:val="uk-UA"/>
        </w:rPr>
        <w:t xml:space="preserve">Не менш небезпечною є і тара з-під пестицидів, яка утворюється сільськогосподарськими підприємствами після використання цих хімікатів для боротьби з бур’янами, комахами, гризунами. Потрапляючи у довкілля, тара з залишками пестицидів забруднює цими небезпечними хімічними речовинами воду, ґрунт, повітря. На засіданні Ради Організації Об'єднаних Націй з прав людини у березні 2017 року міжнародні експерти заявили, що </w:t>
      </w:r>
      <w:r w:rsidRPr="009D008C">
        <w:rPr>
          <w:rStyle w:val="None"/>
          <w:rFonts w:ascii="Arial" w:hAnsi="Arial" w:cs="Arial"/>
          <w:bCs/>
          <w:lang w:val="uk-UA"/>
        </w:rPr>
        <w:t>пестициди є причиною смерті 200 тисяч осіб у світі щорічно</w:t>
      </w:r>
      <w:r w:rsidRPr="009D008C">
        <w:rPr>
          <w:rStyle w:val="None"/>
          <w:rFonts w:ascii="Arial" w:hAnsi="Arial" w:cs="Arial"/>
          <w:lang w:val="uk-UA"/>
        </w:rPr>
        <w:t>, вони спричиняють рак, хвороби Альцгеймера і Паркінсона, гормональні порушення, порушення розвитку і безпліддя</w:t>
      </w:r>
      <w:r w:rsidRPr="009D008C">
        <w:rPr>
          <w:rStyle w:val="None"/>
          <w:rFonts w:ascii="Arial" w:eastAsia="Arial" w:hAnsi="Arial" w:cs="Arial"/>
          <w:vertAlign w:val="superscript"/>
          <w:lang w:val="uk-UA"/>
        </w:rPr>
        <w:footnoteReference w:id="8"/>
      </w:r>
      <w:r w:rsidRPr="009D008C">
        <w:rPr>
          <w:rStyle w:val="None"/>
          <w:rFonts w:ascii="Arial" w:hAnsi="Arial" w:cs="Arial"/>
          <w:lang w:val="uk-UA"/>
        </w:rPr>
        <w:t>.</w:t>
      </w:r>
    </w:p>
    <w:p w14:paraId="2E4B6D63" w14:textId="073B09DD" w:rsidR="00F1497C" w:rsidRPr="003E451A" w:rsidRDefault="00F1497C" w:rsidP="00F1497C">
      <w:pPr>
        <w:pStyle w:val="BodyA"/>
        <w:spacing w:before="120" w:after="0" w:line="240" w:lineRule="auto"/>
        <w:jc w:val="both"/>
        <w:rPr>
          <w:rStyle w:val="None"/>
          <w:rFonts w:ascii="Arial" w:hAnsi="Arial" w:cs="Arial"/>
          <w:lang w:val="uk-UA"/>
        </w:rPr>
      </w:pPr>
      <w:r w:rsidRPr="003E451A">
        <w:rPr>
          <w:rStyle w:val="None"/>
          <w:rFonts w:ascii="Arial" w:hAnsi="Arial" w:cs="Arial"/>
          <w:lang w:val="uk-UA"/>
        </w:rPr>
        <w:t>Рак, який є однією з найбільших загроз сучасного суспільства та безперечно пов’язаний зі станом довкілля, а відтак і належним поводження з небезпечними відходами, активно прогресує. За даними Національного канцер-реєстру України, в 2016 році було зареєстровано 135 714 нових випадків захворювання на злоякісні новоутворення. Кількість померлих у 2016 році становила 66 067 осіб.</w:t>
      </w:r>
      <w:r w:rsidRPr="003E451A">
        <w:rPr>
          <w:rStyle w:val="FootnoteReference"/>
          <w:rFonts w:ascii="Arial" w:hAnsi="Arial" w:cs="Arial"/>
          <w:lang w:val="uk-UA"/>
        </w:rPr>
        <w:footnoteReference w:id="9"/>
      </w:r>
      <w:r w:rsidRPr="003E451A">
        <w:rPr>
          <w:rStyle w:val="None"/>
          <w:rFonts w:ascii="Arial" w:hAnsi="Arial" w:cs="Arial"/>
          <w:lang w:val="uk-UA"/>
        </w:rPr>
        <w:t xml:space="preserve"> Таким чином, щогодини від раку гине більше 7 осіб.   </w:t>
      </w:r>
    </w:p>
    <w:p w14:paraId="6153079B" w14:textId="693DCD48" w:rsidR="009D008C" w:rsidRPr="009D008C" w:rsidRDefault="005F76FE" w:rsidP="009D008C">
      <w:pPr>
        <w:pStyle w:val="BodyA"/>
        <w:spacing w:before="120" w:after="0" w:line="240" w:lineRule="auto"/>
        <w:jc w:val="both"/>
        <w:rPr>
          <w:rStyle w:val="None"/>
          <w:rFonts w:ascii="Arial" w:hAnsi="Arial" w:cs="Arial"/>
          <w:lang w:val="uk-UA"/>
        </w:rPr>
      </w:pPr>
      <w:r w:rsidRPr="009D008C">
        <w:rPr>
          <w:rStyle w:val="None"/>
          <w:rFonts w:ascii="Arial" w:hAnsi="Arial" w:cs="Arial"/>
          <w:lang w:val="uk-UA"/>
        </w:rPr>
        <w:t xml:space="preserve">Значну небезпеку для здоров’я людини несе неправильне поводження з </w:t>
      </w:r>
      <w:r w:rsidRPr="009D008C">
        <w:rPr>
          <w:rStyle w:val="None"/>
          <w:rFonts w:ascii="Arial" w:hAnsi="Arial" w:cs="Arial"/>
          <w:bCs/>
          <w:lang w:val="uk-UA"/>
        </w:rPr>
        <w:t>медичними відходами</w:t>
      </w:r>
      <w:r w:rsidRPr="009D008C">
        <w:rPr>
          <w:rStyle w:val="None"/>
          <w:rFonts w:ascii="Arial" w:hAnsi="Arial" w:cs="Arial"/>
          <w:lang w:val="uk-UA"/>
        </w:rPr>
        <w:t xml:space="preserve">. </w:t>
      </w:r>
      <w:r w:rsidRPr="009D008C">
        <w:rPr>
          <w:rStyle w:val="None"/>
          <w:rFonts w:ascii="Arial" w:hAnsi="Arial" w:cs="Arial"/>
          <w:shd w:val="clear" w:color="auto" w:fill="FFFFFF"/>
          <w:lang w:val="uk-UA"/>
        </w:rPr>
        <w:t xml:space="preserve">За даними ВООЗ з усієї кількості відходів, що утворюються у медичних закладах, 20% вважаються небезпечними. </w:t>
      </w:r>
      <w:r w:rsidRPr="009D008C">
        <w:rPr>
          <w:rStyle w:val="None"/>
          <w:rFonts w:ascii="Arial" w:hAnsi="Arial" w:cs="Arial"/>
          <w:lang w:val="uk-UA"/>
        </w:rPr>
        <w:t>До них належать використані перев’язувальні матеріали, одноразові шприци та системи, рукавички, халати, рентгенівські плівки, заражена кров та ін. Медичні відходи є джерелом потенційно небезпечних хімічних речовин, мікроорганізмів, бактерій, серед яких можуть бути збудники ВІЛ інфекції, туберкульозу, сальмонели, що створює ризики інфікування населення</w:t>
      </w:r>
      <w:r w:rsidRPr="009D008C">
        <w:rPr>
          <w:rStyle w:val="None"/>
          <w:rFonts w:ascii="Arial" w:eastAsia="Arial" w:hAnsi="Arial" w:cs="Arial"/>
          <w:vertAlign w:val="superscript"/>
          <w:lang w:val="uk-UA"/>
        </w:rPr>
        <w:footnoteReference w:id="10"/>
      </w:r>
    </w:p>
    <w:p w14:paraId="4649CF62" w14:textId="58AB51B6" w:rsidR="005F76FE" w:rsidRPr="009D008C" w:rsidRDefault="005F76FE" w:rsidP="009D008C">
      <w:pPr>
        <w:pStyle w:val="BodyA"/>
        <w:spacing w:before="120" w:after="0" w:line="240" w:lineRule="auto"/>
        <w:jc w:val="both"/>
        <w:rPr>
          <w:rFonts w:ascii="Arial" w:hAnsi="Arial" w:cs="Arial"/>
          <w:lang w:val="uk-UA"/>
        </w:rPr>
      </w:pPr>
      <w:r w:rsidRPr="009D008C">
        <w:rPr>
          <w:rFonts w:ascii="Arial" w:hAnsi="Arial" w:cs="Arial"/>
          <w:lang w:val="uk-UA"/>
        </w:rPr>
        <w:t>Наведені вище факти свідчать про те, що існуюча система поводження з небезпечними в</w:t>
      </w:r>
      <w:r w:rsidR="005C21B8">
        <w:rPr>
          <w:rFonts w:ascii="Arial" w:hAnsi="Arial" w:cs="Arial"/>
          <w:lang w:val="uk-UA"/>
        </w:rPr>
        <w:t>ідходами в Україні не гарантує</w:t>
      </w:r>
      <w:r w:rsidRPr="009D008C">
        <w:rPr>
          <w:rFonts w:ascii="Arial" w:hAnsi="Arial" w:cs="Arial"/>
          <w:lang w:val="uk-UA"/>
        </w:rPr>
        <w:t xml:space="preserve"> екологічно безпечного поводження з ними та повинна бути змінена.</w:t>
      </w:r>
    </w:p>
    <w:p w14:paraId="18A5C523" w14:textId="77777777" w:rsidR="005F76FE" w:rsidRPr="009D008C" w:rsidRDefault="005F76FE" w:rsidP="009D008C">
      <w:pPr>
        <w:spacing w:before="120" w:after="0"/>
        <w:ind w:firstLine="567"/>
        <w:jc w:val="both"/>
        <w:rPr>
          <w:rFonts w:ascii="Arial" w:hAnsi="Arial" w:cs="Arial"/>
          <w:b/>
        </w:rPr>
      </w:pPr>
    </w:p>
    <w:p w14:paraId="2A887DB9" w14:textId="77777777" w:rsidR="005F76FE" w:rsidRPr="009D008C" w:rsidRDefault="005F76FE" w:rsidP="009D008C">
      <w:pPr>
        <w:spacing w:before="120" w:after="0"/>
        <w:ind w:firstLine="567"/>
        <w:rPr>
          <w:rFonts w:ascii="Arial" w:hAnsi="Arial" w:cs="Arial"/>
          <w:b/>
        </w:rPr>
      </w:pPr>
    </w:p>
    <w:p w14:paraId="514BE9EA" w14:textId="77777777" w:rsidR="005F76FE" w:rsidRPr="009D008C" w:rsidRDefault="005F76FE" w:rsidP="009D008C">
      <w:pPr>
        <w:spacing w:before="120" w:after="0"/>
        <w:ind w:firstLine="567"/>
        <w:rPr>
          <w:rFonts w:ascii="Arial" w:hAnsi="Arial" w:cs="Arial"/>
          <w:b/>
        </w:rPr>
      </w:pPr>
    </w:p>
    <w:p w14:paraId="68598953" w14:textId="77777777" w:rsidR="005F76FE" w:rsidRPr="009D008C" w:rsidRDefault="005F76FE" w:rsidP="009D008C">
      <w:pPr>
        <w:spacing w:before="120" w:after="0"/>
        <w:ind w:firstLine="567"/>
        <w:rPr>
          <w:rFonts w:ascii="Arial" w:hAnsi="Arial" w:cs="Arial"/>
          <w:b/>
        </w:rPr>
      </w:pPr>
    </w:p>
    <w:p w14:paraId="4DF634C1" w14:textId="77777777" w:rsidR="005F76FE" w:rsidRPr="009D008C" w:rsidRDefault="005F76FE" w:rsidP="009D008C">
      <w:pPr>
        <w:spacing w:before="120" w:after="0"/>
        <w:ind w:firstLine="567"/>
        <w:rPr>
          <w:rFonts w:ascii="Arial" w:hAnsi="Arial" w:cs="Arial"/>
          <w:b/>
        </w:rPr>
      </w:pPr>
    </w:p>
    <w:p w14:paraId="7952B6C3" w14:textId="77777777" w:rsidR="005F76FE" w:rsidRPr="009D008C" w:rsidRDefault="005F76FE" w:rsidP="009D008C">
      <w:pPr>
        <w:spacing w:before="120" w:after="0"/>
        <w:ind w:firstLine="567"/>
        <w:rPr>
          <w:rFonts w:ascii="Arial" w:hAnsi="Arial" w:cs="Arial"/>
          <w:b/>
        </w:rPr>
      </w:pPr>
    </w:p>
    <w:p w14:paraId="753A5132" w14:textId="77777777" w:rsidR="005F76FE" w:rsidRPr="009D008C" w:rsidRDefault="005F76FE" w:rsidP="009D008C">
      <w:pPr>
        <w:spacing w:before="120" w:after="0"/>
        <w:ind w:firstLine="567"/>
        <w:rPr>
          <w:rFonts w:ascii="Arial" w:hAnsi="Arial" w:cs="Arial"/>
          <w:b/>
        </w:rPr>
      </w:pPr>
    </w:p>
    <w:p w14:paraId="5949DCD4" w14:textId="77777777" w:rsidR="005F76FE" w:rsidRPr="009D008C" w:rsidRDefault="005F76FE" w:rsidP="009D008C">
      <w:pPr>
        <w:spacing w:before="120" w:after="0"/>
        <w:ind w:firstLine="567"/>
        <w:rPr>
          <w:rFonts w:ascii="Arial" w:hAnsi="Arial" w:cs="Arial"/>
          <w:b/>
        </w:rPr>
      </w:pPr>
    </w:p>
    <w:p w14:paraId="01A99FFD" w14:textId="77777777" w:rsidR="005F76FE" w:rsidRPr="009D008C" w:rsidRDefault="005F76FE" w:rsidP="009D008C">
      <w:pPr>
        <w:spacing w:before="120" w:after="0"/>
        <w:ind w:firstLine="567"/>
        <w:rPr>
          <w:rFonts w:ascii="Arial" w:hAnsi="Arial" w:cs="Arial"/>
          <w:b/>
        </w:rPr>
      </w:pPr>
    </w:p>
    <w:p w14:paraId="636B60C2" w14:textId="77777777" w:rsidR="005F76FE" w:rsidRPr="009D008C" w:rsidRDefault="005F76FE" w:rsidP="005F76FE">
      <w:pPr>
        <w:spacing w:after="0"/>
        <w:ind w:firstLine="567"/>
        <w:rPr>
          <w:rFonts w:ascii="Arial" w:hAnsi="Arial" w:cs="Arial"/>
          <w:b/>
        </w:rPr>
      </w:pPr>
    </w:p>
    <w:p w14:paraId="296BE6FE" w14:textId="77777777" w:rsidR="005F76FE" w:rsidRPr="009D008C" w:rsidRDefault="005F76FE" w:rsidP="005F76FE">
      <w:pPr>
        <w:spacing w:after="0"/>
        <w:ind w:firstLine="567"/>
        <w:rPr>
          <w:rFonts w:ascii="Arial" w:hAnsi="Arial" w:cs="Arial"/>
          <w:b/>
        </w:rPr>
      </w:pPr>
    </w:p>
    <w:p w14:paraId="2B896E86" w14:textId="77777777" w:rsidR="005F76FE" w:rsidRPr="009D008C" w:rsidRDefault="005F76FE" w:rsidP="005F76FE">
      <w:pPr>
        <w:spacing w:after="0"/>
        <w:ind w:firstLine="567"/>
        <w:rPr>
          <w:rFonts w:ascii="Arial" w:hAnsi="Arial" w:cs="Arial"/>
          <w:b/>
        </w:rPr>
      </w:pPr>
    </w:p>
    <w:p w14:paraId="5261D2C3" w14:textId="77777777" w:rsidR="005F76FE" w:rsidRPr="009D008C" w:rsidRDefault="005F76FE" w:rsidP="005F76FE">
      <w:pPr>
        <w:spacing w:after="0"/>
        <w:ind w:firstLine="567"/>
        <w:rPr>
          <w:rFonts w:ascii="Arial" w:hAnsi="Arial" w:cs="Arial"/>
          <w:b/>
        </w:rPr>
      </w:pPr>
    </w:p>
    <w:p w14:paraId="0DDF52A4" w14:textId="77777777" w:rsidR="005F76FE" w:rsidRPr="009D008C" w:rsidRDefault="005F76FE" w:rsidP="005F76FE">
      <w:pPr>
        <w:spacing w:after="0"/>
        <w:ind w:firstLine="567"/>
        <w:rPr>
          <w:rFonts w:ascii="Arial" w:hAnsi="Arial" w:cs="Arial"/>
          <w:b/>
        </w:rPr>
      </w:pPr>
    </w:p>
    <w:p w14:paraId="4B722236" w14:textId="77777777" w:rsidR="005F76FE" w:rsidRPr="009D008C" w:rsidRDefault="005F76FE" w:rsidP="005F76FE">
      <w:pPr>
        <w:spacing w:after="0"/>
        <w:ind w:firstLine="567"/>
        <w:rPr>
          <w:rFonts w:ascii="Arial" w:hAnsi="Arial" w:cs="Arial"/>
          <w:b/>
        </w:rPr>
      </w:pPr>
    </w:p>
    <w:p w14:paraId="74975A24" w14:textId="77777777" w:rsidR="005F76FE" w:rsidRPr="009D008C" w:rsidRDefault="005F76FE" w:rsidP="005F76FE">
      <w:pPr>
        <w:spacing w:after="0"/>
        <w:ind w:firstLine="567"/>
        <w:rPr>
          <w:rFonts w:ascii="Arial" w:hAnsi="Arial" w:cs="Arial"/>
          <w:b/>
        </w:rPr>
      </w:pPr>
    </w:p>
    <w:p w14:paraId="6D69FFD3" w14:textId="77777777" w:rsidR="005F76FE" w:rsidRPr="009D008C" w:rsidRDefault="005F76FE" w:rsidP="005F76FE">
      <w:pPr>
        <w:spacing w:after="0"/>
        <w:ind w:firstLine="567"/>
        <w:rPr>
          <w:rFonts w:ascii="Arial" w:hAnsi="Arial" w:cs="Arial"/>
          <w:b/>
        </w:rPr>
      </w:pPr>
    </w:p>
    <w:p w14:paraId="16883F76" w14:textId="77777777" w:rsidR="005F76FE" w:rsidRPr="009D008C" w:rsidRDefault="005F76FE" w:rsidP="005F76FE">
      <w:pPr>
        <w:spacing w:after="0"/>
        <w:ind w:firstLine="567"/>
        <w:rPr>
          <w:rFonts w:ascii="Arial" w:hAnsi="Arial" w:cs="Arial"/>
          <w:b/>
        </w:rPr>
      </w:pPr>
    </w:p>
    <w:p w14:paraId="03F74473" w14:textId="77777777" w:rsidR="005F76FE" w:rsidRPr="009D008C" w:rsidRDefault="005F76FE" w:rsidP="005F76FE">
      <w:pPr>
        <w:spacing w:after="0"/>
        <w:ind w:firstLine="567"/>
        <w:rPr>
          <w:rFonts w:ascii="Arial" w:hAnsi="Arial" w:cs="Arial"/>
          <w:b/>
        </w:rPr>
      </w:pPr>
    </w:p>
    <w:p w14:paraId="40099431" w14:textId="77777777" w:rsidR="005F76FE" w:rsidRPr="009D008C" w:rsidRDefault="005F76FE" w:rsidP="005F76FE">
      <w:pPr>
        <w:spacing w:after="0"/>
        <w:ind w:firstLine="567"/>
        <w:rPr>
          <w:rFonts w:ascii="Arial" w:hAnsi="Arial" w:cs="Arial"/>
          <w:b/>
        </w:rPr>
      </w:pPr>
    </w:p>
    <w:p w14:paraId="4A870048" w14:textId="77777777" w:rsidR="005F76FE" w:rsidRPr="009D008C" w:rsidRDefault="005F76FE" w:rsidP="005F76FE">
      <w:pPr>
        <w:spacing w:after="0"/>
        <w:ind w:firstLine="567"/>
        <w:rPr>
          <w:rFonts w:ascii="Arial" w:hAnsi="Arial" w:cs="Arial"/>
          <w:b/>
        </w:rPr>
      </w:pPr>
    </w:p>
    <w:p w14:paraId="382293E3" w14:textId="77777777" w:rsidR="005F76FE" w:rsidRPr="009D008C" w:rsidRDefault="005F76FE" w:rsidP="005F76FE">
      <w:pPr>
        <w:spacing w:after="0"/>
        <w:ind w:firstLine="567"/>
        <w:rPr>
          <w:rFonts w:ascii="Arial" w:hAnsi="Arial" w:cs="Arial"/>
          <w:b/>
        </w:rPr>
      </w:pPr>
    </w:p>
    <w:p w14:paraId="21903B1E" w14:textId="77777777" w:rsidR="005F76FE" w:rsidRPr="009D008C" w:rsidRDefault="005F76FE" w:rsidP="005F76FE">
      <w:pPr>
        <w:spacing w:after="0"/>
        <w:ind w:firstLine="567"/>
        <w:rPr>
          <w:rFonts w:ascii="Arial" w:hAnsi="Arial" w:cs="Arial"/>
          <w:b/>
        </w:rPr>
      </w:pPr>
    </w:p>
    <w:p w14:paraId="3538A499" w14:textId="77777777" w:rsidR="005F76FE" w:rsidRPr="009D008C" w:rsidRDefault="005F76FE" w:rsidP="005F76FE">
      <w:pPr>
        <w:spacing w:after="0"/>
        <w:ind w:firstLine="567"/>
        <w:rPr>
          <w:rFonts w:ascii="Arial" w:hAnsi="Arial" w:cs="Arial"/>
          <w:b/>
        </w:rPr>
      </w:pPr>
    </w:p>
    <w:p w14:paraId="590F4BFC" w14:textId="77777777" w:rsidR="005F76FE" w:rsidRPr="009D008C" w:rsidRDefault="005F76FE" w:rsidP="005F76FE">
      <w:pPr>
        <w:spacing w:after="0"/>
        <w:ind w:firstLine="567"/>
        <w:rPr>
          <w:rFonts w:ascii="Arial" w:hAnsi="Arial" w:cs="Arial"/>
          <w:b/>
        </w:rPr>
      </w:pPr>
    </w:p>
    <w:p w14:paraId="3AE2EA8C" w14:textId="77777777" w:rsidR="005F76FE" w:rsidRPr="009D008C" w:rsidRDefault="005F76FE" w:rsidP="005F76FE">
      <w:pPr>
        <w:spacing w:after="0"/>
        <w:ind w:firstLine="567"/>
        <w:rPr>
          <w:rFonts w:ascii="Arial" w:hAnsi="Arial" w:cs="Arial"/>
          <w:b/>
        </w:rPr>
      </w:pPr>
    </w:p>
    <w:p w14:paraId="2E4CDB32" w14:textId="77777777" w:rsidR="005F76FE" w:rsidRPr="009D008C" w:rsidRDefault="005F76FE" w:rsidP="005F76FE">
      <w:pPr>
        <w:spacing w:after="0"/>
        <w:ind w:firstLine="567"/>
        <w:rPr>
          <w:rFonts w:ascii="Arial" w:hAnsi="Arial" w:cs="Arial"/>
          <w:b/>
        </w:rPr>
      </w:pPr>
    </w:p>
    <w:p w14:paraId="5581DAF0" w14:textId="77777777" w:rsidR="005F76FE" w:rsidRPr="009D008C" w:rsidRDefault="005F76FE" w:rsidP="005F76FE">
      <w:pPr>
        <w:spacing w:after="0"/>
        <w:ind w:firstLine="567"/>
        <w:rPr>
          <w:rFonts w:ascii="Arial" w:hAnsi="Arial" w:cs="Arial"/>
          <w:b/>
        </w:rPr>
      </w:pPr>
    </w:p>
    <w:p w14:paraId="71B917DB" w14:textId="77777777" w:rsidR="005F76FE" w:rsidRPr="009D008C" w:rsidRDefault="005F76FE" w:rsidP="005F76FE">
      <w:pPr>
        <w:spacing w:after="0"/>
        <w:ind w:firstLine="567"/>
        <w:rPr>
          <w:rFonts w:ascii="Arial" w:hAnsi="Arial" w:cs="Arial"/>
          <w:b/>
        </w:rPr>
      </w:pPr>
    </w:p>
    <w:p w14:paraId="64D51143" w14:textId="77777777" w:rsidR="005F76FE" w:rsidRPr="009D008C" w:rsidRDefault="005F76FE" w:rsidP="005F76FE">
      <w:pPr>
        <w:spacing w:after="0"/>
        <w:ind w:firstLine="567"/>
        <w:rPr>
          <w:rFonts w:ascii="Arial" w:hAnsi="Arial" w:cs="Arial"/>
          <w:b/>
        </w:rPr>
      </w:pPr>
    </w:p>
    <w:p w14:paraId="5D0415F9" w14:textId="77777777" w:rsidR="005F76FE" w:rsidRPr="009D008C" w:rsidRDefault="005F76FE" w:rsidP="005F76FE">
      <w:pPr>
        <w:spacing w:after="0"/>
        <w:ind w:firstLine="567"/>
        <w:rPr>
          <w:rFonts w:ascii="Arial" w:hAnsi="Arial" w:cs="Arial"/>
          <w:b/>
        </w:rPr>
      </w:pPr>
    </w:p>
    <w:p w14:paraId="00CBDB1C" w14:textId="77777777" w:rsidR="005F76FE" w:rsidRPr="009D008C" w:rsidRDefault="005F76FE" w:rsidP="005F76FE">
      <w:pPr>
        <w:spacing w:after="0"/>
        <w:ind w:firstLine="567"/>
        <w:rPr>
          <w:rFonts w:ascii="Arial" w:hAnsi="Arial" w:cs="Arial"/>
          <w:b/>
        </w:rPr>
      </w:pPr>
    </w:p>
    <w:p w14:paraId="27A178FF" w14:textId="77777777" w:rsidR="005F76FE" w:rsidRPr="009D008C" w:rsidRDefault="005F76FE" w:rsidP="005F76FE">
      <w:pPr>
        <w:spacing w:after="0"/>
        <w:ind w:firstLine="567"/>
        <w:rPr>
          <w:rFonts w:ascii="Arial" w:hAnsi="Arial" w:cs="Arial"/>
          <w:b/>
        </w:rPr>
      </w:pPr>
    </w:p>
    <w:p w14:paraId="78AB8E79" w14:textId="77777777" w:rsidR="005F76FE" w:rsidRPr="009D008C" w:rsidRDefault="005F76FE" w:rsidP="005F76FE">
      <w:pPr>
        <w:spacing w:after="0"/>
        <w:ind w:firstLine="567"/>
        <w:rPr>
          <w:rFonts w:ascii="Arial" w:hAnsi="Arial" w:cs="Arial"/>
          <w:b/>
        </w:rPr>
      </w:pPr>
    </w:p>
    <w:p w14:paraId="6885BA5E" w14:textId="77777777" w:rsidR="005F76FE" w:rsidRPr="009D008C" w:rsidRDefault="005F76FE" w:rsidP="005F76FE">
      <w:pPr>
        <w:spacing w:after="0"/>
        <w:ind w:firstLine="567"/>
        <w:rPr>
          <w:rFonts w:ascii="Arial" w:hAnsi="Arial" w:cs="Arial"/>
          <w:b/>
        </w:rPr>
      </w:pPr>
    </w:p>
    <w:p w14:paraId="6D4B9ADC" w14:textId="77777777" w:rsidR="005F76FE" w:rsidRPr="009D008C" w:rsidRDefault="005F76FE" w:rsidP="005F76FE">
      <w:pPr>
        <w:spacing w:after="0"/>
        <w:ind w:firstLine="567"/>
        <w:rPr>
          <w:rFonts w:ascii="Arial" w:hAnsi="Arial" w:cs="Arial"/>
          <w:b/>
        </w:rPr>
      </w:pPr>
    </w:p>
    <w:p w14:paraId="026C2BF9" w14:textId="5FF1DB23" w:rsidR="005F76FE" w:rsidRPr="000F2524" w:rsidRDefault="005F76FE" w:rsidP="00FF3D8B">
      <w:pPr>
        <w:pStyle w:val="Heading1"/>
        <w:rPr>
          <w:rFonts w:ascii="Arial" w:hAnsi="Arial" w:cs="Arial"/>
          <w:b/>
          <w:color w:val="auto"/>
          <w:sz w:val="22"/>
          <w:szCs w:val="22"/>
        </w:rPr>
      </w:pPr>
      <w:bookmarkStart w:id="2" w:name="_Toc517426793"/>
      <w:r w:rsidRPr="000F2524">
        <w:rPr>
          <w:rFonts w:ascii="Arial" w:hAnsi="Arial" w:cs="Arial"/>
          <w:b/>
          <w:color w:val="auto"/>
          <w:sz w:val="22"/>
          <w:szCs w:val="22"/>
        </w:rPr>
        <w:t>Розділ 1</w:t>
      </w:r>
      <w:r w:rsidR="00C56554" w:rsidRPr="000F2524">
        <w:rPr>
          <w:rFonts w:ascii="Arial" w:hAnsi="Arial" w:cs="Arial"/>
          <w:b/>
          <w:color w:val="auto"/>
          <w:sz w:val="22"/>
          <w:szCs w:val="22"/>
        </w:rPr>
        <w:t xml:space="preserve">. </w:t>
      </w:r>
      <w:r w:rsidRPr="000F2524">
        <w:rPr>
          <w:rFonts w:ascii="Arial" w:hAnsi="Arial" w:cs="Arial"/>
          <w:b/>
          <w:color w:val="auto"/>
          <w:sz w:val="22"/>
          <w:szCs w:val="22"/>
        </w:rPr>
        <w:t>Стан управління небезпечними відходами в Україні</w:t>
      </w:r>
      <w:bookmarkEnd w:id="2"/>
    </w:p>
    <w:p w14:paraId="5FB09682" w14:textId="6C48FD89" w:rsidR="009338F0" w:rsidRPr="009D008C" w:rsidRDefault="005F76FE" w:rsidP="009D008C">
      <w:pPr>
        <w:spacing w:after="0"/>
        <w:jc w:val="both"/>
        <w:rPr>
          <w:rFonts w:ascii="Arial" w:hAnsi="Arial" w:cs="Arial"/>
        </w:rPr>
      </w:pPr>
      <w:r w:rsidRPr="009D008C">
        <w:rPr>
          <w:rFonts w:ascii="Arial" w:hAnsi="Arial" w:cs="Arial"/>
        </w:rPr>
        <w:t xml:space="preserve">Законодавство України регулює процес поводження з небезпечними відходами на всіх стадіях – від моменту їх утворення до знешкодження, утилізації чи видалення.  Основними актами в цій сфері є </w:t>
      </w:r>
      <w:r w:rsidR="00A510EF" w:rsidRPr="009D008C">
        <w:rPr>
          <w:rFonts w:ascii="Arial" w:hAnsi="Arial" w:cs="Arial"/>
        </w:rPr>
        <w:t>З</w:t>
      </w:r>
      <w:r w:rsidR="00A510EF">
        <w:rPr>
          <w:rFonts w:ascii="Arial" w:hAnsi="Arial" w:cs="Arial"/>
        </w:rPr>
        <w:t>акони України</w:t>
      </w:r>
      <w:r w:rsidR="00A510EF" w:rsidRPr="009D008C">
        <w:rPr>
          <w:rFonts w:ascii="Arial" w:hAnsi="Arial" w:cs="Arial"/>
        </w:rPr>
        <w:t xml:space="preserve"> </w:t>
      </w:r>
      <w:r w:rsidRPr="009D008C">
        <w:rPr>
          <w:rFonts w:ascii="Arial" w:hAnsi="Arial" w:cs="Arial"/>
        </w:rPr>
        <w:t xml:space="preserve">«Про відходи», «Про ліцензування видів господарської діяльності» та </w:t>
      </w:r>
      <w:r w:rsidR="00A510EF" w:rsidRPr="009D008C">
        <w:rPr>
          <w:rFonts w:ascii="Arial" w:hAnsi="Arial" w:cs="Arial"/>
        </w:rPr>
        <w:t>Ліцензійн</w:t>
      </w:r>
      <w:r w:rsidR="00A510EF">
        <w:rPr>
          <w:rFonts w:ascii="Arial" w:hAnsi="Arial" w:cs="Arial"/>
        </w:rPr>
        <w:t>і</w:t>
      </w:r>
      <w:r w:rsidR="00A510EF" w:rsidRPr="009D008C">
        <w:rPr>
          <w:rFonts w:ascii="Arial" w:hAnsi="Arial" w:cs="Arial"/>
        </w:rPr>
        <w:t xml:space="preserve"> умов</w:t>
      </w:r>
      <w:r w:rsidR="00A510EF">
        <w:rPr>
          <w:rFonts w:ascii="Arial" w:hAnsi="Arial" w:cs="Arial"/>
        </w:rPr>
        <w:t>и</w:t>
      </w:r>
      <w:r w:rsidR="00A510EF" w:rsidRPr="009D008C">
        <w:rPr>
          <w:rFonts w:ascii="Arial" w:hAnsi="Arial" w:cs="Arial"/>
        </w:rPr>
        <w:t xml:space="preserve"> </w:t>
      </w:r>
      <w:hyperlink r:id="rId8" w:anchor="n9" w:history="1">
        <w:r w:rsidRPr="009D008C">
          <w:rPr>
            <w:rFonts w:ascii="Arial" w:hAnsi="Arial" w:cs="Arial"/>
          </w:rPr>
          <w:t>провадження господарської діяльності з поводження з небезпечними відходами</w:t>
        </w:r>
      </w:hyperlink>
      <w:r w:rsidRPr="009D008C">
        <w:rPr>
          <w:rFonts w:ascii="Arial" w:hAnsi="Arial" w:cs="Arial"/>
        </w:rPr>
        <w:t>. Вони передбачають обов’язки підприємств у сфері поводження з небезпечними відходами, порядок отримання ліцензій на здійснення операцій з ними, вимоги до підприємств, які отримали такі ліцензії, контроль та відповідальність за недотримання цих вимог тощо.  Однак</w:t>
      </w:r>
      <w:r w:rsidR="00A510EF">
        <w:rPr>
          <w:rFonts w:ascii="Arial" w:hAnsi="Arial" w:cs="Arial"/>
        </w:rPr>
        <w:t>,</w:t>
      </w:r>
      <w:r w:rsidRPr="009D008C">
        <w:rPr>
          <w:rFonts w:ascii="Arial" w:hAnsi="Arial" w:cs="Arial"/>
        </w:rPr>
        <w:t xml:space="preserve"> колізії</w:t>
      </w:r>
      <w:r w:rsidR="00A510EF">
        <w:rPr>
          <w:rFonts w:ascii="Arial" w:hAnsi="Arial" w:cs="Arial"/>
        </w:rPr>
        <w:t xml:space="preserve"> </w:t>
      </w:r>
      <w:r w:rsidRPr="009D008C">
        <w:rPr>
          <w:rFonts w:ascii="Arial" w:hAnsi="Arial" w:cs="Arial"/>
        </w:rPr>
        <w:t>та прогалини законодавства, застарілість підходів до регулювання сфери управління небезпечними відходами негативно позначаються на її функціонуванні та впливають на рівень ефективності правового регулювання у цій сфері. Для виявлення основних причин, які дестабілізують та порушують роботу системи управління небезпечними відходами, детальніше зупинимося на кожному</w:t>
      </w:r>
      <w:r w:rsidR="00C406F2" w:rsidRPr="009D008C">
        <w:rPr>
          <w:rFonts w:ascii="Arial" w:hAnsi="Arial" w:cs="Arial"/>
        </w:rPr>
        <w:t xml:space="preserve"> елементі, що є частиною цієї системи</w:t>
      </w:r>
      <w:r w:rsidRPr="009D008C">
        <w:rPr>
          <w:rFonts w:ascii="Arial" w:hAnsi="Arial" w:cs="Arial"/>
        </w:rPr>
        <w:t xml:space="preserve"> та особливостях його регулювання.</w:t>
      </w:r>
    </w:p>
    <w:p w14:paraId="42CD98B9" w14:textId="77777777" w:rsidR="005F76FE" w:rsidRPr="009338F0" w:rsidRDefault="005F76FE" w:rsidP="00FF3D8B">
      <w:pPr>
        <w:pStyle w:val="Heading2"/>
        <w:rPr>
          <w:rFonts w:ascii="Arial" w:hAnsi="Arial" w:cs="Arial"/>
          <w:color w:val="auto"/>
          <w:sz w:val="22"/>
          <w:szCs w:val="22"/>
        </w:rPr>
      </w:pPr>
      <w:bookmarkStart w:id="3" w:name="_Toc517426794"/>
      <w:r w:rsidRPr="009338F0">
        <w:rPr>
          <w:rFonts w:ascii="Arial" w:hAnsi="Arial" w:cs="Arial"/>
          <w:color w:val="auto"/>
          <w:sz w:val="22"/>
          <w:szCs w:val="22"/>
          <w:shd w:val="clear" w:color="auto" w:fill="FFFFFF"/>
        </w:rPr>
        <w:t>1.1 Дозвільна система</w:t>
      </w:r>
      <w:bookmarkEnd w:id="3"/>
      <w:r w:rsidRPr="009338F0">
        <w:rPr>
          <w:rFonts w:ascii="Arial" w:hAnsi="Arial" w:cs="Arial"/>
          <w:color w:val="auto"/>
          <w:sz w:val="22"/>
          <w:szCs w:val="22"/>
        </w:rPr>
        <w:tab/>
      </w:r>
    </w:p>
    <w:p w14:paraId="6468D734" w14:textId="26E195B9" w:rsidR="009D008C" w:rsidRDefault="005F76FE" w:rsidP="009D008C">
      <w:pPr>
        <w:spacing w:before="120" w:after="0"/>
        <w:jc w:val="both"/>
        <w:rPr>
          <w:rFonts w:ascii="Arial" w:hAnsi="Arial" w:cs="Arial"/>
        </w:rPr>
      </w:pPr>
      <w:r w:rsidRPr="009D008C">
        <w:rPr>
          <w:rFonts w:ascii="Arial" w:hAnsi="Arial" w:cs="Arial"/>
        </w:rPr>
        <w:t xml:space="preserve">Перш ніж приступити до будь-яких операцій з небезпечними відходами </w:t>
      </w:r>
      <w:r w:rsidR="00A510EF">
        <w:rPr>
          <w:rFonts w:ascii="Arial" w:hAnsi="Arial" w:cs="Arial"/>
        </w:rPr>
        <w:t>підприємство</w:t>
      </w:r>
      <w:r w:rsidR="00A510EF" w:rsidRPr="009D008C">
        <w:rPr>
          <w:rFonts w:ascii="Arial" w:hAnsi="Arial" w:cs="Arial"/>
        </w:rPr>
        <w:t xml:space="preserve"> повинн</w:t>
      </w:r>
      <w:r w:rsidR="00A510EF">
        <w:rPr>
          <w:rFonts w:ascii="Arial" w:hAnsi="Arial" w:cs="Arial"/>
        </w:rPr>
        <w:t>е</w:t>
      </w:r>
      <w:r w:rsidR="00A510EF" w:rsidRPr="009D008C">
        <w:rPr>
          <w:rFonts w:ascii="Arial" w:hAnsi="Arial" w:cs="Arial"/>
        </w:rPr>
        <w:t xml:space="preserve"> </w:t>
      </w:r>
      <w:r w:rsidRPr="009D008C">
        <w:rPr>
          <w:rFonts w:ascii="Arial" w:hAnsi="Arial" w:cs="Arial"/>
        </w:rPr>
        <w:t>одержати відповідний дозвіл. В зале</w:t>
      </w:r>
      <w:r w:rsidR="00C406F2" w:rsidRPr="009D008C">
        <w:rPr>
          <w:rFonts w:ascii="Arial" w:hAnsi="Arial" w:cs="Arial"/>
        </w:rPr>
        <w:t>жності від виду операцій різниться</w:t>
      </w:r>
      <w:r w:rsidRPr="009D008C">
        <w:rPr>
          <w:rFonts w:ascii="Arial" w:hAnsi="Arial" w:cs="Arial"/>
        </w:rPr>
        <w:t xml:space="preserve"> й дозвіл, що необхідний, порядок та підстави його одержання, анулювання. </w:t>
      </w:r>
    </w:p>
    <w:p w14:paraId="2514C008" w14:textId="77777777" w:rsidR="009D008C" w:rsidRDefault="005F76FE" w:rsidP="009D008C">
      <w:pPr>
        <w:spacing w:before="120" w:after="0"/>
        <w:jc w:val="both"/>
        <w:rPr>
          <w:rFonts w:ascii="Arial" w:hAnsi="Arial" w:cs="Arial"/>
        </w:rPr>
      </w:pPr>
      <w:r w:rsidRPr="009D008C">
        <w:rPr>
          <w:rFonts w:ascii="Arial" w:hAnsi="Arial" w:cs="Arial"/>
          <w:i/>
        </w:rPr>
        <w:t xml:space="preserve">Дозвіл на </w:t>
      </w:r>
      <w:r w:rsidR="00744079" w:rsidRPr="009D008C">
        <w:rPr>
          <w:rFonts w:ascii="Arial" w:hAnsi="Arial" w:cs="Arial"/>
          <w:i/>
        </w:rPr>
        <w:t>здійснення операцій у сфері поводження з відходами</w:t>
      </w:r>
    </w:p>
    <w:p w14:paraId="48440D44" w14:textId="1F22F78E" w:rsidR="008E6E24" w:rsidRDefault="005F76FE" w:rsidP="009D008C">
      <w:pPr>
        <w:spacing w:before="120" w:after="0"/>
        <w:jc w:val="both"/>
        <w:rPr>
          <w:rFonts w:ascii="Arial" w:hAnsi="Arial" w:cs="Arial"/>
        </w:rPr>
      </w:pPr>
      <w:r w:rsidRPr="009D008C">
        <w:rPr>
          <w:rFonts w:ascii="Arial" w:hAnsi="Arial" w:cs="Arial"/>
        </w:rPr>
        <w:t xml:space="preserve">Відповідно до ст. 32 </w:t>
      </w:r>
      <w:r w:rsidR="0034525D" w:rsidRPr="009D008C">
        <w:rPr>
          <w:rFonts w:ascii="Arial" w:hAnsi="Arial" w:cs="Arial"/>
        </w:rPr>
        <w:t>З</w:t>
      </w:r>
      <w:r w:rsidR="0034525D">
        <w:rPr>
          <w:rFonts w:ascii="Arial" w:hAnsi="Arial" w:cs="Arial"/>
        </w:rPr>
        <w:t>акону України</w:t>
      </w:r>
      <w:r w:rsidR="0034525D" w:rsidRPr="009D008C">
        <w:rPr>
          <w:rFonts w:ascii="Arial" w:hAnsi="Arial" w:cs="Arial"/>
        </w:rPr>
        <w:t xml:space="preserve"> </w:t>
      </w:r>
      <w:r w:rsidR="0034525D">
        <w:rPr>
          <w:rFonts w:ascii="Arial" w:hAnsi="Arial" w:cs="Arial"/>
        </w:rPr>
        <w:t>«</w:t>
      </w:r>
      <w:r w:rsidRPr="009D008C">
        <w:rPr>
          <w:rFonts w:ascii="Arial" w:hAnsi="Arial" w:cs="Arial"/>
        </w:rPr>
        <w:t>Про відходи</w:t>
      </w:r>
      <w:r w:rsidR="0034525D">
        <w:rPr>
          <w:rFonts w:ascii="Arial" w:hAnsi="Arial" w:cs="Arial"/>
        </w:rPr>
        <w:t>»</w:t>
      </w:r>
      <w:r w:rsidR="009338F0">
        <w:rPr>
          <w:rFonts w:ascii="Arial" w:hAnsi="Arial" w:cs="Arial"/>
        </w:rPr>
        <w:t>,</w:t>
      </w:r>
      <w:r w:rsidRPr="009D008C">
        <w:rPr>
          <w:rFonts w:ascii="Arial" w:hAnsi="Arial" w:cs="Arial"/>
        </w:rPr>
        <w:t xml:space="preserve"> з метою збереження довкілля, провадити будь-яку господарську діяльність, пов’язану з утворенням відходів без одержання дозволу на здійснення операцій у сфері поводження з відходами забороняється.  </w:t>
      </w:r>
      <w:r w:rsidRPr="000F2524">
        <w:rPr>
          <w:rFonts w:ascii="Arial" w:hAnsi="Arial" w:cs="Arial"/>
        </w:rPr>
        <w:t>Втім, не будь яка ді</w:t>
      </w:r>
      <w:r w:rsidR="008E6E24">
        <w:rPr>
          <w:rFonts w:ascii="Arial" w:hAnsi="Arial" w:cs="Arial"/>
        </w:rPr>
        <w:t>яльність з утворення</w:t>
      </w:r>
      <w:r w:rsidRPr="000F2524">
        <w:rPr>
          <w:rFonts w:ascii="Arial" w:hAnsi="Arial" w:cs="Arial"/>
        </w:rPr>
        <w:t xml:space="preserve"> відходів</w:t>
      </w:r>
      <w:r w:rsidR="008E6E24">
        <w:rPr>
          <w:rFonts w:ascii="Arial" w:hAnsi="Arial" w:cs="Arial"/>
        </w:rPr>
        <w:t>, в тому числі небезпечних,</w:t>
      </w:r>
      <w:r w:rsidRPr="000F2524">
        <w:rPr>
          <w:rFonts w:ascii="Arial" w:hAnsi="Arial" w:cs="Arial"/>
        </w:rPr>
        <w:t xml:space="preserve"> потребує одержання дозволу. Лише та, при якій </w:t>
      </w:r>
      <w:r w:rsidR="008E6E24">
        <w:rPr>
          <w:rFonts w:ascii="Arial" w:hAnsi="Arial" w:cs="Arial"/>
        </w:rPr>
        <w:t xml:space="preserve">обсяги утворення відходів перевищують граничний поріг, що встановлений законом (тобто, показник загального утворення відходів (далі – Пзув) перевищує 1000 од).  </w:t>
      </w:r>
    </w:p>
    <w:p w14:paraId="314ACD43" w14:textId="1C6789B0" w:rsidR="009D008C" w:rsidRDefault="005F76FE" w:rsidP="009D008C">
      <w:pPr>
        <w:spacing w:before="120" w:after="0"/>
        <w:jc w:val="both"/>
        <w:rPr>
          <w:rFonts w:ascii="Arial" w:hAnsi="Arial" w:cs="Arial"/>
        </w:rPr>
      </w:pPr>
      <w:r w:rsidRPr="009D008C">
        <w:rPr>
          <w:rFonts w:ascii="Arial" w:hAnsi="Arial" w:cs="Arial"/>
        </w:rPr>
        <w:t xml:space="preserve">Для розрахунку Пзув необхідним є визначення класу небезпеки відходів. Усі небезпечні відходи за ступенем їх шкідливого впливу поділяються на чотири класи небезпеки, які визначаються утворювачем відходів. </w:t>
      </w:r>
      <w:r w:rsidRPr="009D008C">
        <w:rPr>
          <w:rFonts w:ascii="Arial" w:hAnsi="Arial" w:cs="Arial"/>
          <w:shd w:val="clear" w:color="auto" w:fill="FFFFFF"/>
        </w:rPr>
        <w:t>На своєму офіційному сайті Мінприроди радить клас небезпеки визначати відповідно до </w:t>
      </w:r>
      <w:r w:rsidRPr="009D008C">
        <w:rPr>
          <w:rStyle w:val="Strong"/>
          <w:rFonts w:ascii="Arial" w:hAnsi="Arial" w:cs="Arial"/>
          <w:b w:val="0"/>
          <w:shd w:val="clear" w:color="auto" w:fill="FFFFFF"/>
        </w:rPr>
        <w:t>ДСанПіН 2.2.7.029-</w:t>
      </w:r>
      <w:r w:rsidRPr="009D008C">
        <w:rPr>
          <w:rStyle w:val="Strong"/>
          <w:rFonts w:ascii="Arial" w:hAnsi="Arial" w:cs="Arial"/>
          <w:b w:val="0"/>
          <w:i/>
          <w:shd w:val="clear" w:color="auto" w:fill="FFFFFF"/>
        </w:rPr>
        <w:t>99</w:t>
      </w:r>
      <w:r w:rsidRPr="009D008C">
        <w:rPr>
          <w:rFonts w:ascii="Arial" w:hAnsi="Arial" w:cs="Arial"/>
          <w:i/>
          <w:shd w:val="clear" w:color="auto" w:fill="FFFFFF"/>
        </w:rPr>
        <w:t> </w:t>
      </w:r>
      <w:r w:rsidR="0034525D">
        <w:rPr>
          <w:rStyle w:val="Emphasis"/>
          <w:rFonts w:ascii="Arial" w:hAnsi="Arial" w:cs="Arial"/>
          <w:i w:val="0"/>
          <w:shd w:val="clear" w:color="auto" w:fill="FFFFFF"/>
        </w:rPr>
        <w:t>«</w:t>
      </w:r>
      <w:r w:rsidRPr="009D008C">
        <w:rPr>
          <w:rStyle w:val="Emphasis"/>
          <w:rFonts w:ascii="Arial" w:hAnsi="Arial" w:cs="Arial"/>
          <w:i w:val="0"/>
          <w:shd w:val="clear" w:color="auto" w:fill="FFFFFF"/>
        </w:rPr>
        <w:t>Гігієнічні вимоги поводження з промисловими відходами та визначення їх класу небезпеки для здоров'я населення</w:t>
      </w:r>
      <w:r w:rsidR="0034525D">
        <w:rPr>
          <w:rStyle w:val="Emphasis"/>
          <w:rFonts w:ascii="Arial" w:hAnsi="Arial" w:cs="Arial"/>
          <w:i w:val="0"/>
          <w:shd w:val="clear" w:color="auto" w:fill="FFFFFF"/>
        </w:rPr>
        <w:t>»</w:t>
      </w:r>
      <w:r w:rsidRPr="009D008C">
        <w:rPr>
          <w:rFonts w:ascii="Arial" w:hAnsi="Arial" w:cs="Arial"/>
          <w:i/>
          <w:shd w:val="clear" w:color="auto" w:fill="FFFFFF"/>
        </w:rPr>
        <w:t>,</w:t>
      </w:r>
      <w:r w:rsidRPr="009D008C">
        <w:rPr>
          <w:rFonts w:ascii="Arial" w:hAnsi="Arial" w:cs="Arial"/>
          <w:shd w:val="clear" w:color="auto" w:fill="FFFFFF"/>
        </w:rPr>
        <w:t xml:space="preserve"> попри те, що із 16 вересня 2014 року їх дію було зупинено. </w:t>
      </w:r>
    </w:p>
    <w:p w14:paraId="1DB15311" w14:textId="1278B5BB" w:rsidR="009D008C" w:rsidRDefault="005F76FE" w:rsidP="009D008C">
      <w:pPr>
        <w:spacing w:before="120" w:after="0"/>
        <w:jc w:val="both"/>
        <w:rPr>
          <w:rFonts w:ascii="Arial" w:hAnsi="Arial" w:cs="Arial"/>
        </w:rPr>
      </w:pPr>
      <w:r w:rsidRPr="009D008C">
        <w:rPr>
          <w:rFonts w:ascii="Arial" w:hAnsi="Arial" w:cs="Arial"/>
        </w:rPr>
        <w:t xml:space="preserve">Дозвіл на здійснення операцій у сфері поводження з відходами повинен видаватися Департаментами екології та природних ресурсів відповідних обласних державних адміністрацій. Однак, </w:t>
      </w:r>
      <w:r w:rsidR="0034525D">
        <w:rPr>
          <w:rFonts w:ascii="Arial" w:hAnsi="Arial" w:cs="Arial"/>
        </w:rPr>
        <w:t>декілька</w:t>
      </w:r>
      <w:r w:rsidR="0034525D" w:rsidRPr="009D008C">
        <w:rPr>
          <w:rFonts w:ascii="Arial" w:hAnsi="Arial" w:cs="Arial"/>
        </w:rPr>
        <w:t xml:space="preserve"> </w:t>
      </w:r>
      <w:r w:rsidRPr="009D008C">
        <w:rPr>
          <w:rFonts w:ascii="Arial" w:hAnsi="Arial" w:cs="Arial"/>
        </w:rPr>
        <w:t xml:space="preserve">років такий дозвіл </w:t>
      </w:r>
      <w:r w:rsidR="0034525D" w:rsidRPr="009D008C">
        <w:rPr>
          <w:rFonts w:ascii="Arial" w:hAnsi="Arial" w:cs="Arial"/>
        </w:rPr>
        <w:t xml:space="preserve">суб’єкт господарювання </w:t>
      </w:r>
      <w:r w:rsidRPr="009D008C">
        <w:rPr>
          <w:rFonts w:ascii="Arial" w:hAnsi="Arial" w:cs="Arial"/>
        </w:rPr>
        <w:t>отримати не має змоги, оскільки відсутній порядок його видачі</w:t>
      </w:r>
      <w:r w:rsidR="0034525D">
        <w:rPr>
          <w:rFonts w:ascii="Arial" w:hAnsi="Arial" w:cs="Arial"/>
        </w:rPr>
        <w:t xml:space="preserve">, </w:t>
      </w:r>
      <w:r w:rsidRPr="009D008C">
        <w:rPr>
          <w:rFonts w:ascii="Arial" w:hAnsi="Arial" w:cs="Arial"/>
        </w:rPr>
        <w:t xml:space="preserve">де б </w:t>
      </w:r>
      <w:r w:rsidR="0034525D">
        <w:rPr>
          <w:rFonts w:ascii="Arial" w:hAnsi="Arial" w:cs="Arial"/>
        </w:rPr>
        <w:t>зазначалося</w:t>
      </w:r>
      <w:r w:rsidR="0034525D" w:rsidRPr="009D008C">
        <w:rPr>
          <w:rFonts w:ascii="Arial" w:hAnsi="Arial" w:cs="Arial"/>
        </w:rPr>
        <w:t xml:space="preserve"> </w:t>
      </w:r>
      <w:r w:rsidRPr="009D008C">
        <w:rPr>
          <w:rFonts w:ascii="Arial" w:hAnsi="Arial" w:cs="Arial"/>
        </w:rPr>
        <w:t xml:space="preserve">про перелік та вимоги до документів, які необхідно подавати, строки розгляду таких документів, форма дозволу та ін. </w:t>
      </w:r>
    </w:p>
    <w:p w14:paraId="36CC70D8" w14:textId="1ED19C7E" w:rsidR="00FF0FC5" w:rsidRPr="009D008C" w:rsidRDefault="0034525D" w:rsidP="009D008C">
      <w:pPr>
        <w:spacing w:before="120" w:after="0"/>
        <w:jc w:val="both"/>
        <w:rPr>
          <w:rFonts w:ascii="Arial" w:hAnsi="Arial" w:cs="Arial"/>
        </w:rPr>
      </w:pPr>
      <w:r>
        <w:rPr>
          <w:rFonts w:ascii="Arial" w:hAnsi="Arial" w:cs="Arial"/>
        </w:rPr>
        <w:t xml:space="preserve">У </w:t>
      </w:r>
      <w:r w:rsidR="002301EE" w:rsidRPr="009D008C">
        <w:rPr>
          <w:rFonts w:ascii="Arial" w:hAnsi="Arial" w:cs="Arial"/>
        </w:rPr>
        <w:t>2014 році Україна підписала Угоду про асоціацію з Європейським Союзом,</w:t>
      </w:r>
      <w:r w:rsidR="00B41F9D" w:rsidRPr="009D008C">
        <w:rPr>
          <w:rFonts w:ascii="Arial" w:hAnsi="Arial" w:cs="Arial"/>
        </w:rPr>
        <w:t xml:space="preserve"> відповідно до якої національне законодавство повинно бути приведене у відповідність до європейського</w:t>
      </w:r>
      <w:r w:rsidR="00D97D19">
        <w:rPr>
          <w:rFonts w:ascii="Arial" w:hAnsi="Arial" w:cs="Arial"/>
        </w:rPr>
        <w:t>. Однією з Директив, яку Україна</w:t>
      </w:r>
      <w:r w:rsidR="00B41F9D" w:rsidRPr="009D008C">
        <w:rPr>
          <w:rFonts w:ascii="Arial" w:hAnsi="Arial" w:cs="Arial"/>
        </w:rPr>
        <w:t xml:space="preserve"> повинна імплементувати </w:t>
      </w:r>
      <w:r w:rsidR="00C805B2" w:rsidRPr="009D008C">
        <w:rPr>
          <w:rFonts w:ascii="Arial" w:hAnsi="Arial" w:cs="Arial"/>
        </w:rPr>
        <w:t xml:space="preserve">є Директива про промислові викиди (всеохоплююче запобігання і контроль забруднень). Остання передбачає </w:t>
      </w:r>
      <w:r w:rsidR="00F807A2" w:rsidRPr="009D008C">
        <w:rPr>
          <w:rFonts w:ascii="Arial" w:hAnsi="Arial" w:cs="Arial"/>
        </w:rPr>
        <w:t xml:space="preserve">запровадження інтегрованого екологічного дозволу, суть якого полягає у тому, що викиди забруднюючих речовин у повітря, воду, ґрунт, а також низка інших впливів на навколишнє середовище повинні оцінюватися разом. </w:t>
      </w:r>
      <w:r w:rsidR="00816087" w:rsidRPr="009D008C">
        <w:rPr>
          <w:rFonts w:ascii="Arial" w:hAnsi="Arial" w:cs="Arial"/>
        </w:rPr>
        <w:t xml:space="preserve">Впровадження такого дозволу в </w:t>
      </w:r>
      <w:r w:rsidR="007A3CC5" w:rsidRPr="009D008C">
        <w:rPr>
          <w:rFonts w:ascii="Arial" w:hAnsi="Arial" w:cs="Arial"/>
        </w:rPr>
        <w:t>національне законодавство</w:t>
      </w:r>
      <w:r w:rsidR="00D97D19">
        <w:rPr>
          <w:rFonts w:ascii="Arial" w:hAnsi="Arial" w:cs="Arial"/>
        </w:rPr>
        <w:t xml:space="preserve"> та практику допомагатиме створенню</w:t>
      </w:r>
      <w:r w:rsidR="007A3CC5" w:rsidRPr="009D008C">
        <w:rPr>
          <w:rFonts w:ascii="Arial" w:hAnsi="Arial" w:cs="Arial"/>
        </w:rPr>
        <w:t xml:space="preserve"> більш сприятливого середовище для бізнесу, адже останнім не прийдеться одержувати низку дозволів для функціонування однієї установки (дозволу на викиди, дозволу на здійснення операцій у сфері поводження з відходами, дозволу на спецводокористува</w:t>
      </w:r>
      <w:r w:rsidR="00B74D26" w:rsidRPr="009D008C">
        <w:rPr>
          <w:rFonts w:ascii="Arial" w:hAnsi="Arial" w:cs="Arial"/>
        </w:rPr>
        <w:t xml:space="preserve">ння), а також зменшить корупційні ризики у діяльності державних органів, які ці дозволи видають. </w:t>
      </w:r>
      <w:r w:rsidR="00FF0FC5" w:rsidRPr="009D008C">
        <w:rPr>
          <w:rFonts w:ascii="Arial" w:hAnsi="Arial" w:cs="Arial"/>
        </w:rPr>
        <w:t xml:space="preserve">Втім, безумовною перевагою інтегрованого дозволу є те, </w:t>
      </w:r>
      <w:r w:rsidR="00411EC6" w:rsidRPr="009D008C">
        <w:rPr>
          <w:rFonts w:ascii="Arial" w:hAnsi="Arial" w:cs="Arial"/>
        </w:rPr>
        <w:t xml:space="preserve">що умови видачі дозволів, включаючи граничні значення викидів повинні базуватися на найкращих доступних технологій </w:t>
      </w:r>
      <w:r w:rsidR="00411EC6" w:rsidRPr="006D1290">
        <w:rPr>
          <w:rFonts w:ascii="Arial" w:hAnsi="Arial" w:cs="Arial"/>
        </w:rPr>
        <w:t>(</w:t>
      </w:r>
      <w:r w:rsidR="006D1290" w:rsidRPr="009338F0">
        <w:rPr>
          <w:rFonts w:ascii="Arial" w:hAnsi="Arial" w:cs="Arial"/>
          <w:shd w:val="clear" w:color="auto" w:fill="FFFFFF"/>
        </w:rPr>
        <w:t>Best Available Technique (</w:t>
      </w:r>
      <w:r w:rsidR="00411EC6" w:rsidRPr="006D1290">
        <w:rPr>
          <w:rFonts w:ascii="Arial" w:hAnsi="Arial" w:cs="Arial"/>
        </w:rPr>
        <w:t xml:space="preserve">BAT). </w:t>
      </w:r>
      <w:r w:rsidR="00411EC6" w:rsidRPr="009D008C">
        <w:rPr>
          <w:rFonts w:ascii="Arial" w:hAnsi="Arial" w:cs="Arial"/>
        </w:rPr>
        <w:t xml:space="preserve">Для визначення таких технологій, Європейська Комісія організовує обмін інформацією із спеціалістами з країн-членів ЄС, представниками галузі промисловості та </w:t>
      </w:r>
      <w:r w:rsidR="006D1290" w:rsidRPr="009D008C">
        <w:rPr>
          <w:rFonts w:ascii="Arial" w:hAnsi="Arial" w:cs="Arial"/>
        </w:rPr>
        <w:t>природоохоронни</w:t>
      </w:r>
      <w:r w:rsidR="006D1290">
        <w:rPr>
          <w:rFonts w:ascii="Arial" w:hAnsi="Arial" w:cs="Arial"/>
        </w:rPr>
        <w:t>х</w:t>
      </w:r>
      <w:r w:rsidR="006D1290" w:rsidRPr="009D008C">
        <w:rPr>
          <w:rFonts w:ascii="Arial" w:hAnsi="Arial" w:cs="Arial"/>
        </w:rPr>
        <w:t xml:space="preserve"> організаці</w:t>
      </w:r>
      <w:r w:rsidR="006D1290">
        <w:rPr>
          <w:rFonts w:ascii="Arial" w:hAnsi="Arial" w:cs="Arial"/>
        </w:rPr>
        <w:t>й</w:t>
      </w:r>
      <w:r w:rsidR="00411EC6" w:rsidRPr="009D008C">
        <w:rPr>
          <w:rFonts w:ascii="Arial" w:hAnsi="Arial" w:cs="Arial"/>
        </w:rPr>
        <w:t>. Ця робота координується Європейським бюро з комплексного попередження та контролю забруднення Інституту перспективних технологічних досліджень в Об'єднаному дослідницькому центрі ЄС. Цей процес призводить до появи документів з найкращими доступними технологіями і довідкових документів (BREF)</w:t>
      </w:r>
      <w:r w:rsidR="00411EC6" w:rsidRPr="009D008C">
        <w:rPr>
          <w:rStyle w:val="FootnoteReference"/>
          <w:rFonts w:ascii="Arial" w:hAnsi="Arial" w:cs="Arial"/>
        </w:rPr>
        <w:footnoteReference w:id="11"/>
      </w:r>
      <w:r w:rsidR="006D1290">
        <w:rPr>
          <w:rFonts w:ascii="Arial" w:hAnsi="Arial" w:cs="Arial"/>
        </w:rPr>
        <w:t>.</w:t>
      </w:r>
      <w:r w:rsidR="004C361D" w:rsidRPr="009D008C">
        <w:rPr>
          <w:rFonts w:ascii="Arial" w:hAnsi="Arial" w:cs="Arial"/>
        </w:rPr>
        <w:t xml:space="preserve"> BAT означає найбільш ефективну та прогресивну стадію в розвитку видів діяльності та методів їх здійснення, з тим щоб забезпечити найменший вплив на довкілля та здоров’я людей.</w:t>
      </w:r>
    </w:p>
    <w:p w14:paraId="5C11D4C0" w14:textId="77777777" w:rsidR="009D008C" w:rsidRDefault="005F76FE" w:rsidP="009338F0">
      <w:pPr>
        <w:spacing w:before="120" w:after="0"/>
        <w:jc w:val="both"/>
        <w:rPr>
          <w:rFonts w:ascii="Arial" w:hAnsi="Arial" w:cs="Arial"/>
          <w:i/>
        </w:rPr>
      </w:pPr>
      <w:r w:rsidRPr="009D008C">
        <w:rPr>
          <w:rFonts w:ascii="Arial" w:hAnsi="Arial" w:cs="Arial"/>
          <w:i/>
        </w:rPr>
        <w:t>Ліцензія на пово</w:t>
      </w:r>
      <w:r w:rsidR="009D008C">
        <w:rPr>
          <w:rFonts w:ascii="Arial" w:hAnsi="Arial" w:cs="Arial"/>
          <w:i/>
        </w:rPr>
        <w:t>дження з небезпечними відходами</w:t>
      </w:r>
    </w:p>
    <w:p w14:paraId="331BB220" w14:textId="20206706" w:rsidR="009D008C" w:rsidRDefault="005F76FE" w:rsidP="009D008C">
      <w:pPr>
        <w:spacing w:before="120" w:after="0"/>
        <w:jc w:val="both"/>
        <w:rPr>
          <w:rFonts w:ascii="Arial" w:hAnsi="Arial" w:cs="Arial"/>
          <w:i/>
        </w:rPr>
      </w:pPr>
      <w:r w:rsidRPr="009D008C">
        <w:rPr>
          <w:rFonts w:ascii="Arial" w:hAnsi="Arial" w:cs="Arial"/>
        </w:rPr>
        <w:t xml:space="preserve">Поводження з небезпечними відходами є одним із видів діяльності, які підлягають ліцензуванню, відповідно до ст. 7 </w:t>
      </w:r>
      <w:r w:rsidR="002A5772" w:rsidRPr="009D008C">
        <w:rPr>
          <w:rFonts w:ascii="Arial" w:hAnsi="Arial" w:cs="Arial"/>
        </w:rPr>
        <w:t>З</w:t>
      </w:r>
      <w:r w:rsidR="002A5772">
        <w:rPr>
          <w:rFonts w:ascii="Arial" w:hAnsi="Arial" w:cs="Arial"/>
        </w:rPr>
        <w:t>акону України</w:t>
      </w:r>
      <w:r w:rsidR="002A5772" w:rsidRPr="009D008C">
        <w:rPr>
          <w:rFonts w:ascii="Arial" w:hAnsi="Arial" w:cs="Arial"/>
        </w:rPr>
        <w:t xml:space="preserve"> </w:t>
      </w:r>
      <w:r w:rsidR="002A5772">
        <w:rPr>
          <w:rFonts w:ascii="Arial" w:hAnsi="Arial" w:cs="Arial"/>
        </w:rPr>
        <w:t>«</w:t>
      </w:r>
      <w:r w:rsidRPr="009D008C">
        <w:rPr>
          <w:rFonts w:ascii="Arial" w:hAnsi="Arial" w:cs="Arial"/>
        </w:rPr>
        <w:t>Про ліцензування видів господарської діяльності</w:t>
      </w:r>
      <w:r w:rsidR="006D7B87">
        <w:rPr>
          <w:rFonts w:ascii="Arial" w:hAnsi="Arial" w:cs="Arial"/>
        </w:rPr>
        <w:t>»</w:t>
      </w:r>
      <w:r w:rsidRPr="009D008C">
        <w:rPr>
          <w:rFonts w:ascii="Arial" w:hAnsi="Arial" w:cs="Arial"/>
        </w:rPr>
        <w:t xml:space="preserve">. Під </w:t>
      </w:r>
      <w:r w:rsidR="002A5772">
        <w:rPr>
          <w:rFonts w:ascii="Arial" w:hAnsi="Arial" w:cs="Arial"/>
        </w:rPr>
        <w:t>«</w:t>
      </w:r>
      <w:r w:rsidRPr="009D008C">
        <w:rPr>
          <w:rFonts w:ascii="Arial" w:hAnsi="Arial" w:cs="Arial"/>
        </w:rPr>
        <w:t>поводженням</w:t>
      </w:r>
      <w:r w:rsidR="002A5772">
        <w:rPr>
          <w:rFonts w:ascii="Arial" w:hAnsi="Arial" w:cs="Arial"/>
        </w:rPr>
        <w:t>»</w:t>
      </w:r>
      <w:r w:rsidRPr="009D008C">
        <w:rPr>
          <w:rFonts w:ascii="Arial" w:hAnsi="Arial" w:cs="Arial"/>
        </w:rPr>
        <w:t xml:space="preserve"> розуміють такі види діяльності як збирання, перевезення, зберігання, перероблення, утилізація, видалення, знешкодження та захоронення. Не підлягає ліцензуванню зберігання (накопичення) суб’єктом господарювання утворених ним небезпечних відходів, якщо </w:t>
      </w:r>
      <w:r w:rsidRPr="009D008C">
        <w:rPr>
          <w:rFonts w:ascii="Arial" w:hAnsi="Arial" w:cs="Arial"/>
          <w:u w:val="single"/>
        </w:rPr>
        <w:t xml:space="preserve">протягом року з дня </w:t>
      </w:r>
      <w:r w:rsidRPr="002A5772">
        <w:rPr>
          <w:rFonts w:ascii="Arial" w:hAnsi="Arial" w:cs="Arial"/>
          <w:u w:val="single"/>
        </w:rPr>
        <w:t>утворення</w:t>
      </w:r>
      <w:r w:rsidRPr="009338F0">
        <w:rPr>
          <w:rFonts w:ascii="Arial" w:hAnsi="Arial" w:cs="Arial"/>
          <w:u w:val="single"/>
        </w:rPr>
        <w:t xml:space="preserve"> небезпечні відходи передаються суб’єктам господарювання, що мають ліцензію на поводження з небезпечними відходами</w:t>
      </w:r>
      <w:r w:rsidRPr="009D008C">
        <w:rPr>
          <w:rFonts w:ascii="Arial" w:hAnsi="Arial" w:cs="Arial"/>
        </w:rPr>
        <w:t xml:space="preserve">. </w:t>
      </w:r>
    </w:p>
    <w:p w14:paraId="488D5070" w14:textId="781EABEF" w:rsidR="005F76FE" w:rsidRPr="009D008C" w:rsidRDefault="005F76FE" w:rsidP="009D008C">
      <w:pPr>
        <w:spacing w:before="120" w:after="0"/>
        <w:jc w:val="both"/>
        <w:rPr>
          <w:rFonts w:ascii="Arial" w:hAnsi="Arial" w:cs="Arial"/>
          <w:i/>
        </w:rPr>
      </w:pPr>
      <w:r w:rsidRPr="009D008C">
        <w:rPr>
          <w:rFonts w:ascii="Arial" w:hAnsi="Arial" w:cs="Arial"/>
        </w:rPr>
        <w:t>Для отримання ліцензії на поводження з небезпечними відходами здобувачі ліцензії подають до</w:t>
      </w:r>
      <w:r w:rsidR="007C42E5">
        <w:rPr>
          <w:rFonts w:ascii="Arial" w:hAnsi="Arial" w:cs="Arial"/>
        </w:rPr>
        <w:t xml:space="preserve"> органу ліцензування (Мінприроди</w:t>
      </w:r>
      <w:r w:rsidRPr="009D008C">
        <w:rPr>
          <w:rFonts w:ascii="Arial" w:hAnsi="Arial" w:cs="Arial"/>
        </w:rPr>
        <w:t>) такі документи:</w:t>
      </w:r>
    </w:p>
    <w:p w14:paraId="7053B838" w14:textId="0B1B82A2" w:rsidR="005F76FE" w:rsidRPr="009D008C" w:rsidRDefault="00EA0AE5">
      <w:pPr>
        <w:pStyle w:val="1"/>
        <w:numPr>
          <w:ilvl w:val="0"/>
          <w:numId w:val="1"/>
        </w:numPr>
        <w:spacing w:before="120"/>
        <w:ind w:left="0" w:firstLine="567"/>
        <w:jc w:val="both"/>
        <w:rPr>
          <w:rFonts w:ascii="Arial" w:hAnsi="Arial" w:cs="Arial"/>
          <w:sz w:val="22"/>
          <w:szCs w:val="22"/>
        </w:rPr>
      </w:pPr>
      <w:r w:rsidRPr="009D008C">
        <w:rPr>
          <w:rFonts w:ascii="Arial" w:hAnsi="Arial" w:cs="Arial"/>
          <w:sz w:val="22"/>
          <w:szCs w:val="22"/>
        </w:rPr>
        <w:t>Заяву</w:t>
      </w:r>
      <w:r w:rsidR="002A5772">
        <w:rPr>
          <w:rFonts w:ascii="Arial" w:hAnsi="Arial" w:cs="Arial"/>
          <w:sz w:val="22"/>
          <w:szCs w:val="22"/>
        </w:rPr>
        <w:t>.</w:t>
      </w:r>
    </w:p>
    <w:p w14:paraId="56CF2CE3" w14:textId="396F323B" w:rsidR="005F76FE" w:rsidRPr="009D008C" w:rsidRDefault="00EA0AE5" w:rsidP="009338F0">
      <w:pPr>
        <w:pStyle w:val="rvps2"/>
        <w:numPr>
          <w:ilvl w:val="0"/>
          <w:numId w:val="1"/>
        </w:numPr>
        <w:shd w:val="clear" w:color="auto" w:fill="FFFFFF"/>
        <w:spacing w:before="120" w:after="0"/>
        <w:ind w:left="0" w:firstLine="567"/>
        <w:jc w:val="both"/>
        <w:rPr>
          <w:rFonts w:ascii="Arial" w:hAnsi="Arial" w:cs="Arial"/>
          <w:sz w:val="22"/>
          <w:szCs w:val="22"/>
        </w:rPr>
      </w:pPr>
      <w:r w:rsidRPr="009D008C">
        <w:rPr>
          <w:rFonts w:ascii="Arial" w:hAnsi="Arial" w:cs="Arial"/>
          <w:sz w:val="22"/>
          <w:szCs w:val="22"/>
        </w:rPr>
        <w:t xml:space="preserve">Відомості </w:t>
      </w:r>
      <w:r w:rsidR="005F76FE" w:rsidRPr="009D008C">
        <w:rPr>
          <w:rFonts w:ascii="Arial" w:hAnsi="Arial" w:cs="Arial"/>
          <w:sz w:val="22"/>
          <w:szCs w:val="22"/>
        </w:rPr>
        <w:t>про наявність матеріально-технічної бази, необхідної для провадження господарської діяльності з поводження з небезпечними відходами, разом з копіями підтвердних документів</w:t>
      </w:r>
      <w:r w:rsidRPr="009D008C">
        <w:rPr>
          <w:rFonts w:ascii="Arial" w:hAnsi="Arial" w:cs="Arial"/>
          <w:sz w:val="22"/>
          <w:szCs w:val="22"/>
        </w:rPr>
        <w:t xml:space="preserve">, </w:t>
      </w:r>
      <w:r w:rsidR="005F76FE" w:rsidRPr="009D008C">
        <w:rPr>
          <w:rFonts w:ascii="Arial" w:hAnsi="Arial" w:cs="Arial"/>
          <w:sz w:val="22"/>
          <w:szCs w:val="22"/>
        </w:rPr>
        <w:t>а також копіями документів, що підтверджують право власності або оренди на зазна</w:t>
      </w:r>
      <w:r w:rsidRPr="009D008C">
        <w:rPr>
          <w:rFonts w:ascii="Arial" w:hAnsi="Arial" w:cs="Arial"/>
          <w:sz w:val="22"/>
          <w:szCs w:val="22"/>
        </w:rPr>
        <w:t>чену матеріально-технічну базу</w:t>
      </w:r>
      <w:r w:rsidR="002A5772">
        <w:rPr>
          <w:rFonts w:ascii="Arial" w:hAnsi="Arial" w:cs="Arial"/>
          <w:sz w:val="22"/>
          <w:szCs w:val="22"/>
        </w:rPr>
        <w:t>.</w:t>
      </w:r>
    </w:p>
    <w:p w14:paraId="64F9D3B5" w14:textId="79E6CFCE" w:rsidR="005F76FE" w:rsidRPr="009D008C" w:rsidRDefault="005F76FE" w:rsidP="009338F0">
      <w:pPr>
        <w:pStyle w:val="rvps2"/>
        <w:numPr>
          <w:ilvl w:val="0"/>
          <w:numId w:val="1"/>
        </w:numPr>
        <w:shd w:val="clear" w:color="auto" w:fill="FFFFFF"/>
        <w:spacing w:before="120" w:after="0"/>
        <w:ind w:left="0" w:firstLine="567"/>
        <w:jc w:val="both"/>
        <w:rPr>
          <w:rFonts w:ascii="Arial" w:hAnsi="Arial" w:cs="Arial"/>
          <w:sz w:val="22"/>
          <w:szCs w:val="22"/>
        </w:rPr>
      </w:pPr>
      <w:bookmarkStart w:id="4" w:name="n25"/>
      <w:bookmarkEnd w:id="4"/>
      <w:r w:rsidRPr="009D008C">
        <w:rPr>
          <w:rFonts w:ascii="Arial" w:hAnsi="Arial" w:cs="Arial"/>
          <w:sz w:val="22"/>
          <w:szCs w:val="22"/>
        </w:rPr>
        <w:t xml:space="preserve">Відомості про наявність декларації безпеки і плану локалізації та ліквідації аварії на об’єкті (у разі внесення об’єкта до Державного реєстру </w:t>
      </w:r>
      <w:r w:rsidR="00EA0AE5" w:rsidRPr="009D008C">
        <w:rPr>
          <w:rFonts w:ascii="Arial" w:hAnsi="Arial" w:cs="Arial"/>
          <w:sz w:val="22"/>
          <w:szCs w:val="22"/>
        </w:rPr>
        <w:t>об’єктів підвищеної небезпеки)</w:t>
      </w:r>
      <w:r w:rsidR="002A5772">
        <w:rPr>
          <w:rFonts w:ascii="Arial" w:hAnsi="Arial" w:cs="Arial"/>
          <w:sz w:val="22"/>
          <w:szCs w:val="22"/>
        </w:rPr>
        <w:t>.</w:t>
      </w:r>
    </w:p>
    <w:p w14:paraId="5F3BBF63" w14:textId="26BF11E4" w:rsidR="005F76FE" w:rsidRPr="009D008C" w:rsidRDefault="005F76FE" w:rsidP="009338F0">
      <w:pPr>
        <w:pStyle w:val="rvps2"/>
        <w:numPr>
          <w:ilvl w:val="0"/>
          <w:numId w:val="1"/>
        </w:numPr>
        <w:shd w:val="clear" w:color="auto" w:fill="FFFFFF"/>
        <w:spacing w:before="120" w:after="0"/>
        <w:ind w:left="0" w:firstLine="567"/>
        <w:jc w:val="both"/>
        <w:rPr>
          <w:rFonts w:ascii="Arial" w:hAnsi="Arial" w:cs="Arial"/>
          <w:sz w:val="22"/>
          <w:szCs w:val="22"/>
        </w:rPr>
      </w:pPr>
      <w:bookmarkStart w:id="5" w:name="n26"/>
      <w:bookmarkEnd w:id="5"/>
      <w:r w:rsidRPr="009D008C">
        <w:rPr>
          <w:rFonts w:ascii="Arial" w:hAnsi="Arial" w:cs="Arial"/>
          <w:sz w:val="22"/>
          <w:szCs w:val="22"/>
        </w:rPr>
        <w:t>Відомості про наявність власних або орендованих виробничих площ (приміщень), необхідних для провадження господарської діяльності з поводження з небезпечними відходами, разом із копіями документів, що підтверджують право власності або оренди на виробничі площі (приміщення)</w:t>
      </w:r>
      <w:r w:rsidR="002A5772">
        <w:rPr>
          <w:rFonts w:ascii="Arial" w:hAnsi="Arial" w:cs="Arial"/>
          <w:sz w:val="22"/>
          <w:szCs w:val="22"/>
        </w:rPr>
        <w:t>.</w:t>
      </w:r>
    </w:p>
    <w:p w14:paraId="122A23BE" w14:textId="0B1E1BA4" w:rsidR="005F76FE" w:rsidRPr="009D008C" w:rsidRDefault="005F76FE" w:rsidP="009338F0">
      <w:pPr>
        <w:pStyle w:val="rvps2"/>
        <w:numPr>
          <w:ilvl w:val="0"/>
          <w:numId w:val="1"/>
        </w:numPr>
        <w:shd w:val="clear" w:color="auto" w:fill="FFFFFF"/>
        <w:spacing w:before="120" w:after="0"/>
        <w:ind w:left="0" w:firstLine="567"/>
        <w:jc w:val="both"/>
        <w:rPr>
          <w:rFonts w:ascii="Arial" w:hAnsi="Arial" w:cs="Arial"/>
          <w:sz w:val="22"/>
          <w:szCs w:val="22"/>
        </w:rPr>
      </w:pPr>
      <w:bookmarkStart w:id="6" w:name="n27"/>
      <w:bookmarkEnd w:id="6"/>
      <w:r w:rsidRPr="009D008C">
        <w:rPr>
          <w:rFonts w:ascii="Arial" w:hAnsi="Arial" w:cs="Arial"/>
          <w:sz w:val="22"/>
          <w:szCs w:val="22"/>
        </w:rPr>
        <w:t>Відомості про наявність документів дозвільного характеру</w:t>
      </w:r>
      <w:r w:rsidR="002A5772">
        <w:rPr>
          <w:rFonts w:ascii="Arial" w:hAnsi="Arial" w:cs="Arial"/>
          <w:sz w:val="22"/>
          <w:szCs w:val="22"/>
        </w:rPr>
        <w:t>.</w:t>
      </w:r>
    </w:p>
    <w:p w14:paraId="75A9DD47" w14:textId="1D1724D1" w:rsidR="005F76FE" w:rsidRPr="009D008C" w:rsidRDefault="005F76FE" w:rsidP="009338F0">
      <w:pPr>
        <w:pStyle w:val="rvps2"/>
        <w:numPr>
          <w:ilvl w:val="0"/>
          <w:numId w:val="1"/>
        </w:numPr>
        <w:shd w:val="clear" w:color="auto" w:fill="FFFFFF"/>
        <w:spacing w:before="120" w:after="0"/>
        <w:ind w:left="0" w:firstLine="567"/>
        <w:jc w:val="both"/>
        <w:rPr>
          <w:rFonts w:ascii="Arial" w:hAnsi="Arial" w:cs="Arial"/>
          <w:sz w:val="22"/>
          <w:szCs w:val="22"/>
        </w:rPr>
      </w:pPr>
      <w:bookmarkStart w:id="7" w:name="n28"/>
      <w:bookmarkEnd w:id="7"/>
      <w:r w:rsidRPr="009D008C">
        <w:rPr>
          <w:rFonts w:ascii="Arial" w:hAnsi="Arial" w:cs="Arial"/>
          <w:sz w:val="22"/>
          <w:szCs w:val="22"/>
        </w:rPr>
        <w:t>Перелік небезпечних відходів, на поводження з якими отримується ліцензія</w:t>
      </w:r>
      <w:r w:rsidR="002A5772">
        <w:rPr>
          <w:rFonts w:ascii="Arial" w:hAnsi="Arial" w:cs="Arial"/>
          <w:sz w:val="22"/>
          <w:szCs w:val="22"/>
        </w:rPr>
        <w:t>.</w:t>
      </w:r>
    </w:p>
    <w:p w14:paraId="109AE1E9" w14:textId="1BEC2F48" w:rsidR="005F76FE" w:rsidRPr="009D008C" w:rsidRDefault="005F76FE" w:rsidP="009338F0">
      <w:pPr>
        <w:pStyle w:val="rvps2"/>
        <w:numPr>
          <w:ilvl w:val="0"/>
          <w:numId w:val="1"/>
        </w:numPr>
        <w:shd w:val="clear" w:color="auto" w:fill="FFFFFF"/>
        <w:spacing w:before="120" w:after="0"/>
        <w:ind w:left="0" w:firstLine="567"/>
        <w:jc w:val="both"/>
        <w:rPr>
          <w:rFonts w:ascii="Arial" w:hAnsi="Arial" w:cs="Arial"/>
          <w:sz w:val="22"/>
          <w:szCs w:val="22"/>
        </w:rPr>
      </w:pPr>
      <w:bookmarkStart w:id="8" w:name="n29"/>
      <w:bookmarkStart w:id="9" w:name="n30"/>
      <w:bookmarkEnd w:id="8"/>
      <w:bookmarkEnd w:id="9"/>
      <w:r w:rsidRPr="009D008C">
        <w:rPr>
          <w:rFonts w:ascii="Arial" w:hAnsi="Arial" w:cs="Arial"/>
          <w:sz w:val="22"/>
          <w:szCs w:val="22"/>
        </w:rPr>
        <w:t>Паспорт місця видалення відходів (у разі здійснення видалення чи захоронення небезпечних відходів)</w:t>
      </w:r>
      <w:r w:rsidR="002A5772">
        <w:rPr>
          <w:rFonts w:ascii="Arial" w:hAnsi="Arial" w:cs="Arial"/>
          <w:sz w:val="22"/>
          <w:szCs w:val="22"/>
        </w:rPr>
        <w:t>.</w:t>
      </w:r>
    </w:p>
    <w:p w14:paraId="20D95787" w14:textId="0B5AE430" w:rsidR="005F76FE" w:rsidRPr="009D008C" w:rsidRDefault="005F76FE" w:rsidP="009338F0">
      <w:pPr>
        <w:pStyle w:val="rvps2"/>
        <w:numPr>
          <w:ilvl w:val="0"/>
          <w:numId w:val="1"/>
        </w:numPr>
        <w:shd w:val="clear" w:color="auto" w:fill="FFFFFF"/>
        <w:spacing w:before="120" w:after="0"/>
        <w:ind w:left="0" w:firstLine="567"/>
        <w:jc w:val="both"/>
        <w:rPr>
          <w:rFonts w:ascii="Arial" w:hAnsi="Arial" w:cs="Arial"/>
          <w:sz w:val="22"/>
          <w:szCs w:val="22"/>
        </w:rPr>
      </w:pPr>
      <w:r w:rsidRPr="009D008C">
        <w:rPr>
          <w:rFonts w:ascii="Arial" w:hAnsi="Arial" w:cs="Arial"/>
          <w:sz w:val="22"/>
          <w:szCs w:val="22"/>
        </w:rPr>
        <w:t>Реєстрову карту об’єкта оброблення та утилізації відходів за формою, встановленою Мінприроди</w:t>
      </w:r>
      <w:r w:rsidR="007C42E5">
        <w:rPr>
          <w:rFonts w:ascii="Arial" w:hAnsi="Arial" w:cs="Arial"/>
          <w:sz w:val="22"/>
          <w:szCs w:val="22"/>
        </w:rPr>
        <w:t>.</w:t>
      </w:r>
    </w:p>
    <w:p w14:paraId="4CFF8C24" w14:textId="77777777" w:rsidR="005F76FE" w:rsidRPr="009D008C" w:rsidRDefault="005F76FE" w:rsidP="009338F0">
      <w:pPr>
        <w:pStyle w:val="rvps2"/>
        <w:numPr>
          <w:ilvl w:val="0"/>
          <w:numId w:val="1"/>
        </w:numPr>
        <w:shd w:val="clear" w:color="auto" w:fill="FFFFFF"/>
        <w:spacing w:before="120" w:after="0"/>
        <w:ind w:left="0" w:firstLine="567"/>
        <w:jc w:val="both"/>
        <w:rPr>
          <w:rFonts w:ascii="Arial" w:hAnsi="Arial" w:cs="Arial"/>
          <w:i/>
          <w:sz w:val="22"/>
          <w:szCs w:val="22"/>
        </w:rPr>
      </w:pPr>
      <w:r w:rsidRPr="009D008C">
        <w:rPr>
          <w:rFonts w:ascii="Arial" w:hAnsi="Arial" w:cs="Arial"/>
          <w:sz w:val="22"/>
          <w:szCs w:val="22"/>
        </w:rPr>
        <w:t>Технологічний регламент.</w:t>
      </w:r>
    </w:p>
    <w:p w14:paraId="02B02077" w14:textId="50B032EC" w:rsidR="00535D1B" w:rsidRPr="009D008C" w:rsidRDefault="00535D1B" w:rsidP="009D008C">
      <w:pPr>
        <w:pStyle w:val="rvps2"/>
        <w:shd w:val="clear" w:color="auto" w:fill="FFFFFF"/>
        <w:spacing w:before="120" w:after="0"/>
        <w:jc w:val="both"/>
        <w:rPr>
          <w:rStyle w:val="None"/>
          <w:rFonts w:ascii="Arial" w:eastAsia="Arial" w:hAnsi="Arial" w:cs="Arial"/>
          <w:sz w:val="22"/>
          <w:szCs w:val="22"/>
        </w:rPr>
      </w:pPr>
      <w:r w:rsidRPr="009D008C">
        <w:rPr>
          <w:rFonts w:ascii="Arial" w:hAnsi="Arial" w:cs="Arial"/>
          <w:sz w:val="22"/>
          <w:szCs w:val="22"/>
        </w:rPr>
        <w:t>Таким чином, законодавство містить достатньо широки</w:t>
      </w:r>
      <w:r w:rsidR="00750919" w:rsidRPr="009D008C">
        <w:rPr>
          <w:rFonts w:ascii="Arial" w:hAnsi="Arial" w:cs="Arial"/>
          <w:sz w:val="22"/>
          <w:szCs w:val="22"/>
        </w:rPr>
        <w:t>й перелік документів, необхідних</w:t>
      </w:r>
      <w:r w:rsidRPr="009D008C">
        <w:rPr>
          <w:rFonts w:ascii="Arial" w:hAnsi="Arial" w:cs="Arial"/>
          <w:sz w:val="22"/>
          <w:szCs w:val="22"/>
        </w:rPr>
        <w:t xml:space="preserve"> для одержання ліцензії. Втім, на підставі одних лише документів</w:t>
      </w:r>
      <w:r w:rsidR="008100DF">
        <w:rPr>
          <w:rFonts w:ascii="Arial" w:hAnsi="Arial" w:cs="Arial"/>
          <w:sz w:val="22"/>
          <w:szCs w:val="22"/>
        </w:rPr>
        <w:t>,</w:t>
      </w:r>
      <w:r w:rsidRPr="009D008C">
        <w:rPr>
          <w:rFonts w:ascii="Arial" w:hAnsi="Arial" w:cs="Arial"/>
          <w:sz w:val="22"/>
          <w:szCs w:val="22"/>
        </w:rPr>
        <w:t xml:space="preserve"> Мінприроди не має </w:t>
      </w:r>
      <w:r w:rsidR="008100DF" w:rsidRPr="009D008C">
        <w:rPr>
          <w:rFonts w:ascii="Arial" w:hAnsi="Arial" w:cs="Arial"/>
          <w:sz w:val="22"/>
          <w:szCs w:val="22"/>
        </w:rPr>
        <w:t>змог</w:t>
      </w:r>
      <w:r w:rsidR="008100DF">
        <w:rPr>
          <w:rFonts w:ascii="Arial" w:hAnsi="Arial" w:cs="Arial"/>
          <w:sz w:val="22"/>
          <w:szCs w:val="22"/>
        </w:rPr>
        <w:t>и</w:t>
      </w:r>
      <w:r w:rsidR="008100DF" w:rsidRPr="009D008C">
        <w:rPr>
          <w:rFonts w:ascii="Arial" w:hAnsi="Arial" w:cs="Arial"/>
          <w:sz w:val="22"/>
          <w:szCs w:val="22"/>
        </w:rPr>
        <w:t xml:space="preserve"> </w:t>
      </w:r>
      <w:r w:rsidRPr="009D008C">
        <w:rPr>
          <w:rFonts w:ascii="Arial" w:hAnsi="Arial" w:cs="Arial"/>
          <w:sz w:val="22"/>
          <w:szCs w:val="22"/>
        </w:rPr>
        <w:t xml:space="preserve">пересвідчитися у фактичній спроможності підприємства здійснювати заявлену діяльність. </w:t>
      </w:r>
      <w:r w:rsidRPr="009D008C">
        <w:rPr>
          <w:rStyle w:val="None"/>
          <w:rFonts w:ascii="Arial" w:hAnsi="Arial" w:cs="Arial"/>
          <w:sz w:val="22"/>
          <w:szCs w:val="22"/>
        </w:rPr>
        <w:t>Під час видачі ліцензії Мінприроди повинно було б перевіряти, чи є в наявності за місцем здійснення господарської діяльності</w:t>
      </w:r>
      <w:r w:rsidR="008100DF" w:rsidRPr="008100DF">
        <w:rPr>
          <w:rStyle w:val="None"/>
          <w:rFonts w:ascii="Arial" w:hAnsi="Arial" w:cs="Arial"/>
          <w:sz w:val="22"/>
          <w:szCs w:val="22"/>
        </w:rPr>
        <w:t xml:space="preserve"> </w:t>
      </w:r>
      <w:r w:rsidR="008100DF" w:rsidRPr="009D008C">
        <w:rPr>
          <w:rStyle w:val="None"/>
          <w:rFonts w:ascii="Arial" w:hAnsi="Arial" w:cs="Arial"/>
          <w:sz w:val="22"/>
          <w:szCs w:val="22"/>
        </w:rPr>
        <w:t>заявлена підприємством матеріально-технічна база</w:t>
      </w:r>
      <w:r w:rsidRPr="009D008C">
        <w:rPr>
          <w:rStyle w:val="None"/>
          <w:rFonts w:ascii="Arial" w:hAnsi="Arial" w:cs="Arial"/>
          <w:sz w:val="22"/>
          <w:szCs w:val="22"/>
        </w:rPr>
        <w:t xml:space="preserve">. Однак, </w:t>
      </w:r>
      <w:r w:rsidR="008100DF">
        <w:rPr>
          <w:rStyle w:val="None"/>
          <w:rFonts w:ascii="Arial" w:hAnsi="Arial" w:cs="Arial"/>
          <w:sz w:val="22"/>
          <w:szCs w:val="22"/>
        </w:rPr>
        <w:t>чинна</w:t>
      </w:r>
      <w:r w:rsidRPr="009D008C">
        <w:rPr>
          <w:rStyle w:val="None"/>
          <w:rFonts w:ascii="Arial" w:hAnsi="Arial" w:cs="Arial"/>
          <w:sz w:val="22"/>
          <w:szCs w:val="22"/>
        </w:rPr>
        <w:t xml:space="preserve"> </w:t>
      </w:r>
      <w:r w:rsidR="008100DF" w:rsidRPr="009D008C">
        <w:rPr>
          <w:rStyle w:val="None"/>
          <w:rFonts w:ascii="Arial" w:hAnsi="Arial" w:cs="Arial"/>
          <w:sz w:val="22"/>
          <w:szCs w:val="22"/>
        </w:rPr>
        <w:t>процедур</w:t>
      </w:r>
      <w:r w:rsidR="008100DF">
        <w:rPr>
          <w:rStyle w:val="None"/>
          <w:rFonts w:ascii="Arial" w:hAnsi="Arial" w:cs="Arial"/>
          <w:sz w:val="22"/>
          <w:szCs w:val="22"/>
        </w:rPr>
        <w:t>а</w:t>
      </w:r>
      <w:r w:rsidR="008100DF" w:rsidRPr="009D008C">
        <w:rPr>
          <w:rStyle w:val="None"/>
          <w:rFonts w:ascii="Arial" w:hAnsi="Arial" w:cs="Arial"/>
          <w:sz w:val="22"/>
          <w:szCs w:val="22"/>
        </w:rPr>
        <w:t xml:space="preserve"> </w:t>
      </w:r>
      <w:r w:rsidRPr="009D008C">
        <w:rPr>
          <w:rStyle w:val="None"/>
          <w:rFonts w:ascii="Arial" w:hAnsi="Arial" w:cs="Arial"/>
          <w:sz w:val="22"/>
          <w:szCs w:val="22"/>
        </w:rPr>
        <w:t xml:space="preserve">видачі ліцензії </w:t>
      </w:r>
      <w:r w:rsidR="008100DF">
        <w:rPr>
          <w:rStyle w:val="None"/>
          <w:rFonts w:ascii="Arial" w:hAnsi="Arial" w:cs="Arial"/>
          <w:sz w:val="22"/>
          <w:szCs w:val="22"/>
        </w:rPr>
        <w:t xml:space="preserve">чітко не передбачає у </w:t>
      </w:r>
      <w:r w:rsidR="008100DF" w:rsidRPr="009D008C">
        <w:rPr>
          <w:rStyle w:val="None"/>
          <w:rFonts w:ascii="Arial" w:hAnsi="Arial" w:cs="Arial"/>
          <w:sz w:val="22"/>
          <w:szCs w:val="22"/>
        </w:rPr>
        <w:t>Міністерств</w:t>
      </w:r>
      <w:r w:rsidR="008100DF">
        <w:rPr>
          <w:rStyle w:val="None"/>
          <w:rFonts w:ascii="Arial" w:hAnsi="Arial" w:cs="Arial"/>
          <w:sz w:val="22"/>
          <w:szCs w:val="22"/>
        </w:rPr>
        <w:t>а</w:t>
      </w:r>
      <w:r w:rsidR="008100DF" w:rsidRPr="009D008C">
        <w:rPr>
          <w:rStyle w:val="None"/>
          <w:rFonts w:ascii="Arial" w:hAnsi="Arial" w:cs="Arial"/>
          <w:sz w:val="22"/>
          <w:szCs w:val="22"/>
        </w:rPr>
        <w:t xml:space="preserve"> </w:t>
      </w:r>
      <w:r w:rsidR="009D008C">
        <w:rPr>
          <w:rStyle w:val="None"/>
          <w:rFonts w:ascii="Arial" w:eastAsia="Arial" w:hAnsi="Arial" w:cs="Arial"/>
          <w:sz w:val="22"/>
          <w:szCs w:val="22"/>
        </w:rPr>
        <w:t>так</w:t>
      </w:r>
      <w:r w:rsidR="008100DF">
        <w:rPr>
          <w:rStyle w:val="None"/>
          <w:rFonts w:ascii="Arial" w:eastAsia="Arial" w:hAnsi="Arial" w:cs="Arial"/>
          <w:sz w:val="22"/>
          <w:szCs w:val="22"/>
        </w:rPr>
        <w:t>ого обов’язку</w:t>
      </w:r>
      <w:r w:rsidR="009D008C">
        <w:rPr>
          <w:rStyle w:val="None"/>
          <w:rFonts w:ascii="Arial" w:eastAsia="Arial" w:hAnsi="Arial" w:cs="Arial"/>
          <w:sz w:val="22"/>
          <w:szCs w:val="22"/>
        </w:rPr>
        <w:t>.</w:t>
      </w:r>
    </w:p>
    <w:p w14:paraId="39DA3179" w14:textId="501F51D1" w:rsidR="00535D1B" w:rsidRPr="009D008C" w:rsidRDefault="00535D1B" w:rsidP="009D008C">
      <w:pPr>
        <w:pStyle w:val="rvps2"/>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jc w:val="both"/>
        <w:rPr>
          <w:rFonts w:ascii="Arial" w:hAnsi="Arial" w:cs="Arial"/>
          <w:sz w:val="22"/>
          <w:szCs w:val="22"/>
        </w:rPr>
      </w:pPr>
      <w:r w:rsidRPr="009D008C">
        <w:rPr>
          <w:rStyle w:val="None"/>
          <w:rFonts w:ascii="Arial" w:hAnsi="Arial" w:cs="Arial"/>
          <w:sz w:val="22"/>
          <w:szCs w:val="22"/>
        </w:rPr>
        <w:t>За результатами перевірених Мінприроди 2016-2017 роках 102 підприємств було встановлено, що понад 50% не мали матеріально-технічної бази, заявленої у документах. Третина перевірених ліцензіатів взагалі не була знайдена за місцем провадження господарської діяльності, зазначеним у ліцензіях</w:t>
      </w:r>
      <w:r w:rsidRPr="009D008C">
        <w:rPr>
          <w:rStyle w:val="None"/>
          <w:rFonts w:ascii="Arial" w:eastAsia="Arial" w:hAnsi="Arial" w:cs="Arial"/>
          <w:sz w:val="22"/>
          <w:szCs w:val="22"/>
          <w:vertAlign w:val="superscript"/>
        </w:rPr>
        <w:footnoteReference w:id="12"/>
      </w:r>
      <w:r w:rsidR="009D008C">
        <w:rPr>
          <w:rStyle w:val="None"/>
          <w:rFonts w:ascii="Arial" w:hAnsi="Arial" w:cs="Arial"/>
          <w:sz w:val="22"/>
          <w:szCs w:val="22"/>
        </w:rPr>
        <w:t>.</w:t>
      </w:r>
    </w:p>
    <w:p w14:paraId="02A8CA4D" w14:textId="77777777" w:rsidR="00535D1B" w:rsidRPr="009D008C" w:rsidRDefault="00535D1B" w:rsidP="009D008C">
      <w:pPr>
        <w:spacing w:before="120" w:after="0"/>
        <w:ind w:firstLine="567"/>
        <w:jc w:val="both"/>
        <w:rPr>
          <w:rFonts w:ascii="Arial" w:hAnsi="Arial" w:cs="Arial"/>
        </w:rPr>
      </w:pPr>
    </w:p>
    <w:p w14:paraId="2065A033" w14:textId="455E954F" w:rsidR="00B351DF" w:rsidRPr="009D008C" w:rsidRDefault="008100DF" w:rsidP="009D008C">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jc w:val="both"/>
        <w:rPr>
          <w:rFonts w:ascii="Arial" w:hAnsi="Arial" w:cs="Arial"/>
        </w:rPr>
      </w:pPr>
      <w:r>
        <w:rPr>
          <w:rFonts w:ascii="Arial" w:hAnsi="Arial" w:cs="Arial"/>
        </w:rPr>
        <w:t>Окрім того, н</w:t>
      </w:r>
      <w:r w:rsidRPr="00F1497C">
        <w:rPr>
          <w:rFonts w:ascii="Arial" w:hAnsi="Arial" w:cs="Arial"/>
        </w:rPr>
        <w:t>ещодавно Міністр екології та природних ресурсів Остап Семерак заявив, що в Україні немає жодного підприємства, яке належним чином може утилізовувати та переробляти батарейки.</w:t>
      </w:r>
      <w:r w:rsidRPr="00F1497C">
        <w:rPr>
          <w:rStyle w:val="FootnoteReference"/>
          <w:rFonts w:ascii="Arial" w:hAnsi="Arial" w:cs="Arial"/>
        </w:rPr>
        <w:footnoteReference w:id="13"/>
      </w:r>
      <w:r w:rsidRPr="00F1497C">
        <w:rPr>
          <w:rFonts w:ascii="Arial" w:hAnsi="Arial" w:cs="Arial"/>
        </w:rPr>
        <w:t xml:space="preserve"> Не заперечують цього й самі ліцензіати, заявляючи, що вони лише мають намір придбати необхідну матеріально-технічну базу для переробки батарейок. Тим не менше, в</w:t>
      </w:r>
      <w:r w:rsidR="0052422C" w:rsidRPr="00F1497C">
        <w:rPr>
          <w:rFonts w:ascii="Arial" w:hAnsi="Arial" w:cs="Arial"/>
        </w:rPr>
        <w:t>ідповідно до Ліцензійного реєстру</w:t>
      </w:r>
      <w:r w:rsidRPr="00F1497C">
        <w:rPr>
          <w:rFonts w:ascii="Arial" w:hAnsi="Arial" w:cs="Arial"/>
        </w:rPr>
        <w:t>,</w:t>
      </w:r>
      <w:r w:rsidR="0052422C" w:rsidRPr="00F1497C">
        <w:rPr>
          <w:rFonts w:ascii="Arial" w:hAnsi="Arial" w:cs="Arial"/>
        </w:rPr>
        <w:t xml:space="preserve"> в Україні функціонує 21 підприємство, якому Міністерство екології та природних ресурсів України видало ліцензію на ряд операцій</w:t>
      </w:r>
      <w:r w:rsidR="00D17C1A" w:rsidRPr="00F1497C">
        <w:rPr>
          <w:rFonts w:ascii="Arial" w:hAnsi="Arial" w:cs="Arial"/>
        </w:rPr>
        <w:t xml:space="preserve"> (серед них оброблення, утилізація, знешкодження, видалення)</w:t>
      </w:r>
      <w:r w:rsidR="00FE70FB" w:rsidRPr="00F1497C">
        <w:rPr>
          <w:rFonts w:ascii="Arial" w:hAnsi="Arial" w:cs="Arial"/>
        </w:rPr>
        <w:t>, які стосуються відходів і</w:t>
      </w:r>
      <w:r w:rsidR="0052422C" w:rsidRPr="00F1497C">
        <w:rPr>
          <w:rFonts w:ascii="Arial" w:hAnsi="Arial" w:cs="Arial"/>
        </w:rPr>
        <w:t xml:space="preserve"> брухту електричних та електронних вузлів, що містять компоненти, такі, як акумуляторні батареї або інші батареї. </w:t>
      </w:r>
      <w:r w:rsidR="00D17C1A" w:rsidRPr="00F1497C">
        <w:rPr>
          <w:rFonts w:ascii="Arial" w:hAnsi="Arial" w:cs="Arial"/>
        </w:rPr>
        <w:t xml:space="preserve">До такого виду відходів відносяться й відпрацьовані батарейки. </w:t>
      </w:r>
    </w:p>
    <w:p w14:paraId="75BF8F28" w14:textId="0696A0F6" w:rsidR="00535D1B" w:rsidRPr="009D008C" w:rsidRDefault="008100DF" w:rsidP="00F1497C">
      <w:pPr>
        <w:spacing w:before="120" w:after="0"/>
        <w:jc w:val="both"/>
        <w:rPr>
          <w:rFonts w:ascii="Arial" w:hAnsi="Arial" w:cs="Arial"/>
        </w:rPr>
      </w:pPr>
      <w:r>
        <w:rPr>
          <w:rStyle w:val="None"/>
          <w:rFonts w:ascii="Arial" w:eastAsia="Arial" w:hAnsi="Arial" w:cs="Arial"/>
        </w:rPr>
        <w:t>Окрім відсутності у Мінприроди обов’язку перевіряти наявність матері</w:t>
      </w:r>
      <w:r w:rsidR="007C42E5">
        <w:rPr>
          <w:rStyle w:val="None"/>
          <w:rFonts w:ascii="Arial" w:eastAsia="Arial" w:hAnsi="Arial" w:cs="Arial"/>
        </w:rPr>
        <w:t>ально-технічної бази по факту, м</w:t>
      </w:r>
      <w:r>
        <w:rPr>
          <w:rStyle w:val="None"/>
          <w:rFonts w:ascii="Arial" w:eastAsia="Arial" w:hAnsi="Arial" w:cs="Arial"/>
        </w:rPr>
        <w:t>іністерство навіть не</w:t>
      </w:r>
      <w:r w:rsidR="009D008C">
        <w:rPr>
          <w:rStyle w:val="None"/>
          <w:rFonts w:ascii="Arial" w:hAnsi="Arial" w:cs="Arial"/>
        </w:rPr>
        <w:t xml:space="preserve"> </w:t>
      </w:r>
      <w:r>
        <w:rPr>
          <w:rStyle w:val="None"/>
          <w:rFonts w:ascii="Arial" w:hAnsi="Arial" w:cs="Arial"/>
        </w:rPr>
        <w:t>перевіряє</w:t>
      </w:r>
      <w:r w:rsidR="009D008C">
        <w:rPr>
          <w:rStyle w:val="None"/>
          <w:rFonts w:ascii="Arial" w:hAnsi="Arial" w:cs="Arial"/>
        </w:rPr>
        <w:t xml:space="preserve">, чи </w:t>
      </w:r>
      <w:r w:rsidR="002429C3" w:rsidRPr="009D008C">
        <w:rPr>
          <w:rStyle w:val="None"/>
          <w:rFonts w:ascii="Arial" w:hAnsi="Arial" w:cs="Arial"/>
        </w:rPr>
        <w:t>здатне заявлене обладнання виконувати</w:t>
      </w:r>
      <w:r w:rsidR="002429C3" w:rsidRPr="009D008C">
        <w:rPr>
          <w:rStyle w:val="None"/>
          <w:rFonts w:ascii="Arial" w:eastAsia="Arial" w:hAnsi="Arial" w:cs="Arial"/>
        </w:rPr>
        <w:t xml:space="preserve"> операції, д</w:t>
      </w:r>
      <w:r w:rsidR="009D008C">
        <w:rPr>
          <w:rStyle w:val="None"/>
          <w:rFonts w:ascii="Arial" w:hAnsi="Arial" w:cs="Arial"/>
        </w:rPr>
        <w:t xml:space="preserve">ля яких видається </w:t>
      </w:r>
      <w:r w:rsidR="002429C3" w:rsidRPr="009D008C">
        <w:rPr>
          <w:rStyle w:val="None"/>
          <w:rFonts w:ascii="Arial" w:hAnsi="Arial" w:cs="Arial"/>
        </w:rPr>
        <w:t>ліцензія</w:t>
      </w:r>
      <w:r>
        <w:rPr>
          <w:rStyle w:val="None"/>
          <w:rFonts w:ascii="Arial" w:hAnsi="Arial" w:cs="Arial"/>
        </w:rPr>
        <w:t>, на основі поданих документів і загальнодоступної інформації.</w:t>
      </w:r>
    </w:p>
    <w:p w14:paraId="50E3DF13" w14:textId="691A1AF7" w:rsidR="00535D1B" w:rsidRPr="009D008C" w:rsidRDefault="00535D1B" w:rsidP="009D008C">
      <w:pPr>
        <w:pStyle w:val="HTMLPreformatted"/>
        <w:pBdr>
          <w:top w:val="single" w:sz="4" w:space="1" w:color="auto"/>
          <w:left w:val="single" w:sz="4" w:space="4" w:color="auto"/>
          <w:bottom w:val="single" w:sz="4" w:space="1" w:color="auto"/>
          <w:right w:val="single" w:sz="4" w:space="4" w:color="auto"/>
        </w:pBdr>
        <w:shd w:val="clear" w:color="auto" w:fill="C5E0B3" w:themeFill="accent6" w:themeFillTint="66"/>
        <w:tabs>
          <w:tab w:val="clear" w:pos="10076"/>
          <w:tab w:val="clear" w:pos="10992"/>
          <w:tab w:val="clear" w:pos="11908"/>
          <w:tab w:val="clear" w:pos="12824"/>
          <w:tab w:val="clear" w:pos="13740"/>
          <w:tab w:val="clear" w:pos="14656"/>
          <w:tab w:val="left" w:pos="9473"/>
        </w:tabs>
        <w:spacing w:before="120"/>
        <w:jc w:val="both"/>
        <w:rPr>
          <w:rFonts w:ascii="Arial" w:hAnsi="Arial" w:cs="Arial"/>
          <w:sz w:val="22"/>
          <w:szCs w:val="22"/>
        </w:rPr>
      </w:pPr>
      <w:r w:rsidRPr="00F1497C">
        <w:rPr>
          <w:rStyle w:val="None"/>
          <w:rFonts w:ascii="Arial" w:hAnsi="Arial" w:cs="Arial"/>
          <w:sz w:val="22"/>
          <w:szCs w:val="22"/>
        </w:rPr>
        <w:t xml:space="preserve">У 2014 році ТОВ «Еко-Нова» єдине підприємство в Україні отримало ліцензію на здійснення </w:t>
      </w:r>
      <w:r w:rsidRPr="00F1497C">
        <w:rPr>
          <w:rStyle w:val="None"/>
          <w:rFonts w:ascii="Arial" w:hAnsi="Arial" w:cs="Arial"/>
          <w:bCs/>
          <w:sz w:val="22"/>
          <w:szCs w:val="22"/>
        </w:rPr>
        <w:t xml:space="preserve">утилізації такого виду небезпечних відходів, як </w:t>
      </w:r>
      <w:r w:rsidRPr="00F1497C">
        <w:rPr>
          <w:rStyle w:val="None"/>
          <w:rFonts w:ascii="Arial" w:hAnsi="Arial" w:cs="Arial"/>
          <w:sz w:val="22"/>
          <w:szCs w:val="22"/>
        </w:rPr>
        <w:t xml:space="preserve">пестициди та гербіциди, які не відповідають стандартам, мають прострочений термін придатності чи не придатні для використання за призначенням. Однак, заявлене обладнання розраховане на спалювання </w:t>
      </w:r>
      <w:r w:rsidRPr="00F1497C">
        <w:rPr>
          <w:rStyle w:val="None"/>
          <w:rFonts w:ascii="Arial" w:hAnsi="Arial" w:cs="Arial"/>
          <w:bCs/>
          <w:sz w:val="22"/>
          <w:szCs w:val="22"/>
        </w:rPr>
        <w:t>безпечних органічних відходів</w:t>
      </w:r>
      <w:r w:rsidRPr="00F1497C">
        <w:rPr>
          <w:rStyle w:val="None"/>
          <w:rFonts w:ascii="Arial" w:hAnsi="Arial" w:cs="Arial"/>
          <w:sz w:val="22"/>
          <w:szCs w:val="22"/>
        </w:rPr>
        <w:t>, про що зазначається на сайті виробника</w:t>
      </w:r>
      <w:r w:rsidRPr="00F1497C">
        <w:rPr>
          <w:rStyle w:val="None"/>
          <w:rFonts w:ascii="Arial" w:eastAsia="Arial" w:hAnsi="Arial" w:cs="Arial"/>
          <w:sz w:val="22"/>
          <w:szCs w:val="22"/>
          <w:vertAlign w:val="superscript"/>
        </w:rPr>
        <w:footnoteReference w:id="14"/>
      </w:r>
      <w:r w:rsidRPr="00F1497C">
        <w:rPr>
          <w:rStyle w:val="None"/>
          <w:rFonts w:ascii="Arial" w:hAnsi="Arial" w:cs="Arial"/>
          <w:sz w:val="22"/>
          <w:szCs w:val="22"/>
        </w:rPr>
        <w:t xml:space="preserve">. </w:t>
      </w:r>
      <w:r w:rsidR="009A65F0">
        <w:rPr>
          <w:rStyle w:val="None"/>
          <w:rFonts w:ascii="Arial" w:hAnsi="Arial" w:cs="Arial"/>
          <w:sz w:val="22"/>
          <w:szCs w:val="22"/>
        </w:rPr>
        <w:t>В</w:t>
      </w:r>
      <w:r w:rsidRPr="00F1497C">
        <w:rPr>
          <w:rStyle w:val="None"/>
          <w:rFonts w:ascii="Arial" w:hAnsi="Arial" w:cs="Arial"/>
          <w:sz w:val="22"/>
          <w:szCs w:val="22"/>
        </w:rPr>
        <w:t>казані вище пестициди та гербіциди  до таких не відносяться. Тож, заявлене обладнання, на якому підприємство відповідно до виданої йому ліцензії, має право утилізовувати вищеназвані відходи, не призначене для здійснення такої операції з цим видом відходів.</w:t>
      </w:r>
    </w:p>
    <w:p w14:paraId="50F1CB52" w14:textId="5A33F61A" w:rsidR="002C5B17" w:rsidRPr="009D008C" w:rsidRDefault="00535D1B" w:rsidP="009D008C">
      <w:pPr>
        <w:pStyle w:val="rvps2"/>
        <w:shd w:val="clear" w:color="auto" w:fill="FFFFFF"/>
        <w:spacing w:before="120" w:after="0"/>
        <w:jc w:val="both"/>
        <w:rPr>
          <w:rFonts w:ascii="Arial" w:eastAsia="Calibri" w:hAnsi="Arial" w:cs="Arial"/>
          <w:kern w:val="0"/>
          <w:sz w:val="22"/>
          <w:szCs w:val="22"/>
          <w:lang w:eastAsia="en-US" w:bidi="ar-SA"/>
        </w:rPr>
      </w:pPr>
      <w:r w:rsidRPr="009D008C">
        <w:rPr>
          <w:rFonts w:ascii="Arial" w:eastAsia="Calibri" w:hAnsi="Arial" w:cs="Arial"/>
          <w:kern w:val="0"/>
          <w:sz w:val="22"/>
          <w:szCs w:val="22"/>
          <w:lang w:eastAsia="en-US" w:bidi="ar-SA"/>
        </w:rPr>
        <w:t xml:space="preserve">Варто </w:t>
      </w:r>
      <w:r w:rsidR="009A65F0" w:rsidRPr="009D008C">
        <w:rPr>
          <w:rFonts w:ascii="Arial" w:eastAsia="Calibri" w:hAnsi="Arial" w:cs="Arial"/>
          <w:kern w:val="0"/>
          <w:sz w:val="22"/>
          <w:szCs w:val="22"/>
          <w:lang w:eastAsia="en-US" w:bidi="ar-SA"/>
        </w:rPr>
        <w:t>з</w:t>
      </w:r>
      <w:r w:rsidR="009A65F0">
        <w:rPr>
          <w:rFonts w:ascii="Arial" w:eastAsia="Calibri" w:hAnsi="Arial" w:cs="Arial"/>
          <w:kern w:val="0"/>
          <w:sz w:val="22"/>
          <w:szCs w:val="22"/>
          <w:lang w:eastAsia="en-US" w:bidi="ar-SA"/>
        </w:rPr>
        <w:t>азначи</w:t>
      </w:r>
      <w:r w:rsidR="009A65F0" w:rsidRPr="009D008C">
        <w:rPr>
          <w:rFonts w:ascii="Arial" w:eastAsia="Calibri" w:hAnsi="Arial" w:cs="Arial"/>
          <w:kern w:val="0"/>
          <w:sz w:val="22"/>
          <w:szCs w:val="22"/>
          <w:lang w:eastAsia="en-US" w:bidi="ar-SA"/>
        </w:rPr>
        <w:t>ти</w:t>
      </w:r>
      <w:r w:rsidRPr="009D008C">
        <w:rPr>
          <w:rFonts w:ascii="Arial" w:eastAsia="Calibri" w:hAnsi="Arial" w:cs="Arial"/>
          <w:kern w:val="0"/>
          <w:sz w:val="22"/>
          <w:szCs w:val="22"/>
          <w:lang w:eastAsia="en-US" w:bidi="ar-SA"/>
        </w:rPr>
        <w:t xml:space="preserve">, що проведення перевірки перед </w:t>
      </w:r>
      <w:r w:rsidR="004A15ED" w:rsidRPr="009D008C">
        <w:rPr>
          <w:rFonts w:ascii="Arial" w:eastAsia="Calibri" w:hAnsi="Arial" w:cs="Arial"/>
          <w:kern w:val="0"/>
          <w:sz w:val="22"/>
          <w:szCs w:val="22"/>
          <w:lang w:eastAsia="en-US" w:bidi="ar-SA"/>
        </w:rPr>
        <w:t>видач</w:t>
      </w:r>
      <w:r w:rsidR="004A15ED">
        <w:rPr>
          <w:rFonts w:ascii="Arial" w:eastAsia="Calibri" w:hAnsi="Arial" w:cs="Arial"/>
          <w:kern w:val="0"/>
          <w:sz w:val="22"/>
          <w:szCs w:val="22"/>
          <w:lang w:eastAsia="en-US" w:bidi="ar-SA"/>
        </w:rPr>
        <w:t>о</w:t>
      </w:r>
      <w:r w:rsidR="004A15ED" w:rsidRPr="009D008C">
        <w:rPr>
          <w:rFonts w:ascii="Arial" w:eastAsia="Calibri" w:hAnsi="Arial" w:cs="Arial"/>
          <w:kern w:val="0"/>
          <w:sz w:val="22"/>
          <w:szCs w:val="22"/>
          <w:lang w:eastAsia="en-US" w:bidi="ar-SA"/>
        </w:rPr>
        <w:t>ю</w:t>
      </w:r>
      <w:r w:rsidR="008753CD" w:rsidRPr="009D008C">
        <w:rPr>
          <w:rFonts w:ascii="Arial" w:eastAsia="Calibri" w:hAnsi="Arial" w:cs="Arial"/>
          <w:kern w:val="0"/>
          <w:sz w:val="22"/>
          <w:szCs w:val="22"/>
          <w:lang w:eastAsia="en-US" w:bidi="ar-SA"/>
        </w:rPr>
        <w:t xml:space="preserve"> </w:t>
      </w:r>
      <w:r w:rsidRPr="009D008C">
        <w:rPr>
          <w:rFonts w:ascii="Arial" w:eastAsia="Calibri" w:hAnsi="Arial" w:cs="Arial"/>
          <w:kern w:val="0"/>
          <w:sz w:val="22"/>
          <w:szCs w:val="22"/>
          <w:lang w:eastAsia="en-US" w:bidi="ar-SA"/>
        </w:rPr>
        <w:t xml:space="preserve">ліцензії не є новелою для українського законодавства. </w:t>
      </w:r>
      <w:r w:rsidR="009A65F0">
        <w:rPr>
          <w:rFonts w:ascii="Arial" w:eastAsia="Calibri" w:hAnsi="Arial" w:cs="Arial"/>
          <w:kern w:val="0"/>
          <w:sz w:val="22"/>
          <w:szCs w:val="22"/>
          <w:lang w:eastAsia="en-US" w:bidi="ar-SA"/>
        </w:rPr>
        <w:t xml:space="preserve">Для прикладу, </w:t>
      </w:r>
      <w:r w:rsidR="009A65F0" w:rsidRPr="009D008C">
        <w:rPr>
          <w:rFonts w:ascii="Arial" w:eastAsia="Calibri" w:hAnsi="Arial" w:cs="Arial"/>
          <w:kern w:val="0"/>
          <w:sz w:val="22"/>
          <w:szCs w:val="22"/>
          <w:lang w:eastAsia="en-US" w:bidi="ar-SA"/>
        </w:rPr>
        <w:t>наявність відпові</w:t>
      </w:r>
      <w:r w:rsidR="009A65F0">
        <w:rPr>
          <w:rFonts w:ascii="Arial" w:eastAsia="Calibri" w:hAnsi="Arial" w:cs="Arial"/>
          <w:kern w:val="0"/>
          <w:sz w:val="22"/>
          <w:szCs w:val="22"/>
          <w:lang w:eastAsia="en-US" w:bidi="ar-SA"/>
        </w:rPr>
        <w:t xml:space="preserve">дної матеріально-технічної бази </w:t>
      </w:r>
      <w:r w:rsidR="009A65F0" w:rsidRPr="009D008C">
        <w:rPr>
          <w:rFonts w:ascii="Arial" w:eastAsia="Calibri" w:hAnsi="Arial" w:cs="Arial"/>
          <w:kern w:val="0"/>
          <w:sz w:val="22"/>
          <w:szCs w:val="22"/>
          <w:lang w:eastAsia="en-US" w:bidi="ar-SA"/>
        </w:rPr>
        <w:t>за кожним місцем провадження діяльності</w:t>
      </w:r>
      <w:r w:rsidR="009A65F0">
        <w:rPr>
          <w:rFonts w:ascii="Arial" w:eastAsia="Calibri" w:hAnsi="Arial" w:cs="Arial"/>
          <w:kern w:val="0"/>
          <w:sz w:val="22"/>
          <w:szCs w:val="22"/>
          <w:lang w:eastAsia="en-US" w:bidi="ar-SA"/>
        </w:rPr>
        <w:t xml:space="preserve"> та її</w:t>
      </w:r>
      <w:r w:rsidR="009A65F0" w:rsidRPr="009D008C" w:rsidDel="009A65F0">
        <w:rPr>
          <w:rFonts w:ascii="Arial" w:eastAsia="Calibri" w:hAnsi="Arial" w:cs="Arial"/>
          <w:kern w:val="0"/>
          <w:sz w:val="22"/>
          <w:szCs w:val="22"/>
          <w:lang w:eastAsia="en-US" w:bidi="ar-SA"/>
        </w:rPr>
        <w:t xml:space="preserve"> </w:t>
      </w:r>
      <w:r w:rsidR="009A65F0">
        <w:rPr>
          <w:rFonts w:ascii="Arial" w:eastAsia="Calibri" w:hAnsi="Arial" w:cs="Arial"/>
          <w:kern w:val="0"/>
          <w:sz w:val="22"/>
          <w:szCs w:val="22"/>
          <w:lang w:eastAsia="en-US" w:bidi="ar-SA"/>
        </w:rPr>
        <w:t>в</w:t>
      </w:r>
      <w:r w:rsidR="006E465C" w:rsidRPr="009D008C">
        <w:rPr>
          <w:rFonts w:ascii="Arial" w:eastAsia="Calibri" w:hAnsi="Arial" w:cs="Arial"/>
          <w:kern w:val="0"/>
          <w:sz w:val="22"/>
          <w:szCs w:val="22"/>
          <w:lang w:eastAsia="en-US" w:bidi="ar-SA"/>
        </w:rPr>
        <w:t xml:space="preserve">ідповідність встановленим вимогам </w:t>
      </w:r>
      <w:r w:rsidR="00594810" w:rsidRPr="009D008C">
        <w:rPr>
          <w:rFonts w:ascii="Arial" w:eastAsia="Calibri" w:hAnsi="Arial" w:cs="Arial"/>
          <w:kern w:val="0"/>
          <w:sz w:val="22"/>
          <w:szCs w:val="22"/>
          <w:lang w:eastAsia="en-US" w:bidi="ar-SA"/>
        </w:rPr>
        <w:t xml:space="preserve">підлягає обов’язковій перевірці до видачі ліцензії </w:t>
      </w:r>
      <w:r w:rsidR="009A65F0" w:rsidRPr="009D008C">
        <w:rPr>
          <w:rFonts w:ascii="Arial" w:eastAsia="Calibri" w:hAnsi="Arial" w:cs="Arial"/>
          <w:kern w:val="0"/>
          <w:sz w:val="22"/>
          <w:szCs w:val="22"/>
          <w:lang w:eastAsia="en-US" w:bidi="ar-SA"/>
        </w:rPr>
        <w:t xml:space="preserve">на виробництво </w:t>
      </w:r>
      <w:r w:rsidR="009A65F0">
        <w:rPr>
          <w:rFonts w:ascii="Arial" w:eastAsia="Calibri" w:hAnsi="Arial" w:cs="Arial"/>
          <w:kern w:val="0"/>
          <w:sz w:val="22"/>
          <w:szCs w:val="22"/>
          <w:lang w:eastAsia="en-US" w:bidi="ar-SA"/>
        </w:rPr>
        <w:t>чи</w:t>
      </w:r>
      <w:r w:rsidR="009A65F0" w:rsidRPr="009D008C">
        <w:rPr>
          <w:rFonts w:ascii="Arial" w:eastAsia="Calibri" w:hAnsi="Arial" w:cs="Arial"/>
          <w:kern w:val="0"/>
          <w:sz w:val="22"/>
          <w:szCs w:val="22"/>
          <w:lang w:eastAsia="en-US" w:bidi="ar-SA"/>
        </w:rPr>
        <w:t xml:space="preserve"> імпорт лікарських засобів</w:t>
      </w:r>
      <w:r w:rsidR="009A65F0">
        <w:rPr>
          <w:rFonts w:ascii="Arial" w:eastAsia="Calibri" w:hAnsi="Arial" w:cs="Arial"/>
          <w:kern w:val="0"/>
          <w:sz w:val="22"/>
          <w:szCs w:val="22"/>
          <w:lang w:eastAsia="en-US" w:bidi="ar-SA"/>
        </w:rPr>
        <w:t xml:space="preserve">. </w:t>
      </w:r>
      <w:r w:rsidR="004A15ED">
        <w:rPr>
          <w:rFonts w:ascii="Arial" w:eastAsia="Calibri" w:hAnsi="Arial" w:cs="Arial"/>
          <w:kern w:val="0"/>
          <w:sz w:val="22"/>
          <w:szCs w:val="22"/>
          <w:lang w:eastAsia="en-US" w:bidi="ar-SA"/>
        </w:rPr>
        <w:t>Без такої перевірки ліцензія не видається.</w:t>
      </w:r>
      <w:r w:rsidR="00A15221" w:rsidRPr="009D008C">
        <w:rPr>
          <w:rStyle w:val="FootnoteReference"/>
          <w:rFonts w:ascii="Arial" w:eastAsia="Calibri" w:hAnsi="Arial" w:cs="Arial"/>
          <w:kern w:val="0"/>
          <w:sz w:val="22"/>
          <w:szCs w:val="22"/>
          <w:lang w:eastAsia="en-US" w:bidi="ar-SA"/>
        </w:rPr>
        <w:footnoteReference w:id="15"/>
      </w:r>
    </w:p>
    <w:p w14:paraId="6711E673" w14:textId="27BC2A14" w:rsidR="00535D1B" w:rsidRPr="009D008C" w:rsidRDefault="004A15ED" w:rsidP="009D008C">
      <w:pPr>
        <w:pStyle w:val="rvps2"/>
        <w:shd w:val="clear" w:color="auto" w:fill="FFFFFF"/>
        <w:spacing w:before="120" w:after="0"/>
        <w:jc w:val="both"/>
        <w:rPr>
          <w:rFonts w:ascii="Arial" w:hAnsi="Arial" w:cs="Arial"/>
          <w:sz w:val="22"/>
          <w:szCs w:val="22"/>
        </w:rPr>
      </w:pPr>
      <w:r>
        <w:rPr>
          <w:rFonts w:ascii="Arial" w:hAnsi="Arial" w:cs="Arial"/>
          <w:sz w:val="22"/>
          <w:szCs w:val="22"/>
        </w:rPr>
        <w:t xml:space="preserve">Європейське законодавство також містить положення про здійснення перевірки перед видачою дозвільного документа. </w:t>
      </w:r>
      <w:r w:rsidR="008526E9" w:rsidRPr="009D008C">
        <w:rPr>
          <w:rFonts w:ascii="Arial" w:hAnsi="Arial" w:cs="Arial"/>
          <w:sz w:val="22"/>
          <w:szCs w:val="22"/>
        </w:rPr>
        <w:t xml:space="preserve">Так, відповідно до Директиви про захоронення відходів, перед початком процедури </w:t>
      </w:r>
      <w:r w:rsidR="00AE4DEA">
        <w:rPr>
          <w:rFonts w:ascii="Arial" w:hAnsi="Arial" w:cs="Arial"/>
          <w:sz w:val="22"/>
          <w:szCs w:val="22"/>
        </w:rPr>
        <w:t>захоронення</w:t>
      </w:r>
      <w:r w:rsidR="00AE4DEA" w:rsidRPr="009D008C">
        <w:rPr>
          <w:rFonts w:ascii="Arial" w:hAnsi="Arial" w:cs="Arial"/>
          <w:sz w:val="22"/>
          <w:szCs w:val="22"/>
        </w:rPr>
        <w:t xml:space="preserve"> </w:t>
      </w:r>
      <w:r w:rsidR="008526E9" w:rsidRPr="009D008C">
        <w:rPr>
          <w:rFonts w:ascii="Arial" w:hAnsi="Arial" w:cs="Arial"/>
          <w:sz w:val="22"/>
          <w:szCs w:val="22"/>
        </w:rPr>
        <w:t>відходів на полігоні, компетентні органи влади перевіряють місце для того</w:t>
      </w:r>
      <w:r w:rsidR="00AE4DEA">
        <w:rPr>
          <w:rFonts w:ascii="Arial" w:hAnsi="Arial" w:cs="Arial"/>
          <w:sz w:val="22"/>
          <w:szCs w:val="22"/>
        </w:rPr>
        <w:t>,</w:t>
      </w:r>
      <w:r w:rsidR="008526E9" w:rsidRPr="009D008C">
        <w:rPr>
          <w:rFonts w:ascii="Arial" w:hAnsi="Arial" w:cs="Arial"/>
          <w:sz w:val="22"/>
          <w:szCs w:val="22"/>
        </w:rPr>
        <w:t xml:space="preserve"> щоб пересвідчитися</w:t>
      </w:r>
      <w:r w:rsidR="000E3E95" w:rsidRPr="009D008C">
        <w:rPr>
          <w:rFonts w:ascii="Arial" w:hAnsi="Arial" w:cs="Arial"/>
          <w:sz w:val="22"/>
          <w:szCs w:val="22"/>
        </w:rPr>
        <w:t xml:space="preserve"> в його відповідності основним умовам дозволу</w:t>
      </w:r>
      <w:r w:rsidR="00C81212" w:rsidRPr="009D008C">
        <w:rPr>
          <w:rStyle w:val="FootnoteReference"/>
          <w:rFonts w:ascii="Arial" w:hAnsi="Arial" w:cs="Arial"/>
          <w:sz w:val="22"/>
          <w:szCs w:val="22"/>
        </w:rPr>
        <w:footnoteReference w:id="16"/>
      </w:r>
      <w:r w:rsidR="00AE4DEA">
        <w:rPr>
          <w:rFonts w:ascii="Arial" w:hAnsi="Arial" w:cs="Arial"/>
          <w:sz w:val="22"/>
          <w:szCs w:val="22"/>
        </w:rPr>
        <w:t>.</w:t>
      </w:r>
    </w:p>
    <w:p w14:paraId="494D6C4D" w14:textId="318683CE" w:rsidR="004C7DA3" w:rsidRDefault="004C7DA3" w:rsidP="009D008C">
      <w:pPr>
        <w:pStyle w:val="rvps2"/>
        <w:shd w:val="clear" w:color="auto" w:fill="FFFFFF"/>
        <w:spacing w:before="120" w:after="0"/>
        <w:jc w:val="both"/>
        <w:rPr>
          <w:rFonts w:ascii="Arial" w:hAnsi="Arial" w:cs="Arial"/>
          <w:sz w:val="22"/>
          <w:szCs w:val="22"/>
        </w:rPr>
      </w:pPr>
      <w:r>
        <w:rPr>
          <w:rFonts w:ascii="Arial" w:hAnsi="Arial" w:cs="Arial"/>
          <w:sz w:val="22"/>
          <w:szCs w:val="22"/>
        </w:rPr>
        <w:t>Незважаючи на відсутність у Мінприроди прямого о</w:t>
      </w:r>
      <w:r w:rsidR="007C42E5">
        <w:rPr>
          <w:rFonts w:ascii="Arial" w:hAnsi="Arial" w:cs="Arial"/>
          <w:sz w:val="22"/>
          <w:szCs w:val="22"/>
        </w:rPr>
        <w:t>бов’язку здійснити перед</w:t>
      </w:r>
      <w:r>
        <w:rPr>
          <w:rFonts w:ascii="Arial" w:hAnsi="Arial" w:cs="Arial"/>
          <w:sz w:val="22"/>
          <w:szCs w:val="22"/>
        </w:rPr>
        <w:t xml:space="preserve">ліцензійну перевірку, таке повноваження хоч і </w:t>
      </w:r>
      <w:r w:rsidR="00B51479">
        <w:rPr>
          <w:rFonts w:ascii="Arial" w:hAnsi="Arial" w:cs="Arial"/>
          <w:sz w:val="22"/>
          <w:szCs w:val="22"/>
        </w:rPr>
        <w:t xml:space="preserve">не </w:t>
      </w:r>
      <w:r>
        <w:rPr>
          <w:rFonts w:ascii="Arial" w:hAnsi="Arial" w:cs="Arial"/>
          <w:sz w:val="22"/>
          <w:szCs w:val="22"/>
        </w:rPr>
        <w:t>прямо</w:t>
      </w:r>
      <w:r w:rsidR="00B51479">
        <w:rPr>
          <w:rFonts w:ascii="Arial" w:hAnsi="Arial" w:cs="Arial"/>
          <w:sz w:val="22"/>
          <w:szCs w:val="22"/>
        </w:rPr>
        <w:t xml:space="preserve"> передбачено</w:t>
      </w:r>
      <w:r>
        <w:rPr>
          <w:rFonts w:ascii="Arial" w:hAnsi="Arial" w:cs="Arial"/>
          <w:sz w:val="22"/>
          <w:szCs w:val="22"/>
        </w:rPr>
        <w:t xml:space="preserve">, однак </w:t>
      </w:r>
      <w:r w:rsidR="00B51479">
        <w:rPr>
          <w:rFonts w:ascii="Arial" w:hAnsi="Arial" w:cs="Arial"/>
          <w:sz w:val="22"/>
          <w:szCs w:val="22"/>
        </w:rPr>
        <w:t>випливає з підстав для відмови у видачі ліцензії.</w:t>
      </w:r>
    </w:p>
    <w:p w14:paraId="34C2A591" w14:textId="3ACB0EE2" w:rsidR="00880E39" w:rsidRPr="009D008C" w:rsidRDefault="00B51479" w:rsidP="009D008C">
      <w:pPr>
        <w:pStyle w:val="rvps2"/>
        <w:shd w:val="clear" w:color="auto" w:fill="FFFFFF"/>
        <w:spacing w:before="120" w:after="0"/>
        <w:jc w:val="both"/>
        <w:rPr>
          <w:rFonts w:ascii="Arial" w:hAnsi="Arial" w:cs="Arial"/>
          <w:sz w:val="22"/>
          <w:szCs w:val="22"/>
        </w:rPr>
      </w:pPr>
      <w:r>
        <w:rPr>
          <w:rFonts w:ascii="Arial" w:hAnsi="Arial" w:cs="Arial"/>
          <w:sz w:val="22"/>
          <w:szCs w:val="22"/>
        </w:rPr>
        <w:t>П</w:t>
      </w:r>
      <w:r w:rsidR="00880E39" w:rsidRPr="009D008C">
        <w:rPr>
          <w:rFonts w:ascii="Arial" w:hAnsi="Arial" w:cs="Arial"/>
          <w:sz w:val="22"/>
          <w:szCs w:val="22"/>
        </w:rPr>
        <w:t>ідстав</w:t>
      </w:r>
      <w:r>
        <w:rPr>
          <w:rFonts w:ascii="Arial" w:hAnsi="Arial" w:cs="Arial"/>
          <w:sz w:val="22"/>
          <w:szCs w:val="22"/>
        </w:rPr>
        <w:t>ам</w:t>
      </w:r>
      <w:r w:rsidR="00880E39" w:rsidRPr="009D008C">
        <w:rPr>
          <w:rFonts w:ascii="Arial" w:hAnsi="Arial" w:cs="Arial"/>
          <w:sz w:val="22"/>
          <w:szCs w:val="22"/>
        </w:rPr>
        <w:t>и для відмови у видачі ліцензії є:</w:t>
      </w:r>
    </w:p>
    <w:p w14:paraId="2A5672B6" w14:textId="77777777" w:rsidR="00880E39" w:rsidRPr="009D008C" w:rsidRDefault="00880E39" w:rsidP="009D008C">
      <w:pPr>
        <w:pStyle w:val="rvps2"/>
        <w:numPr>
          <w:ilvl w:val="0"/>
          <w:numId w:val="24"/>
        </w:numPr>
        <w:shd w:val="clear" w:color="auto" w:fill="FFFFFF"/>
        <w:spacing w:before="120" w:after="0"/>
        <w:ind w:left="0" w:firstLine="567"/>
        <w:jc w:val="both"/>
        <w:rPr>
          <w:rFonts w:ascii="Arial" w:hAnsi="Arial" w:cs="Arial"/>
          <w:sz w:val="22"/>
          <w:szCs w:val="22"/>
        </w:rPr>
      </w:pPr>
      <w:r w:rsidRPr="009D008C">
        <w:rPr>
          <w:rFonts w:ascii="Arial" w:hAnsi="Arial" w:cs="Arial"/>
          <w:sz w:val="22"/>
          <w:szCs w:val="22"/>
        </w:rPr>
        <w:t>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14:paraId="517B6B16" w14:textId="77777777" w:rsidR="00A278AC" w:rsidRPr="007C42E5" w:rsidRDefault="00880E39" w:rsidP="009D008C">
      <w:pPr>
        <w:pStyle w:val="rvps2"/>
        <w:numPr>
          <w:ilvl w:val="0"/>
          <w:numId w:val="24"/>
        </w:numPr>
        <w:shd w:val="clear" w:color="auto" w:fill="FFFFFF"/>
        <w:spacing w:before="120" w:after="0"/>
        <w:ind w:left="0" w:firstLine="567"/>
        <w:jc w:val="both"/>
        <w:rPr>
          <w:rFonts w:ascii="Arial" w:hAnsi="Arial" w:cs="Arial"/>
          <w:sz w:val="22"/>
          <w:szCs w:val="22"/>
          <w:u w:val="single"/>
        </w:rPr>
      </w:pPr>
      <w:r w:rsidRPr="009D008C">
        <w:rPr>
          <w:rFonts w:ascii="Arial" w:hAnsi="Arial" w:cs="Arial"/>
          <w:sz w:val="22"/>
          <w:szCs w:val="22"/>
        </w:rPr>
        <w:t xml:space="preserve">Виявлення недостовірних даних у підтвердних документах, поданих здобувачем ліцензії. </w:t>
      </w:r>
      <w:r w:rsidRPr="007C42E5">
        <w:rPr>
          <w:rFonts w:ascii="Arial" w:hAnsi="Arial" w:cs="Arial"/>
          <w:sz w:val="22"/>
          <w:szCs w:val="22"/>
          <w:u w:val="single"/>
        </w:rPr>
        <w:t xml:space="preserve">Виявленням недостовірних даних є встановлення на момент подання документів здобувачем ліценції чи ліцензіатом наявності розбіжностей між даними, наведеними у них та </w:t>
      </w:r>
      <w:r w:rsidR="00A278AC" w:rsidRPr="007C42E5">
        <w:rPr>
          <w:rFonts w:ascii="Arial" w:hAnsi="Arial" w:cs="Arial"/>
          <w:sz w:val="22"/>
          <w:szCs w:val="22"/>
          <w:u w:val="single"/>
        </w:rPr>
        <w:t>фактичним</w:t>
      </w:r>
      <w:r w:rsidR="009D008C" w:rsidRPr="007C42E5">
        <w:rPr>
          <w:rFonts w:ascii="Arial" w:hAnsi="Arial" w:cs="Arial"/>
          <w:sz w:val="22"/>
          <w:szCs w:val="22"/>
          <w:u w:val="single"/>
        </w:rPr>
        <w:t xml:space="preserve"> станом цього суб’єкта господар</w:t>
      </w:r>
      <w:r w:rsidR="00A278AC" w:rsidRPr="007C42E5">
        <w:rPr>
          <w:rFonts w:ascii="Arial" w:hAnsi="Arial" w:cs="Arial"/>
          <w:sz w:val="22"/>
          <w:szCs w:val="22"/>
          <w:u w:val="single"/>
        </w:rPr>
        <w:t>ювання.</w:t>
      </w:r>
    </w:p>
    <w:p w14:paraId="7ABB88DF" w14:textId="77777777" w:rsidR="006250FC" w:rsidRDefault="00A278AC" w:rsidP="009D008C">
      <w:pPr>
        <w:pStyle w:val="rvps2"/>
        <w:shd w:val="clear" w:color="auto" w:fill="FFFFFF"/>
        <w:spacing w:before="120" w:after="0"/>
        <w:jc w:val="both"/>
        <w:rPr>
          <w:rFonts w:ascii="Arial" w:hAnsi="Arial" w:cs="Arial"/>
          <w:sz w:val="22"/>
          <w:szCs w:val="22"/>
        </w:rPr>
      </w:pPr>
      <w:r w:rsidRPr="009D008C">
        <w:rPr>
          <w:rFonts w:ascii="Arial" w:hAnsi="Arial" w:cs="Arial"/>
          <w:sz w:val="22"/>
          <w:szCs w:val="22"/>
        </w:rPr>
        <w:t>Перша підстава для відмови у видачі ліцензії є суто формальною, адже Міністерство фактично перевіряє наявність та</w:t>
      </w:r>
      <w:r w:rsidR="004F0BF9" w:rsidRPr="009D008C">
        <w:rPr>
          <w:rFonts w:ascii="Arial" w:hAnsi="Arial" w:cs="Arial"/>
          <w:sz w:val="22"/>
          <w:szCs w:val="22"/>
        </w:rPr>
        <w:t xml:space="preserve"> відповідність всіх документів переліку, що міститься в Ліцензійних умовах. </w:t>
      </w:r>
      <w:r w:rsidR="00B51479">
        <w:rPr>
          <w:rFonts w:ascii="Arial" w:hAnsi="Arial" w:cs="Arial"/>
          <w:sz w:val="22"/>
          <w:szCs w:val="22"/>
        </w:rPr>
        <w:t xml:space="preserve">Хоча на цьому етапі Міністерство могло б документально перевіряти спроможність заявленої матеріально-технічної бази виконувати той вид операції і з тим видом відходів, для якого </w:t>
      </w:r>
      <w:r w:rsidR="006250FC">
        <w:rPr>
          <w:rFonts w:ascii="Arial" w:hAnsi="Arial" w:cs="Arial"/>
          <w:sz w:val="22"/>
          <w:szCs w:val="22"/>
        </w:rPr>
        <w:t xml:space="preserve">здобувач просить ліцензію. </w:t>
      </w:r>
    </w:p>
    <w:p w14:paraId="06C802F6" w14:textId="36E4B3B9" w:rsidR="00880E39" w:rsidRPr="009D008C" w:rsidRDefault="006250FC" w:rsidP="009D008C">
      <w:pPr>
        <w:pStyle w:val="rvps2"/>
        <w:shd w:val="clear" w:color="auto" w:fill="FFFFFF"/>
        <w:spacing w:before="120" w:after="0"/>
        <w:jc w:val="both"/>
        <w:rPr>
          <w:rFonts w:ascii="Arial" w:hAnsi="Arial" w:cs="Arial"/>
          <w:sz w:val="22"/>
          <w:szCs w:val="22"/>
        </w:rPr>
      </w:pPr>
      <w:r>
        <w:rPr>
          <w:rFonts w:ascii="Arial" w:hAnsi="Arial" w:cs="Arial"/>
          <w:sz w:val="22"/>
          <w:szCs w:val="22"/>
        </w:rPr>
        <w:t>Друга</w:t>
      </w:r>
      <w:r w:rsidRPr="009D008C">
        <w:rPr>
          <w:rFonts w:ascii="Arial" w:hAnsi="Arial" w:cs="Arial"/>
          <w:sz w:val="22"/>
          <w:szCs w:val="22"/>
        </w:rPr>
        <w:t xml:space="preserve"> </w:t>
      </w:r>
      <w:r w:rsidR="004F0BF9" w:rsidRPr="009D008C">
        <w:rPr>
          <w:rFonts w:ascii="Arial" w:hAnsi="Arial" w:cs="Arial"/>
          <w:sz w:val="22"/>
          <w:szCs w:val="22"/>
        </w:rPr>
        <w:t>підстава для відмови у видачі ліцензії мала б гарантувати достовірність відомостей, зазначених в документах фактичному стану суб’єкта господарювання. Однак</w:t>
      </w:r>
      <w:r w:rsidRPr="006250FC">
        <w:rPr>
          <w:rFonts w:ascii="Arial" w:hAnsi="Arial" w:cs="Arial"/>
          <w:sz w:val="22"/>
          <w:szCs w:val="22"/>
        </w:rPr>
        <w:t xml:space="preserve"> </w:t>
      </w:r>
      <w:r>
        <w:rPr>
          <w:rFonts w:ascii="Arial" w:hAnsi="Arial" w:cs="Arial"/>
          <w:sz w:val="22"/>
          <w:szCs w:val="22"/>
        </w:rPr>
        <w:t>перевірка</w:t>
      </w:r>
      <w:r w:rsidRPr="009D008C">
        <w:rPr>
          <w:rFonts w:ascii="Arial" w:hAnsi="Arial" w:cs="Arial"/>
          <w:sz w:val="22"/>
          <w:szCs w:val="22"/>
        </w:rPr>
        <w:t xml:space="preserve"> </w:t>
      </w:r>
      <w:r>
        <w:rPr>
          <w:rFonts w:ascii="Arial" w:hAnsi="Arial" w:cs="Arial"/>
          <w:sz w:val="22"/>
          <w:szCs w:val="22"/>
        </w:rPr>
        <w:t xml:space="preserve">відповідності </w:t>
      </w:r>
      <w:r w:rsidRPr="009D008C">
        <w:rPr>
          <w:rFonts w:ascii="Arial" w:hAnsi="Arial" w:cs="Arial"/>
          <w:sz w:val="22"/>
          <w:szCs w:val="22"/>
        </w:rPr>
        <w:t>фактичного стану</w:t>
      </w:r>
      <w:r>
        <w:rPr>
          <w:rFonts w:ascii="Arial" w:hAnsi="Arial" w:cs="Arial"/>
          <w:sz w:val="22"/>
          <w:szCs w:val="22"/>
        </w:rPr>
        <w:t xml:space="preserve"> суб’єкта господар</w:t>
      </w:r>
      <w:r w:rsidRPr="009D008C">
        <w:rPr>
          <w:rFonts w:ascii="Arial" w:hAnsi="Arial" w:cs="Arial"/>
          <w:sz w:val="22"/>
          <w:szCs w:val="22"/>
        </w:rPr>
        <w:t>ювання</w:t>
      </w:r>
      <w:r>
        <w:rPr>
          <w:rFonts w:ascii="Arial" w:hAnsi="Arial" w:cs="Arial"/>
          <w:sz w:val="22"/>
          <w:szCs w:val="22"/>
        </w:rPr>
        <w:t xml:space="preserve"> його заявленому стану органом ліцензування не здійснюється у зв’язку з відсутністю</w:t>
      </w:r>
      <w:r w:rsidR="007C42E5">
        <w:rPr>
          <w:rFonts w:ascii="Arial" w:hAnsi="Arial" w:cs="Arial"/>
          <w:sz w:val="22"/>
          <w:szCs w:val="22"/>
        </w:rPr>
        <w:t xml:space="preserve"> чіткого</w:t>
      </w:r>
      <w:r>
        <w:rPr>
          <w:rFonts w:ascii="Arial" w:hAnsi="Arial" w:cs="Arial"/>
          <w:sz w:val="22"/>
          <w:szCs w:val="22"/>
        </w:rPr>
        <w:t xml:space="preserve"> обов’язку здійснювати таку перевірку та</w:t>
      </w:r>
      <w:r w:rsidR="004F0BF9" w:rsidRPr="009D008C">
        <w:rPr>
          <w:rFonts w:ascii="Arial" w:hAnsi="Arial" w:cs="Arial"/>
          <w:sz w:val="22"/>
          <w:szCs w:val="22"/>
        </w:rPr>
        <w:t xml:space="preserve"> </w:t>
      </w:r>
      <w:r w:rsidRPr="009D008C">
        <w:rPr>
          <w:rFonts w:ascii="Arial" w:hAnsi="Arial" w:cs="Arial"/>
          <w:sz w:val="22"/>
          <w:szCs w:val="22"/>
        </w:rPr>
        <w:t>відсутніст</w:t>
      </w:r>
      <w:r>
        <w:rPr>
          <w:rFonts w:ascii="Arial" w:hAnsi="Arial" w:cs="Arial"/>
          <w:sz w:val="22"/>
          <w:szCs w:val="22"/>
        </w:rPr>
        <w:t>ю</w:t>
      </w:r>
      <w:r w:rsidRPr="009D008C">
        <w:rPr>
          <w:rFonts w:ascii="Arial" w:hAnsi="Arial" w:cs="Arial"/>
          <w:sz w:val="22"/>
          <w:szCs w:val="22"/>
        </w:rPr>
        <w:t xml:space="preserve"> </w:t>
      </w:r>
      <w:r w:rsidR="004F0BF9" w:rsidRPr="009D008C">
        <w:rPr>
          <w:rFonts w:ascii="Arial" w:hAnsi="Arial" w:cs="Arial"/>
          <w:sz w:val="22"/>
          <w:szCs w:val="22"/>
        </w:rPr>
        <w:t xml:space="preserve">порядку </w:t>
      </w:r>
      <w:r>
        <w:rPr>
          <w:rFonts w:ascii="Arial" w:hAnsi="Arial" w:cs="Arial"/>
          <w:sz w:val="22"/>
          <w:szCs w:val="22"/>
        </w:rPr>
        <w:t>її проведення</w:t>
      </w:r>
      <w:r w:rsidR="00A178FE" w:rsidRPr="009D008C">
        <w:rPr>
          <w:rFonts w:ascii="Arial" w:hAnsi="Arial" w:cs="Arial"/>
          <w:sz w:val="22"/>
          <w:szCs w:val="22"/>
        </w:rPr>
        <w:t xml:space="preserve">, </w:t>
      </w:r>
      <w:r>
        <w:rPr>
          <w:rFonts w:ascii="Arial" w:hAnsi="Arial" w:cs="Arial"/>
          <w:sz w:val="22"/>
          <w:szCs w:val="22"/>
        </w:rPr>
        <w:t xml:space="preserve">який </w:t>
      </w:r>
      <w:r w:rsidR="00A178FE" w:rsidRPr="009D008C">
        <w:rPr>
          <w:rFonts w:ascii="Arial" w:hAnsi="Arial" w:cs="Arial"/>
          <w:sz w:val="22"/>
          <w:szCs w:val="22"/>
        </w:rPr>
        <w:t>ма</w:t>
      </w:r>
      <w:r>
        <w:rPr>
          <w:rFonts w:ascii="Arial" w:hAnsi="Arial" w:cs="Arial"/>
          <w:sz w:val="22"/>
          <w:szCs w:val="22"/>
        </w:rPr>
        <w:t>в</w:t>
      </w:r>
      <w:r w:rsidR="00A178FE" w:rsidRPr="009D008C">
        <w:rPr>
          <w:rFonts w:ascii="Arial" w:hAnsi="Arial" w:cs="Arial"/>
          <w:sz w:val="22"/>
          <w:szCs w:val="22"/>
        </w:rPr>
        <w:t xml:space="preserve"> б</w:t>
      </w:r>
      <w:r>
        <w:rPr>
          <w:rFonts w:ascii="Arial" w:hAnsi="Arial" w:cs="Arial"/>
          <w:sz w:val="22"/>
          <w:szCs w:val="22"/>
        </w:rPr>
        <w:t>и</w:t>
      </w:r>
      <w:r w:rsidR="00A178FE" w:rsidRPr="009D008C">
        <w:rPr>
          <w:rFonts w:ascii="Arial" w:hAnsi="Arial" w:cs="Arial"/>
          <w:sz w:val="22"/>
          <w:szCs w:val="22"/>
        </w:rPr>
        <w:t xml:space="preserve"> передбачати виїзд уповноважених осіб </w:t>
      </w:r>
      <w:r>
        <w:rPr>
          <w:rFonts w:ascii="Arial" w:hAnsi="Arial" w:cs="Arial"/>
          <w:sz w:val="22"/>
          <w:szCs w:val="22"/>
        </w:rPr>
        <w:t xml:space="preserve">Мінприроди </w:t>
      </w:r>
      <w:r w:rsidR="00A178FE" w:rsidRPr="009D008C">
        <w:rPr>
          <w:rFonts w:ascii="Arial" w:hAnsi="Arial" w:cs="Arial"/>
          <w:sz w:val="22"/>
          <w:szCs w:val="22"/>
        </w:rPr>
        <w:t>на місце здійснення планованої діяльності</w:t>
      </w:r>
      <w:r>
        <w:rPr>
          <w:rFonts w:ascii="Arial" w:hAnsi="Arial" w:cs="Arial"/>
          <w:sz w:val="22"/>
          <w:szCs w:val="22"/>
        </w:rPr>
        <w:t>.</w:t>
      </w:r>
      <w:r w:rsidR="00A178FE" w:rsidRPr="009D008C">
        <w:rPr>
          <w:rFonts w:ascii="Arial" w:hAnsi="Arial" w:cs="Arial"/>
          <w:sz w:val="22"/>
          <w:szCs w:val="22"/>
        </w:rPr>
        <w:t xml:space="preserve"> Міністерство на підставі одних лише документів не може встановити розбіжності</w:t>
      </w:r>
      <w:r>
        <w:rPr>
          <w:rFonts w:ascii="Arial" w:hAnsi="Arial" w:cs="Arial"/>
          <w:sz w:val="22"/>
          <w:szCs w:val="22"/>
        </w:rPr>
        <w:t xml:space="preserve"> між</w:t>
      </w:r>
      <w:r w:rsidR="00A178FE" w:rsidRPr="009D008C">
        <w:rPr>
          <w:rFonts w:ascii="Arial" w:hAnsi="Arial" w:cs="Arial"/>
          <w:sz w:val="22"/>
          <w:szCs w:val="22"/>
        </w:rPr>
        <w:t xml:space="preserve"> </w:t>
      </w:r>
      <w:r>
        <w:rPr>
          <w:rFonts w:ascii="Arial" w:hAnsi="Arial" w:cs="Arial"/>
          <w:sz w:val="22"/>
          <w:szCs w:val="22"/>
        </w:rPr>
        <w:t>заявленими</w:t>
      </w:r>
      <w:r w:rsidRPr="009D008C">
        <w:rPr>
          <w:rFonts w:ascii="Arial" w:hAnsi="Arial" w:cs="Arial"/>
          <w:sz w:val="22"/>
          <w:szCs w:val="22"/>
        </w:rPr>
        <w:t xml:space="preserve"> </w:t>
      </w:r>
      <w:r w:rsidR="005D5699" w:rsidRPr="009D008C">
        <w:rPr>
          <w:rFonts w:ascii="Arial" w:hAnsi="Arial" w:cs="Arial"/>
          <w:sz w:val="22"/>
          <w:szCs w:val="22"/>
        </w:rPr>
        <w:t>умов</w:t>
      </w:r>
      <w:r>
        <w:rPr>
          <w:rFonts w:ascii="Arial" w:hAnsi="Arial" w:cs="Arial"/>
          <w:sz w:val="22"/>
          <w:szCs w:val="22"/>
        </w:rPr>
        <w:t>ами здійснення</w:t>
      </w:r>
      <w:r w:rsidR="005D5699" w:rsidRPr="009D008C">
        <w:rPr>
          <w:rFonts w:ascii="Arial" w:hAnsi="Arial" w:cs="Arial"/>
          <w:sz w:val="22"/>
          <w:szCs w:val="22"/>
        </w:rPr>
        <w:t xml:space="preserve"> діяльності</w:t>
      </w:r>
      <w:r>
        <w:rPr>
          <w:rFonts w:ascii="Arial" w:hAnsi="Arial" w:cs="Arial"/>
          <w:sz w:val="22"/>
          <w:szCs w:val="22"/>
        </w:rPr>
        <w:t xml:space="preserve"> з  фактичними та відмовити у видачі ліцензії підприємству, яке по факту не має заявленої матеріально-технічної бази.</w:t>
      </w:r>
    </w:p>
    <w:p w14:paraId="42265449" w14:textId="77777777" w:rsidR="005F76FE" w:rsidRPr="009D008C" w:rsidRDefault="005F76FE" w:rsidP="009D008C">
      <w:pPr>
        <w:pStyle w:val="rvps2"/>
        <w:shd w:val="clear" w:color="auto" w:fill="FFFFFF"/>
        <w:spacing w:before="120" w:after="0"/>
        <w:ind w:firstLine="567"/>
        <w:jc w:val="both"/>
        <w:rPr>
          <w:rFonts w:ascii="Arial" w:hAnsi="Arial" w:cs="Arial"/>
          <w:i/>
          <w:sz w:val="22"/>
          <w:szCs w:val="22"/>
        </w:rPr>
      </w:pPr>
      <w:r w:rsidRPr="009D008C">
        <w:rPr>
          <w:rFonts w:ascii="Arial" w:hAnsi="Arial" w:cs="Arial"/>
          <w:i/>
          <w:sz w:val="22"/>
          <w:szCs w:val="22"/>
        </w:rPr>
        <w:t>Анулювання ліцензії</w:t>
      </w:r>
    </w:p>
    <w:p w14:paraId="537C41D8" w14:textId="77777777" w:rsidR="005F76FE" w:rsidRPr="009D008C" w:rsidRDefault="005F76FE" w:rsidP="009D008C">
      <w:pPr>
        <w:pStyle w:val="rvps2"/>
        <w:shd w:val="clear" w:color="auto" w:fill="FFFFFF"/>
        <w:spacing w:before="120" w:after="0"/>
        <w:ind w:firstLine="567"/>
        <w:jc w:val="both"/>
        <w:rPr>
          <w:rFonts w:ascii="Arial" w:hAnsi="Arial" w:cs="Arial"/>
          <w:sz w:val="22"/>
          <w:szCs w:val="22"/>
        </w:rPr>
      </w:pPr>
      <w:r w:rsidRPr="009D008C">
        <w:rPr>
          <w:rFonts w:ascii="Arial" w:hAnsi="Arial" w:cs="Arial"/>
          <w:sz w:val="22"/>
          <w:szCs w:val="22"/>
        </w:rPr>
        <w:t>Підставами для прийняття рішення Мінприроди про анулювання ліцензії є:</w:t>
      </w:r>
    </w:p>
    <w:p w14:paraId="60F6E6B0" w14:textId="4E2D3B77" w:rsidR="005F76FE" w:rsidRPr="009D008C"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0" w:name="n332"/>
      <w:bookmarkEnd w:id="10"/>
      <w:r>
        <w:rPr>
          <w:rFonts w:ascii="Arial" w:hAnsi="Arial" w:cs="Arial"/>
          <w:sz w:val="22"/>
          <w:szCs w:val="22"/>
        </w:rPr>
        <w:t>З</w:t>
      </w:r>
      <w:r w:rsidRPr="009D008C">
        <w:rPr>
          <w:rFonts w:ascii="Arial" w:hAnsi="Arial" w:cs="Arial"/>
          <w:sz w:val="22"/>
          <w:szCs w:val="22"/>
        </w:rPr>
        <w:t xml:space="preserve">аява </w:t>
      </w:r>
      <w:r w:rsidR="005F76FE" w:rsidRPr="009D008C">
        <w:rPr>
          <w:rFonts w:ascii="Arial" w:hAnsi="Arial" w:cs="Arial"/>
          <w:sz w:val="22"/>
          <w:szCs w:val="22"/>
        </w:rPr>
        <w:t>ліцензіата про анулювання власної ліцензії</w:t>
      </w:r>
      <w:r>
        <w:rPr>
          <w:rFonts w:ascii="Arial" w:hAnsi="Arial" w:cs="Arial"/>
          <w:sz w:val="22"/>
          <w:szCs w:val="22"/>
        </w:rPr>
        <w:t>.</w:t>
      </w:r>
    </w:p>
    <w:p w14:paraId="7AFCEB5D" w14:textId="4DD42F20" w:rsidR="005F76FE" w:rsidRPr="009D008C"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1" w:name="n335"/>
      <w:bookmarkEnd w:id="11"/>
      <w:r>
        <w:rPr>
          <w:rFonts w:ascii="Arial" w:hAnsi="Arial" w:cs="Arial"/>
          <w:sz w:val="22"/>
          <w:szCs w:val="22"/>
        </w:rPr>
        <w:t>Н</w:t>
      </w:r>
      <w:r w:rsidRPr="009D008C">
        <w:rPr>
          <w:rFonts w:ascii="Arial" w:hAnsi="Arial" w:cs="Arial"/>
          <w:sz w:val="22"/>
          <w:szCs w:val="22"/>
        </w:rPr>
        <w:t xml:space="preserve">абрання </w:t>
      </w:r>
      <w:r w:rsidR="005F76FE" w:rsidRPr="009D008C">
        <w:rPr>
          <w:rFonts w:ascii="Arial" w:hAnsi="Arial" w:cs="Arial"/>
          <w:sz w:val="22"/>
          <w:szCs w:val="22"/>
        </w:rPr>
        <w:t>чинності рішенням органу ліцензування про анулювання ліцензії або скасування такого рішення спеціально уповноваженим органом з питань ліцензування</w:t>
      </w:r>
      <w:r>
        <w:rPr>
          <w:rFonts w:ascii="Arial" w:hAnsi="Arial" w:cs="Arial"/>
          <w:sz w:val="22"/>
          <w:szCs w:val="22"/>
        </w:rPr>
        <w:t>.</w:t>
      </w:r>
    </w:p>
    <w:p w14:paraId="53DE5189" w14:textId="62B8FA3F" w:rsidR="005F76FE" w:rsidRPr="009D008C"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2" w:name="n336"/>
      <w:bookmarkEnd w:id="12"/>
      <w:r>
        <w:rPr>
          <w:rFonts w:ascii="Arial" w:hAnsi="Arial" w:cs="Arial"/>
          <w:sz w:val="22"/>
          <w:szCs w:val="22"/>
        </w:rPr>
        <w:t>Н</w:t>
      </w:r>
      <w:r w:rsidRPr="009D008C">
        <w:rPr>
          <w:rFonts w:ascii="Arial" w:hAnsi="Arial" w:cs="Arial"/>
          <w:sz w:val="22"/>
          <w:szCs w:val="22"/>
        </w:rPr>
        <w:t xml:space="preserve">аявність </w:t>
      </w:r>
      <w:r w:rsidR="005F76FE" w:rsidRPr="009D008C">
        <w:rPr>
          <w:rFonts w:ascii="Arial" w:hAnsi="Arial" w:cs="Arial"/>
          <w:sz w:val="22"/>
          <w:szCs w:val="22"/>
        </w:rPr>
        <w:t>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w:t>
      </w:r>
      <w:r>
        <w:rPr>
          <w:rFonts w:ascii="Arial" w:hAnsi="Arial" w:cs="Arial"/>
          <w:sz w:val="22"/>
          <w:szCs w:val="22"/>
        </w:rPr>
        <w:t>.</w:t>
      </w:r>
    </w:p>
    <w:p w14:paraId="12EACD43" w14:textId="6D65215E" w:rsidR="005F76FE" w:rsidRPr="009D008C"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3" w:name="n337"/>
      <w:bookmarkStart w:id="14" w:name="n680"/>
      <w:bookmarkEnd w:id="13"/>
      <w:bookmarkEnd w:id="14"/>
      <w:r>
        <w:rPr>
          <w:rFonts w:ascii="Arial" w:hAnsi="Arial" w:cs="Arial"/>
          <w:sz w:val="22"/>
          <w:szCs w:val="22"/>
        </w:rPr>
        <w:t>П</w:t>
      </w:r>
      <w:r w:rsidRPr="009D008C">
        <w:rPr>
          <w:rFonts w:ascii="Arial" w:hAnsi="Arial" w:cs="Arial"/>
          <w:sz w:val="22"/>
          <w:szCs w:val="22"/>
        </w:rPr>
        <w:t xml:space="preserve">одання </w:t>
      </w:r>
      <w:r w:rsidR="005F76FE" w:rsidRPr="009D008C">
        <w:rPr>
          <w:rFonts w:ascii="Arial" w:hAnsi="Arial" w:cs="Arial"/>
          <w:sz w:val="22"/>
          <w:szCs w:val="22"/>
        </w:rPr>
        <w:t>копії свідоцтва про смерть фізичної особи - підприємця (у разі відсутності правонаступника);</w:t>
      </w:r>
    </w:p>
    <w:p w14:paraId="54D14AAC" w14:textId="26411223" w:rsidR="005F76FE" w:rsidRPr="007C42E5"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5" w:name="n338"/>
      <w:bookmarkEnd w:id="15"/>
      <w:r w:rsidRPr="007C42E5">
        <w:rPr>
          <w:rFonts w:ascii="Arial" w:hAnsi="Arial" w:cs="Arial"/>
          <w:sz w:val="22"/>
          <w:szCs w:val="22"/>
        </w:rPr>
        <w:t xml:space="preserve">Акт </w:t>
      </w:r>
      <w:r w:rsidR="005F76FE" w:rsidRPr="007C42E5">
        <w:rPr>
          <w:rFonts w:ascii="Arial" w:hAnsi="Arial" w:cs="Arial"/>
          <w:sz w:val="22"/>
          <w:szCs w:val="22"/>
        </w:rPr>
        <w:t>про невиконання розпорядження про усунення порушень ліцензійних умов, встановлених для виду господарської діяльності</w:t>
      </w:r>
      <w:r w:rsidRPr="007C42E5">
        <w:rPr>
          <w:rFonts w:ascii="Arial" w:hAnsi="Arial" w:cs="Arial"/>
          <w:sz w:val="22"/>
          <w:szCs w:val="22"/>
        </w:rPr>
        <w:t>.</w:t>
      </w:r>
    </w:p>
    <w:p w14:paraId="7C2A7F53" w14:textId="1DA3C16E" w:rsidR="005F76FE" w:rsidRPr="007C42E5"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6" w:name="n339"/>
      <w:bookmarkEnd w:id="16"/>
      <w:r w:rsidRPr="007C42E5">
        <w:rPr>
          <w:rFonts w:ascii="Arial" w:hAnsi="Arial" w:cs="Arial"/>
          <w:sz w:val="22"/>
          <w:szCs w:val="22"/>
        </w:rPr>
        <w:t xml:space="preserve">Акт </w:t>
      </w:r>
      <w:r w:rsidR="005F76FE" w:rsidRPr="007C42E5">
        <w:rPr>
          <w:rFonts w:ascii="Arial" w:hAnsi="Arial" w:cs="Arial"/>
          <w:sz w:val="22"/>
          <w:szCs w:val="22"/>
        </w:rPr>
        <w:t>про повторне порушен</w:t>
      </w:r>
      <w:r w:rsidR="00170715" w:rsidRPr="007C42E5">
        <w:rPr>
          <w:rFonts w:ascii="Arial" w:hAnsi="Arial" w:cs="Arial"/>
          <w:sz w:val="22"/>
          <w:szCs w:val="22"/>
        </w:rPr>
        <w:t>ня ліцензіатом ліцензійних умов.</w:t>
      </w:r>
      <w:r w:rsidR="00170715" w:rsidRPr="007C42E5">
        <w:rPr>
          <w:rFonts w:ascii="Arial" w:hAnsi="Arial" w:cs="Arial"/>
          <w:color w:val="000000"/>
          <w:sz w:val="22"/>
          <w:shd w:val="clear" w:color="auto" w:fill="FFFFFF"/>
        </w:rPr>
        <w:t xml:space="preserve">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r w:rsidRPr="007C42E5">
        <w:rPr>
          <w:rFonts w:ascii="Arial" w:hAnsi="Arial" w:cs="Arial"/>
          <w:color w:val="000000"/>
          <w:sz w:val="22"/>
          <w:shd w:val="clear" w:color="auto" w:fill="FFFFFF"/>
        </w:rPr>
        <w:t>.</w:t>
      </w:r>
    </w:p>
    <w:p w14:paraId="05638100" w14:textId="2E405967" w:rsidR="005F76FE" w:rsidRPr="007C42E5"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7" w:name="n340"/>
      <w:bookmarkEnd w:id="17"/>
      <w:r w:rsidRPr="007C42E5">
        <w:rPr>
          <w:rFonts w:ascii="Arial" w:hAnsi="Arial" w:cs="Arial"/>
          <w:sz w:val="22"/>
          <w:szCs w:val="22"/>
        </w:rPr>
        <w:t xml:space="preserve">Акт </w:t>
      </w:r>
      <w:r w:rsidR="005F76FE" w:rsidRPr="007C42E5">
        <w:rPr>
          <w:rFonts w:ascii="Arial" w:hAnsi="Arial" w:cs="Arial"/>
          <w:sz w:val="22"/>
          <w:szCs w:val="22"/>
        </w:rPr>
        <w:t>про виявлення недостовірності даних у документах, поданих суб’єктом господарювання разом із заявою про</w:t>
      </w:r>
      <w:r w:rsidR="005502DF" w:rsidRPr="007C42E5">
        <w:rPr>
          <w:rFonts w:ascii="Arial" w:hAnsi="Arial" w:cs="Arial"/>
          <w:sz w:val="22"/>
          <w:szCs w:val="22"/>
        </w:rPr>
        <w:t xml:space="preserve"> отримання ліцензії. </w:t>
      </w:r>
    </w:p>
    <w:p w14:paraId="55589B90" w14:textId="5BE4CFE5" w:rsidR="005F76FE" w:rsidRPr="009D008C"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8" w:name="n341"/>
      <w:bookmarkEnd w:id="18"/>
      <w:r>
        <w:rPr>
          <w:rFonts w:ascii="Arial" w:hAnsi="Arial" w:cs="Arial"/>
          <w:sz w:val="22"/>
          <w:szCs w:val="22"/>
        </w:rPr>
        <w:t>А</w:t>
      </w:r>
      <w:r w:rsidRPr="009D008C">
        <w:rPr>
          <w:rFonts w:ascii="Arial" w:hAnsi="Arial" w:cs="Arial"/>
          <w:sz w:val="22"/>
          <w:szCs w:val="22"/>
        </w:rPr>
        <w:t xml:space="preserve">кт </w:t>
      </w:r>
      <w:r w:rsidR="005F76FE" w:rsidRPr="009D008C">
        <w:rPr>
          <w:rFonts w:ascii="Arial" w:hAnsi="Arial" w:cs="Arial"/>
          <w:sz w:val="22"/>
          <w:szCs w:val="22"/>
        </w:rPr>
        <w:t>про відмову ліцензіата у проведенні перевірки органом ліцензування</w:t>
      </w:r>
      <w:r>
        <w:rPr>
          <w:rFonts w:ascii="Arial" w:hAnsi="Arial" w:cs="Arial"/>
          <w:sz w:val="22"/>
          <w:szCs w:val="22"/>
        </w:rPr>
        <w:t>.</w:t>
      </w:r>
    </w:p>
    <w:p w14:paraId="4354D6DA" w14:textId="024B10B8" w:rsidR="005F76FE" w:rsidRPr="009D008C"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19" w:name="n342"/>
      <w:bookmarkEnd w:id="19"/>
      <w:r>
        <w:rPr>
          <w:rFonts w:ascii="Arial" w:hAnsi="Arial" w:cs="Arial"/>
          <w:sz w:val="22"/>
          <w:szCs w:val="22"/>
        </w:rPr>
        <w:t>А</w:t>
      </w:r>
      <w:r w:rsidRPr="009D008C">
        <w:rPr>
          <w:rFonts w:ascii="Arial" w:hAnsi="Arial" w:cs="Arial"/>
          <w:sz w:val="22"/>
          <w:szCs w:val="22"/>
        </w:rPr>
        <w:t xml:space="preserve">кт </w:t>
      </w:r>
      <w:r w:rsidR="005F76FE" w:rsidRPr="009D008C">
        <w:rPr>
          <w:rFonts w:ascii="Arial" w:hAnsi="Arial" w:cs="Arial"/>
          <w:sz w:val="22"/>
          <w:szCs w:val="22"/>
        </w:rPr>
        <w:t>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 та (або) дії яких створюють умови для виникнення воєнного конфлікту, застосування воєнної сили проти України</w:t>
      </w:r>
      <w:r>
        <w:rPr>
          <w:rFonts w:ascii="Arial" w:hAnsi="Arial" w:cs="Arial"/>
          <w:sz w:val="22"/>
          <w:szCs w:val="22"/>
        </w:rPr>
        <w:t>.</w:t>
      </w:r>
    </w:p>
    <w:p w14:paraId="28C3467C" w14:textId="14CD0371" w:rsidR="005F0C68" w:rsidRDefault="00AE4DEA" w:rsidP="005F0C68">
      <w:pPr>
        <w:pStyle w:val="rvps2"/>
        <w:numPr>
          <w:ilvl w:val="0"/>
          <w:numId w:val="25"/>
        </w:numPr>
        <w:shd w:val="clear" w:color="auto" w:fill="FFFFFF"/>
        <w:spacing w:before="120" w:after="0"/>
        <w:ind w:left="0" w:firstLine="709"/>
        <w:jc w:val="both"/>
        <w:rPr>
          <w:rFonts w:ascii="Arial" w:hAnsi="Arial" w:cs="Arial"/>
          <w:sz w:val="22"/>
          <w:szCs w:val="22"/>
        </w:rPr>
      </w:pPr>
      <w:bookmarkStart w:id="20" w:name="n343"/>
      <w:bookmarkEnd w:id="20"/>
      <w:r>
        <w:rPr>
          <w:rFonts w:ascii="Arial" w:hAnsi="Arial" w:cs="Arial"/>
          <w:sz w:val="22"/>
          <w:szCs w:val="22"/>
        </w:rPr>
        <w:t>Н</w:t>
      </w:r>
      <w:r w:rsidRPr="009D008C">
        <w:rPr>
          <w:rFonts w:ascii="Arial" w:hAnsi="Arial" w:cs="Arial"/>
          <w:sz w:val="22"/>
          <w:szCs w:val="22"/>
        </w:rPr>
        <w:t xml:space="preserve">есплата </w:t>
      </w:r>
      <w:r w:rsidR="005F76FE" w:rsidRPr="009D008C">
        <w:rPr>
          <w:rFonts w:ascii="Arial" w:hAnsi="Arial" w:cs="Arial"/>
          <w:sz w:val="22"/>
          <w:szCs w:val="22"/>
        </w:rPr>
        <w:t>за видачу ліцензі</w:t>
      </w:r>
      <w:bookmarkStart w:id="21" w:name="n359"/>
      <w:bookmarkEnd w:id="21"/>
      <w:r w:rsidR="005F76FE" w:rsidRPr="009D008C">
        <w:rPr>
          <w:rFonts w:ascii="Arial" w:hAnsi="Arial" w:cs="Arial"/>
          <w:sz w:val="22"/>
          <w:szCs w:val="22"/>
        </w:rPr>
        <w:t>ї.</w:t>
      </w:r>
      <w:r w:rsidR="005F76FE" w:rsidRPr="009D008C">
        <w:rPr>
          <w:rFonts w:ascii="Arial" w:hAnsi="Arial" w:cs="Arial"/>
          <w:sz w:val="22"/>
          <w:szCs w:val="22"/>
        </w:rPr>
        <w:tab/>
      </w:r>
    </w:p>
    <w:p w14:paraId="56EB4D9E" w14:textId="77777777" w:rsidR="00DC0744" w:rsidRDefault="00DC0744" w:rsidP="009338F0">
      <w:pPr>
        <w:pStyle w:val="HTMLPreformatted"/>
        <w:shd w:val="clear" w:color="auto" w:fill="FFFFFF"/>
        <w:jc w:val="both"/>
        <w:textAlignment w:val="baseline"/>
        <w:rPr>
          <w:rFonts w:ascii="Arial" w:hAnsi="Arial" w:cs="Arial"/>
          <w:color w:val="000000"/>
          <w:sz w:val="22"/>
          <w:szCs w:val="22"/>
          <w:lang w:eastAsia="en-US"/>
        </w:rPr>
      </w:pPr>
    </w:p>
    <w:p w14:paraId="079A5EB9" w14:textId="480CD671" w:rsidR="00976C17" w:rsidRDefault="005B2313" w:rsidP="009338F0">
      <w:pPr>
        <w:pStyle w:val="HTMLPreformatted"/>
        <w:shd w:val="clear" w:color="auto" w:fill="FFFFFF"/>
        <w:jc w:val="both"/>
        <w:textAlignment w:val="baseline"/>
        <w:rPr>
          <w:rFonts w:ascii="Arial" w:hAnsi="Arial" w:cs="Arial"/>
          <w:sz w:val="22"/>
          <w:szCs w:val="22"/>
        </w:rPr>
      </w:pPr>
      <w:r>
        <w:rPr>
          <w:rFonts w:ascii="Arial" w:hAnsi="Arial" w:cs="Arial"/>
          <w:color w:val="000000"/>
          <w:sz w:val="22"/>
          <w:szCs w:val="22"/>
          <w:lang w:eastAsia="en-US"/>
        </w:rPr>
        <w:t>Незважаючи</w:t>
      </w:r>
      <w:r w:rsidR="00DC0744">
        <w:rPr>
          <w:rFonts w:ascii="Arial" w:hAnsi="Arial" w:cs="Arial"/>
          <w:color w:val="000000"/>
          <w:sz w:val="22"/>
          <w:szCs w:val="22"/>
          <w:lang w:eastAsia="en-US"/>
        </w:rPr>
        <w:t xml:space="preserve"> на те</w:t>
      </w:r>
      <w:r>
        <w:rPr>
          <w:rFonts w:ascii="Arial" w:hAnsi="Arial" w:cs="Arial"/>
          <w:color w:val="000000"/>
          <w:sz w:val="22"/>
          <w:szCs w:val="22"/>
          <w:lang w:eastAsia="en-US"/>
        </w:rPr>
        <w:t>, що</w:t>
      </w:r>
      <w:r w:rsidR="001D6817">
        <w:rPr>
          <w:rFonts w:ascii="Arial" w:hAnsi="Arial" w:cs="Arial"/>
          <w:color w:val="000000"/>
          <w:sz w:val="22"/>
          <w:szCs w:val="22"/>
          <w:lang w:eastAsia="en-US"/>
        </w:rPr>
        <w:t xml:space="preserve"> </w:t>
      </w:r>
      <w:r w:rsidR="001D6817" w:rsidRPr="00744A56">
        <w:rPr>
          <w:rFonts w:ascii="Arial" w:hAnsi="Arial" w:cs="Arial"/>
          <w:color w:val="000000"/>
          <w:sz w:val="22"/>
          <w:szCs w:val="22"/>
          <w:lang w:eastAsia="en-US"/>
        </w:rPr>
        <w:t>ліцензійни</w:t>
      </w:r>
      <w:r>
        <w:rPr>
          <w:rFonts w:ascii="Arial" w:hAnsi="Arial" w:cs="Arial"/>
          <w:color w:val="000000"/>
          <w:sz w:val="22"/>
          <w:szCs w:val="22"/>
          <w:lang w:eastAsia="en-US"/>
        </w:rPr>
        <w:t>ми</w:t>
      </w:r>
      <w:r w:rsidR="001D6817" w:rsidRPr="00744A56">
        <w:rPr>
          <w:rFonts w:ascii="Arial" w:hAnsi="Arial" w:cs="Arial"/>
          <w:color w:val="000000"/>
          <w:sz w:val="22"/>
          <w:szCs w:val="22"/>
          <w:lang w:eastAsia="en-US"/>
        </w:rPr>
        <w:t xml:space="preserve"> умов</w:t>
      </w:r>
      <w:r>
        <w:rPr>
          <w:rFonts w:ascii="Arial" w:hAnsi="Arial" w:cs="Arial"/>
          <w:color w:val="000000"/>
          <w:sz w:val="22"/>
          <w:szCs w:val="22"/>
          <w:lang w:eastAsia="en-US"/>
        </w:rPr>
        <w:t>ами</w:t>
      </w:r>
      <w:r w:rsidR="001D6817" w:rsidRPr="00744A56">
        <w:rPr>
          <w:rFonts w:ascii="Arial" w:hAnsi="Arial" w:cs="Arial"/>
          <w:color w:val="000000"/>
          <w:sz w:val="22"/>
          <w:szCs w:val="22"/>
          <w:lang w:eastAsia="en-US"/>
        </w:rPr>
        <w:t xml:space="preserve"> </w:t>
      </w:r>
      <w:r>
        <w:rPr>
          <w:rFonts w:ascii="Arial" w:hAnsi="Arial" w:cs="Arial"/>
          <w:color w:val="000000"/>
          <w:sz w:val="22"/>
          <w:szCs w:val="22"/>
          <w:lang w:eastAsia="en-US"/>
        </w:rPr>
        <w:t>д</w:t>
      </w:r>
      <w:r w:rsidRPr="0094524E">
        <w:rPr>
          <w:rFonts w:ascii="Arial" w:hAnsi="Arial" w:cs="Arial"/>
          <w:color w:val="000000"/>
          <w:sz w:val="22"/>
          <w:szCs w:val="22"/>
          <w:lang w:eastAsia="en-US"/>
        </w:rPr>
        <w:t>озволяється</w:t>
      </w:r>
      <w:r>
        <w:rPr>
          <w:rFonts w:ascii="Arial" w:hAnsi="Arial" w:cs="Arial"/>
          <w:color w:val="000000"/>
          <w:sz w:val="22"/>
          <w:szCs w:val="22"/>
          <w:lang w:eastAsia="en-US"/>
        </w:rPr>
        <w:t xml:space="preserve"> </w:t>
      </w:r>
      <w:r w:rsidR="001D6817">
        <w:rPr>
          <w:rFonts w:ascii="Arial" w:hAnsi="Arial" w:cs="Arial"/>
          <w:color w:val="000000"/>
          <w:sz w:val="22"/>
          <w:szCs w:val="22"/>
          <w:lang w:eastAsia="en-US"/>
        </w:rPr>
        <w:t>р</w:t>
      </w:r>
      <w:r w:rsidR="001D6817" w:rsidRPr="0094524E">
        <w:rPr>
          <w:rFonts w:ascii="Arial" w:hAnsi="Arial" w:cs="Arial"/>
          <w:color w:val="000000"/>
          <w:sz w:val="22"/>
          <w:szCs w:val="22"/>
          <w:lang w:eastAsia="en-US"/>
        </w:rPr>
        <w:t>озміщення небезпечних відходів лише у спеціально обладнаних місцях</w:t>
      </w:r>
      <w:r w:rsidR="001D6817">
        <w:rPr>
          <w:rStyle w:val="FootnoteReference"/>
          <w:rFonts w:ascii="Arial" w:hAnsi="Arial" w:cs="Arial"/>
          <w:color w:val="000000"/>
          <w:sz w:val="22"/>
          <w:szCs w:val="22"/>
          <w:lang w:eastAsia="en-US"/>
        </w:rPr>
        <w:footnoteReference w:id="17"/>
      </w:r>
      <w:r>
        <w:rPr>
          <w:rFonts w:ascii="Arial" w:hAnsi="Arial" w:cs="Arial"/>
          <w:color w:val="000000"/>
          <w:sz w:val="22"/>
          <w:szCs w:val="22"/>
          <w:lang w:eastAsia="en-US"/>
        </w:rPr>
        <w:t xml:space="preserve">, </w:t>
      </w:r>
      <w:r w:rsidR="009B321D">
        <w:rPr>
          <w:rFonts w:ascii="Arial" w:hAnsi="Arial" w:cs="Arial"/>
          <w:sz w:val="22"/>
          <w:szCs w:val="22"/>
        </w:rPr>
        <w:t>Мінприроди</w:t>
      </w:r>
      <w:r w:rsidR="0084791E" w:rsidRPr="005F0C68">
        <w:rPr>
          <w:rFonts w:ascii="Arial" w:hAnsi="Arial" w:cs="Arial"/>
          <w:sz w:val="22"/>
          <w:szCs w:val="22"/>
        </w:rPr>
        <w:t xml:space="preserve"> не </w:t>
      </w:r>
      <w:r w:rsidR="00BC50EE" w:rsidRPr="005F0C68">
        <w:rPr>
          <w:rFonts w:ascii="Arial" w:hAnsi="Arial" w:cs="Arial"/>
          <w:sz w:val="22"/>
          <w:szCs w:val="22"/>
        </w:rPr>
        <w:t>ма</w:t>
      </w:r>
      <w:r w:rsidR="00BC50EE">
        <w:rPr>
          <w:rFonts w:ascii="Arial" w:hAnsi="Arial" w:cs="Arial"/>
          <w:sz w:val="22"/>
          <w:szCs w:val="22"/>
        </w:rPr>
        <w:t>є</w:t>
      </w:r>
      <w:r w:rsidR="00BC50EE" w:rsidRPr="005F0C68">
        <w:rPr>
          <w:rFonts w:ascii="Arial" w:hAnsi="Arial" w:cs="Arial"/>
          <w:sz w:val="22"/>
          <w:szCs w:val="22"/>
        </w:rPr>
        <w:t xml:space="preserve"> </w:t>
      </w:r>
      <w:r w:rsidR="0084791E" w:rsidRPr="005F0C68">
        <w:rPr>
          <w:rFonts w:ascii="Arial" w:hAnsi="Arial" w:cs="Arial"/>
          <w:sz w:val="22"/>
          <w:szCs w:val="22"/>
        </w:rPr>
        <w:t>зм</w:t>
      </w:r>
      <w:r w:rsidR="00A92B2F" w:rsidRPr="005F0C68">
        <w:rPr>
          <w:rFonts w:ascii="Arial" w:hAnsi="Arial" w:cs="Arial"/>
          <w:sz w:val="22"/>
          <w:szCs w:val="22"/>
        </w:rPr>
        <w:t xml:space="preserve">оги анулювати ліцензію підприємству, </w:t>
      </w:r>
      <w:r w:rsidR="00544C18">
        <w:rPr>
          <w:rFonts w:ascii="Arial" w:hAnsi="Arial" w:cs="Arial"/>
          <w:sz w:val="22"/>
          <w:szCs w:val="22"/>
        </w:rPr>
        <w:t>яке розмістив їх в іншому місці чи навіть просто викинув</w:t>
      </w:r>
      <w:r>
        <w:rPr>
          <w:rFonts w:ascii="Arial" w:hAnsi="Arial" w:cs="Arial"/>
          <w:sz w:val="22"/>
          <w:szCs w:val="22"/>
        </w:rPr>
        <w:t xml:space="preserve"> поблизу річки чи лісу</w:t>
      </w:r>
      <w:r w:rsidR="00A92B2F" w:rsidRPr="005F0C68">
        <w:rPr>
          <w:rFonts w:ascii="Arial" w:hAnsi="Arial" w:cs="Arial"/>
          <w:sz w:val="22"/>
          <w:szCs w:val="22"/>
        </w:rPr>
        <w:t xml:space="preserve">. </w:t>
      </w:r>
      <w:r>
        <w:rPr>
          <w:rFonts w:ascii="Arial" w:hAnsi="Arial" w:cs="Arial"/>
          <w:sz w:val="22"/>
          <w:szCs w:val="22"/>
        </w:rPr>
        <w:t>Згідно підстав для анулювання ліцензії с</w:t>
      </w:r>
      <w:r w:rsidR="00A92B2F" w:rsidRPr="005F0C68">
        <w:rPr>
          <w:rFonts w:ascii="Arial" w:hAnsi="Arial" w:cs="Arial"/>
          <w:sz w:val="22"/>
          <w:szCs w:val="22"/>
        </w:rPr>
        <w:t xml:space="preserve">першу </w:t>
      </w:r>
      <w:r w:rsidR="00BC50EE" w:rsidRPr="005F0C68">
        <w:rPr>
          <w:rFonts w:ascii="Arial" w:hAnsi="Arial" w:cs="Arial"/>
          <w:sz w:val="22"/>
          <w:szCs w:val="22"/>
        </w:rPr>
        <w:t>Міністерств</w:t>
      </w:r>
      <w:r w:rsidR="00BC50EE">
        <w:rPr>
          <w:rFonts w:ascii="Arial" w:hAnsi="Arial" w:cs="Arial"/>
          <w:sz w:val="22"/>
          <w:szCs w:val="22"/>
        </w:rPr>
        <w:t>у</w:t>
      </w:r>
      <w:r w:rsidR="00BC50EE" w:rsidRPr="005F0C68">
        <w:rPr>
          <w:rFonts w:ascii="Arial" w:hAnsi="Arial" w:cs="Arial"/>
          <w:sz w:val="22"/>
          <w:szCs w:val="22"/>
        </w:rPr>
        <w:t xml:space="preserve"> </w:t>
      </w:r>
      <w:r w:rsidR="00A92B2F" w:rsidRPr="005F0C68">
        <w:rPr>
          <w:rFonts w:ascii="Arial" w:hAnsi="Arial" w:cs="Arial"/>
          <w:sz w:val="22"/>
          <w:szCs w:val="22"/>
        </w:rPr>
        <w:t xml:space="preserve">потрібно видати розпорядження </w:t>
      </w:r>
      <w:r>
        <w:rPr>
          <w:rFonts w:ascii="Arial" w:hAnsi="Arial" w:cs="Arial"/>
          <w:sz w:val="22"/>
          <w:szCs w:val="22"/>
        </w:rPr>
        <w:t xml:space="preserve">ліцензіату </w:t>
      </w:r>
      <w:r w:rsidR="00A92B2F" w:rsidRPr="005F0C68">
        <w:rPr>
          <w:rFonts w:ascii="Arial" w:hAnsi="Arial" w:cs="Arial"/>
          <w:sz w:val="22"/>
          <w:szCs w:val="22"/>
        </w:rPr>
        <w:t>про усунення порушення ліцензійних умов</w:t>
      </w:r>
      <w:r w:rsidR="00544C18">
        <w:rPr>
          <w:rFonts w:ascii="Arial" w:hAnsi="Arial" w:cs="Arial"/>
          <w:sz w:val="22"/>
          <w:szCs w:val="22"/>
        </w:rPr>
        <w:t xml:space="preserve"> і л</w:t>
      </w:r>
      <w:r w:rsidR="00BC50EE">
        <w:rPr>
          <w:rFonts w:ascii="Arial" w:hAnsi="Arial" w:cs="Arial"/>
          <w:sz w:val="22"/>
          <w:szCs w:val="22"/>
        </w:rPr>
        <w:t>ише</w:t>
      </w:r>
      <w:r w:rsidR="00544C18">
        <w:rPr>
          <w:rFonts w:ascii="Arial" w:hAnsi="Arial" w:cs="Arial"/>
          <w:sz w:val="22"/>
          <w:szCs w:val="22"/>
        </w:rPr>
        <w:t xml:space="preserve"> за умови</w:t>
      </w:r>
      <w:r w:rsidR="00BC50EE">
        <w:rPr>
          <w:rFonts w:ascii="Arial" w:hAnsi="Arial" w:cs="Arial"/>
          <w:sz w:val="22"/>
          <w:szCs w:val="22"/>
        </w:rPr>
        <w:t xml:space="preserve"> </w:t>
      </w:r>
      <w:r w:rsidR="00A92B2F" w:rsidRPr="005F0C68">
        <w:rPr>
          <w:rFonts w:ascii="Arial" w:hAnsi="Arial" w:cs="Arial"/>
          <w:sz w:val="22"/>
          <w:szCs w:val="22"/>
        </w:rPr>
        <w:t xml:space="preserve">невиконання такого розпорядження </w:t>
      </w:r>
      <w:r w:rsidR="00544C18">
        <w:rPr>
          <w:rFonts w:ascii="Arial" w:hAnsi="Arial" w:cs="Arial"/>
          <w:sz w:val="22"/>
          <w:szCs w:val="22"/>
        </w:rPr>
        <w:t xml:space="preserve">Мінприроди матиме підставу </w:t>
      </w:r>
      <w:r w:rsidR="00BC50EE">
        <w:rPr>
          <w:rFonts w:ascii="Arial" w:hAnsi="Arial" w:cs="Arial"/>
          <w:sz w:val="22"/>
          <w:szCs w:val="22"/>
        </w:rPr>
        <w:t>для</w:t>
      </w:r>
      <w:r w:rsidR="00A92B2F" w:rsidRPr="005F0C68">
        <w:rPr>
          <w:rFonts w:ascii="Arial" w:hAnsi="Arial" w:cs="Arial"/>
          <w:sz w:val="22"/>
          <w:szCs w:val="22"/>
        </w:rPr>
        <w:t xml:space="preserve"> анулювання ліцензії. </w:t>
      </w:r>
    </w:p>
    <w:p w14:paraId="727DFC1A" w14:textId="483E0B49" w:rsidR="002C5B17" w:rsidRPr="009D008C" w:rsidRDefault="005F76FE" w:rsidP="005F0C68">
      <w:pPr>
        <w:pStyle w:val="rvps2"/>
        <w:shd w:val="clear" w:color="auto" w:fill="FFFFFF"/>
        <w:spacing w:before="120" w:after="0"/>
        <w:jc w:val="both"/>
        <w:rPr>
          <w:rStyle w:val="None"/>
          <w:rFonts w:ascii="Arial" w:hAnsi="Arial" w:cs="Arial"/>
          <w:sz w:val="22"/>
          <w:szCs w:val="22"/>
        </w:rPr>
      </w:pPr>
      <w:r w:rsidRPr="009D008C">
        <w:rPr>
          <w:rFonts w:ascii="Arial" w:hAnsi="Arial" w:cs="Arial"/>
          <w:sz w:val="22"/>
          <w:szCs w:val="22"/>
        </w:rPr>
        <w:t>Якщо ліцензіат протягом строку набрання чинності рішення</w:t>
      </w:r>
      <w:r w:rsidR="00544C18">
        <w:rPr>
          <w:rFonts w:ascii="Arial" w:hAnsi="Arial" w:cs="Arial"/>
          <w:sz w:val="22"/>
          <w:szCs w:val="22"/>
        </w:rPr>
        <w:t>м</w:t>
      </w:r>
      <w:r w:rsidRPr="009D008C">
        <w:rPr>
          <w:rFonts w:ascii="Arial" w:hAnsi="Arial" w:cs="Arial"/>
          <w:sz w:val="22"/>
          <w:szCs w:val="22"/>
        </w:rPr>
        <w:t xml:space="preserve"> </w:t>
      </w:r>
      <w:r w:rsidR="00D63BF1">
        <w:rPr>
          <w:rFonts w:ascii="Arial" w:hAnsi="Arial" w:cs="Arial"/>
          <w:sz w:val="22"/>
          <w:szCs w:val="22"/>
        </w:rPr>
        <w:t xml:space="preserve">Мінприроди </w:t>
      </w:r>
      <w:r w:rsidRPr="009D008C">
        <w:rPr>
          <w:rFonts w:ascii="Arial" w:hAnsi="Arial" w:cs="Arial"/>
          <w:sz w:val="22"/>
          <w:szCs w:val="22"/>
        </w:rPr>
        <w:t xml:space="preserve">про анулювання ліцензії, подає скаргу (апеляцію) до </w:t>
      </w:r>
      <w:r w:rsidR="00DC0744">
        <w:rPr>
          <w:rFonts w:ascii="Arial" w:hAnsi="Arial" w:cs="Arial"/>
          <w:sz w:val="22"/>
          <w:szCs w:val="22"/>
        </w:rPr>
        <w:t>е</w:t>
      </w:r>
      <w:r w:rsidR="00DC0744" w:rsidRPr="009D008C">
        <w:rPr>
          <w:rFonts w:ascii="Arial" w:hAnsi="Arial" w:cs="Arial"/>
          <w:sz w:val="22"/>
          <w:szCs w:val="22"/>
        </w:rPr>
        <w:t>кспертно</w:t>
      </w:r>
      <w:r w:rsidRPr="009D008C">
        <w:rPr>
          <w:rFonts w:ascii="Arial" w:hAnsi="Arial" w:cs="Arial"/>
          <w:sz w:val="22"/>
          <w:szCs w:val="22"/>
        </w:rPr>
        <w:t xml:space="preserve">-апеляційної ради з питань ліцензування </w:t>
      </w:r>
      <w:r w:rsidR="007C42E5">
        <w:rPr>
          <w:rFonts w:ascii="Arial" w:hAnsi="Arial" w:cs="Arial"/>
          <w:sz w:val="22"/>
          <w:szCs w:val="22"/>
        </w:rPr>
        <w:t>Державної регуляторної служби України</w:t>
      </w:r>
      <w:r w:rsidRPr="009D008C">
        <w:rPr>
          <w:rFonts w:ascii="Arial" w:hAnsi="Arial" w:cs="Arial"/>
          <w:sz w:val="22"/>
          <w:szCs w:val="22"/>
        </w:rPr>
        <w:t xml:space="preserve">,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w:t>
      </w:r>
      <w:r w:rsidR="00DC0744">
        <w:rPr>
          <w:rFonts w:ascii="Arial" w:hAnsi="Arial" w:cs="Arial"/>
          <w:sz w:val="22"/>
          <w:szCs w:val="22"/>
        </w:rPr>
        <w:t>е</w:t>
      </w:r>
      <w:r w:rsidR="00DC0744" w:rsidRPr="009D008C">
        <w:rPr>
          <w:rFonts w:ascii="Arial" w:hAnsi="Arial" w:cs="Arial"/>
          <w:sz w:val="22"/>
          <w:szCs w:val="22"/>
        </w:rPr>
        <w:t>кспертно</w:t>
      </w:r>
      <w:r w:rsidRPr="009D008C">
        <w:rPr>
          <w:rFonts w:ascii="Arial" w:hAnsi="Arial" w:cs="Arial"/>
          <w:sz w:val="22"/>
          <w:szCs w:val="22"/>
        </w:rPr>
        <w:t>-апеляційною радою з питань ліцензування</w:t>
      </w:r>
      <w:r w:rsidR="00D63BF1">
        <w:rPr>
          <w:rFonts w:ascii="Arial" w:hAnsi="Arial" w:cs="Arial"/>
          <w:sz w:val="22"/>
          <w:szCs w:val="22"/>
        </w:rPr>
        <w:t xml:space="preserve"> ДРСУ</w:t>
      </w:r>
      <w:r w:rsidR="007A487A" w:rsidRPr="009D008C">
        <w:rPr>
          <w:rStyle w:val="FootnoteReference"/>
          <w:rFonts w:ascii="Arial" w:hAnsi="Arial" w:cs="Arial"/>
          <w:sz w:val="22"/>
          <w:szCs w:val="22"/>
        </w:rPr>
        <w:footnoteReference w:id="18"/>
      </w:r>
      <w:r w:rsidR="00470142">
        <w:rPr>
          <w:rFonts w:ascii="Arial" w:hAnsi="Arial" w:cs="Arial"/>
          <w:sz w:val="22"/>
          <w:szCs w:val="22"/>
        </w:rPr>
        <w:t>.</w:t>
      </w:r>
    </w:p>
    <w:p w14:paraId="2A97A3A9" w14:textId="1B4159BD" w:rsidR="002C5B17" w:rsidRPr="009D008C" w:rsidRDefault="00D63BF1" w:rsidP="003D4ED4">
      <w:pPr>
        <w:spacing w:before="120" w:after="0"/>
        <w:jc w:val="both"/>
        <w:rPr>
          <w:rFonts w:ascii="Arial" w:hAnsi="Arial" w:cs="Arial"/>
        </w:rPr>
      </w:pPr>
      <w:r>
        <w:rPr>
          <w:rStyle w:val="None"/>
          <w:rFonts w:ascii="Arial" w:hAnsi="Arial" w:cs="Arial"/>
        </w:rPr>
        <w:t>Варто зазначити</w:t>
      </w:r>
      <w:r w:rsidR="002C5B17" w:rsidRPr="009D008C">
        <w:rPr>
          <w:rStyle w:val="None"/>
          <w:rFonts w:ascii="Arial" w:hAnsi="Arial" w:cs="Arial"/>
        </w:rPr>
        <w:t xml:space="preserve">, </w:t>
      </w:r>
      <w:r>
        <w:rPr>
          <w:rStyle w:val="None"/>
          <w:rFonts w:ascii="Arial" w:hAnsi="Arial" w:cs="Arial"/>
        </w:rPr>
        <w:t xml:space="preserve">що </w:t>
      </w:r>
      <w:r w:rsidR="002C5B17" w:rsidRPr="009D008C">
        <w:rPr>
          <w:rStyle w:val="None"/>
          <w:rFonts w:ascii="Arial" w:hAnsi="Arial" w:cs="Arial"/>
        </w:rPr>
        <w:t xml:space="preserve">здійснюючи перевірку </w:t>
      </w:r>
      <w:r>
        <w:rPr>
          <w:rStyle w:val="None"/>
          <w:rFonts w:ascii="Arial" w:hAnsi="Arial" w:cs="Arial"/>
        </w:rPr>
        <w:t>ліцензіатів</w:t>
      </w:r>
      <w:r w:rsidRPr="009D008C">
        <w:rPr>
          <w:rStyle w:val="None"/>
          <w:rFonts w:ascii="Arial" w:hAnsi="Arial" w:cs="Arial"/>
        </w:rPr>
        <w:t xml:space="preserve"> </w:t>
      </w:r>
      <w:r w:rsidR="002C5B17" w:rsidRPr="009D008C">
        <w:rPr>
          <w:rStyle w:val="None"/>
          <w:rFonts w:ascii="Arial" w:hAnsi="Arial" w:cs="Arial"/>
        </w:rPr>
        <w:t xml:space="preserve">та приймаючи рішення про анулювання </w:t>
      </w:r>
      <w:r w:rsidRPr="009D008C">
        <w:rPr>
          <w:rStyle w:val="None"/>
          <w:rFonts w:ascii="Arial" w:hAnsi="Arial" w:cs="Arial"/>
        </w:rPr>
        <w:t>ліцензі</w:t>
      </w:r>
      <w:r>
        <w:rPr>
          <w:rStyle w:val="None"/>
          <w:rFonts w:ascii="Arial" w:hAnsi="Arial" w:cs="Arial"/>
        </w:rPr>
        <w:t>й</w:t>
      </w:r>
      <w:r w:rsidR="002C5B17" w:rsidRPr="009D008C">
        <w:rPr>
          <w:rStyle w:val="None"/>
          <w:rFonts w:ascii="Arial" w:hAnsi="Arial" w:cs="Arial"/>
        </w:rPr>
        <w:t xml:space="preserve"> </w:t>
      </w:r>
      <w:r w:rsidR="00470142">
        <w:rPr>
          <w:rStyle w:val="None"/>
          <w:rFonts w:ascii="Arial" w:hAnsi="Arial" w:cs="Arial"/>
        </w:rPr>
        <w:t>Мінприроди</w:t>
      </w:r>
      <w:r w:rsidR="00470142" w:rsidRPr="009D008C">
        <w:rPr>
          <w:rStyle w:val="None"/>
          <w:rFonts w:ascii="Arial" w:hAnsi="Arial" w:cs="Arial"/>
        </w:rPr>
        <w:t xml:space="preserve"> </w:t>
      </w:r>
      <w:r w:rsidR="002C5B17" w:rsidRPr="009D008C">
        <w:rPr>
          <w:rStyle w:val="None"/>
          <w:rFonts w:ascii="Arial" w:hAnsi="Arial" w:cs="Arial"/>
        </w:rPr>
        <w:t xml:space="preserve">часто допускає помилки, які ДРСУ використовує для </w:t>
      </w:r>
      <w:r w:rsidR="00967368">
        <w:rPr>
          <w:rStyle w:val="None"/>
          <w:rFonts w:ascii="Arial" w:hAnsi="Arial" w:cs="Arial"/>
        </w:rPr>
        <w:t xml:space="preserve">їхнього </w:t>
      </w:r>
      <w:r w:rsidR="005F0C68">
        <w:rPr>
          <w:rStyle w:val="None"/>
          <w:rFonts w:ascii="Arial" w:hAnsi="Arial" w:cs="Arial"/>
        </w:rPr>
        <w:t>відновлення.</w:t>
      </w:r>
    </w:p>
    <w:p w14:paraId="166E5F4B" w14:textId="77777777" w:rsidR="005F76FE" w:rsidRPr="009338F0" w:rsidRDefault="00FF3D8B" w:rsidP="009D008C">
      <w:pPr>
        <w:pStyle w:val="Heading2"/>
        <w:spacing w:before="120"/>
        <w:rPr>
          <w:rFonts w:ascii="Arial" w:hAnsi="Arial" w:cs="Arial"/>
          <w:color w:val="auto"/>
          <w:sz w:val="22"/>
          <w:szCs w:val="22"/>
        </w:rPr>
      </w:pPr>
      <w:bookmarkStart w:id="22" w:name="_Toc517426795"/>
      <w:r w:rsidRPr="009338F0">
        <w:rPr>
          <w:rFonts w:ascii="Arial" w:hAnsi="Arial" w:cs="Arial"/>
          <w:color w:val="auto"/>
          <w:sz w:val="22"/>
          <w:szCs w:val="22"/>
        </w:rPr>
        <w:t xml:space="preserve">1.2 </w:t>
      </w:r>
      <w:r w:rsidR="005F76FE" w:rsidRPr="009338F0">
        <w:rPr>
          <w:rFonts w:ascii="Arial" w:hAnsi="Arial" w:cs="Arial"/>
          <w:color w:val="auto"/>
          <w:sz w:val="22"/>
          <w:szCs w:val="22"/>
        </w:rPr>
        <w:t>Обов’язки утворювачів</w:t>
      </w:r>
      <w:r w:rsidR="00D97E5D" w:rsidRPr="009338F0">
        <w:rPr>
          <w:rFonts w:ascii="Arial" w:hAnsi="Arial" w:cs="Arial"/>
          <w:color w:val="auto"/>
          <w:sz w:val="22"/>
          <w:szCs w:val="22"/>
        </w:rPr>
        <w:t xml:space="preserve"> небезпечних</w:t>
      </w:r>
      <w:r w:rsidR="005F76FE" w:rsidRPr="009338F0">
        <w:rPr>
          <w:rFonts w:ascii="Arial" w:hAnsi="Arial" w:cs="Arial"/>
          <w:color w:val="auto"/>
          <w:sz w:val="22"/>
          <w:szCs w:val="22"/>
        </w:rPr>
        <w:t xml:space="preserve"> відходів</w:t>
      </w:r>
      <w:bookmarkEnd w:id="22"/>
    </w:p>
    <w:p w14:paraId="234A6C02" w14:textId="635269AB" w:rsidR="005F0C68" w:rsidRPr="009338F0" w:rsidRDefault="00281D96" w:rsidP="005F0C68">
      <w:pPr>
        <w:pStyle w:val="HTMLPreformatted"/>
        <w:shd w:val="clear" w:color="auto" w:fill="FFFFFF"/>
        <w:spacing w:before="120"/>
        <w:jc w:val="both"/>
        <w:textAlignment w:val="baseline"/>
        <w:rPr>
          <w:rFonts w:ascii="Arial" w:hAnsi="Arial" w:cs="Arial"/>
          <w:sz w:val="22"/>
          <w:szCs w:val="22"/>
          <w:u w:val="single"/>
        </w:rPr>
      </w:pPr>
      <w:r>
        <w:rPr>
          <w:rFonts w:ascii="Arial" w:eastAsia="Calibri" w:hAnsi="Arial" w:cs="Arial"/>
          <w:sz w:val="22"/>
          <w:szCs w:val="22"/>
          <w:lang w:eastAsia="en-US"/>
        </w:rPr>
        <w:t>Статтею 35-1</w:t>
      </w:r>
      <w:r w:rsidR="003D4ED4">
        <w:rPr>
          <w:rFonts w:ascii="Arial" w:eastAsia="Calibri" w:hAnsi="Arial" w:cs="Arial"/>
          <w:sz w:val="22"/>
          <w:szCs w:val="22"/>
          <w:lang w:eastAsia="en-US"/>
        </w:rPr>
        <w:t xml:space="preserve"> </w:t>
      </w:r>
      <w:r w:rsidR="003D4ED4" w:rsidRPr="005F0C68">
        <w:rPr>
          <w:rFonts w:ascii="Arial" w:hAnsi="Arial" w:cs="Arial"/>
          <w:sz w:val="22"/>
          <w:szCs w:val="22"/>
        </w:rPr>
        <w:t>З</w:t>
      </w:r>
      <w:r w:rsidR="003D4ED4">
        <w:rPr>
          <w:rFonts w:ascii="Arial" w:hAnsi="Arial" w:cs="Arial"/>
          <w:sz w:val="22"/>
          <w:szCs w:val="22"/>
        </w:rPr>
        <w:t>акону України</w:t>
      </w:r>
      <w:r w:rsidR="003D4ED4" w:rsidRPr="005F0C68">
        <w:rPr>
          <w:rFonts w:ascii="Arial" w:hAnsi="Arial" w:cs="Arial"/>
          <w:sz w:val="22"/>
          <w:szCs w:val="22"/>
        </w:rPr>
        <w:t xml:space="preserve"> </w:t>
      </w:r>
      <w:r w:rsidR="003D4ED4">
        <w:rPr>
          <w:rFonts w:ascii="Arial" w:hAnsi="Arial" w:cs="Arial"/>
          <w:sz w:val="22"/>
          <w:szCs w:val="22"/>
        </w:rPr>
        <w:t>«</w:t>
      </w:r>
      <w:r w:rsidR="003D4ED4" w:rsidRPr="005F0C68">
        <w:rPr>
          <w:rFonts w:ascii="Arial" w:hAnsi="Arial" w:cs="Arial"/>
          <w:sz w:val="22"/>
          <w:szCs w:val="22"/>
        </w:rPr>
        <w:t>Про відходи</w:t>
      </w:r>
      <w:r w:rsidR="003D4ED4">
        <w:rPr>
          <w:rFonts w:ascii="Arial" w:hAnsi="Arial" w:cs="Arial"/>
          <w:sz w:val="22"/>
          <w:szCs w:val="22"/>
        </w:rPr>
        <w:t>»</w:t>
      </w:r>
      <w:r>
        <w:rPr>
          <w:rFonts w:ascii="Arial" w:eastAsia="Calibri" w:hAnsi="Arial" w:cs="Arial"/>
          <w:sz w:val="22"/>
          <w:szCs w:val="22"/>
          <w:lang w:eastAsia="en-US"/>
        </w:rPr>
        <w:t xml:space="preserve"> передбачено, що н</w:t>
      </w:r>
      <w:r w:rsidRPr="005F0C68">
        <w:rPr>
          <w:rFonts w:ascii="Arial" w:eastAsia="Calibri" w:hAnsi="Arial" w:cs="Arial"/>
          <w:sz w:val="22"/>
          <w:szCs w:val="22"/>
          <w:lang w:eastAsia="en-US"/>
        </w:rPr>
        <w:t xml:space="preserve">ебезпечні </w:t>
      </w:r>
      <w:r w:rsidR="005F76FE" w:rsidRPr="005F0C68">
        <w:rPr>
          <w:rFonts w:ascii="Arial" w:eastAsia="Calibri" w:hAnsi="Arial" w:cs="Arial"/>
          <w:sz w:val="22"/>
          <w:szCs w:val="22"/>
          <w:lang w:eastAsia="en-US"/>
        </w:rPr>
        <w:t xml:space="preserve">відходи, після їх утворення, повинні передаватися спеціалізованим підприємствам, що одержали ліцензії на здійснення операцій у сфері поводження з відходами. </w:t>
      </w:r>
      <w:r w:rsidR="005F76FE" w:rsidRPr="005F0C68">
        <w:rPr>
          <w:rFonts w:ascii="Arial" w:hAnsi="Arial" w:cs="Arial"/>
          <w:sz w:val="22"/>
          <w:szCs w:val="22"/>
        </w:rPr>
        <w:t xml:space="preserve">Разом з тим, </w:t>
      </w:r>
      <w:r w:rsidR="002B1971">
        <w:rPr>
          <w:rFonts w:ascii="Arial" w:hAnsi="Arial" w:cs="Arial"/>
          <w:sz w:val="22"/>
          <w:szCs w:val="22"/>
        </w:rPr>
        <w:t xml:space="preserve">стаття 32 </w:t>
      </w:r>
      <w:r w:rsidR="00DF6FBF" w:rsidRPr="005F0C68">
        <w:rPr>
          <w:rFonts w:ascii="Arial" w:hAnsi="Arial" w:cs="Arial"/>
          <w:sz w:val="22"/>
          <w:szCs w:val="22"/>
        </w:rPr>
        <w:t>З</w:t>
      </w:r>
      <w:r w:rsidR="00DF6FBF">
        <w:rPr>
          <w:rFonts w:ascii="Arial" w:hAnsi="Arial" w:cs="Arial"/>
          <w:sz w:val="22"/>
          <w:szCs w:val="22"/>
        </w:rPr>
        <w:t>акону України</w:t>
      </w:r>
      <w:r w:rsidR="00DF6FBF" w:rsidRPr="005F0C68">
        <w:rPr>
          <w:rFonts w:ascii="Arial" w:hAnsi="Arial" w:cs="Arial"/>
          <w:sz w:val="22"/>
          <w:szCs w:val="22"/>
        </w:rPr>
        <w:t xml:space="preserve"> </w:t>
      </w:r>
      <w:r w:rsidR="00DF6FBF">
        <w:rPr>
          <w:rFonts w:ascii="Arial" w:hAnsi="Arial" w:cs="Arial"/>
          <w:sz w:val="22"/>
          <w:szCs w:val="22"/>
        </w:rPr>
        <w:t>«</w:t>
      </w:r>
      <w:r w:rsidR="005F76FE" w:rsidRPr="005F0C68">
        <w:rPr>
          <w:rFonts w:ascii="Arial" w:hAnsi="Arial" w:cs="Arial"/>
          <w:sz w:val="22"/>
          <w:szCs w:val="22"/>
        </w:rPr>
        <w:t>Про відходи</w:t>
      </w:r>
      <w:r w:rsidR="00DF6FBF">
        <w:rPr>
          <w:rFonts w:ascii="Arial" w:hAnsi="Arial" w:cs="Arial"/>
          <w:sz w:val="22"/>
          <w:szCs w:val="22"/>
        </w:rPr>
        <w:t>»</w:t>
      </w:r>
      <w:r w:rsidR="005F76FE" w:rsidRPr="005F0C68">
        <w:rPr>
          <w:rFonts w:ascii="Arial" w:hAnsi="Arial" w:cs="Arial"/>
          <w:sz w:val="22"/>
          <w:szCs w:val="22"/>
        </w:rPr>
        <w:t xml:space="preserve"> передбачає, що з метою обмеження та запобігання негативному впливу на навколишнє середовище та здоров’я людини забороняється передавати чи продавати відходи громадянам, підприємствам, установам чи організаціям, якщо </w:t>
      </w:r>
      <w:r w:rsidR="005F76FE" w:rsidRPr="005F0C68">
        <w:rPr>
          <w:rFonts w:ascii="Arial" w:hAnsi="Arial" w:cs="Arial"/>
          <w:sz w:val="22"/>
          <w:szCs w:val="22"/>
          <w:u w:val="single"/>
        </w:rPr>
        <w:t xml:space="preserve">вони не забезпечують утилізації чи </w:t>
      </w:r>
      <w:r w:rsidR="005F76FE" w:rsidRPr="00DF6FBF">
        <w:rPr>
          <w:rFonts w:ascii="Arial" w:hAnsi="Arial" w:cs="Arial"/>
          <w:sz w:val="22"/>
          <w:szCs w:val="22"/>
          <w:u w:val="single"/>
        </w:rPr>
        <w:t>видалення</w:t>
      </w:r>
      <w:r w:rsidR="005F76FE" w:rsidRPr="009338F0">
        <w:rPr>
          <w:rFonts w:ascii="Arial" w:hAnsi="Arial" w:cs="Arial"/>
          <w:sz w:val="22"/>
          <w:szCs w:val="22"/>
          <w:u w:val="single"/>
        </w:rPr>
        <w:t xml:space="preserve"> відходів екологічно безпечним шляхом. </w:t>
      </w:r>
    </w:p>
    <w:p w14:paraId="791E3F32" w14:textId="620F464D" w:rsidR="005F0C68" w:rsidRDefault="00674E32" w:rsidP="005F0C68">
      <w:pPr>
        <w:pStyle w:val="HTMLPreformatted"/>
        <w:shd w:val="clear" w:color="auto" w:fill="FFFFFF"/>
        <w:spacing w:before="120"/>
        <w:jc w:val="both"/>
        <w:textAlignment w:val="baseline"/>
        <w:rPr>
          <w:rFonts w:ascii="Arial" w:hAnsi="Arial" w:cs="Arial"/>
          <w:sz w:val="22"/>
          <w:szCs w:val="22"/>
        </w:rPr>
      </w:pPr>
      <w:r w:rsidRPr="00D826A1">
        <w:rPr>
          <w:rFonts w:ascii="Arial" w:hAnsi="Arial" w:cs="Arial"/>
          <w:sz w:val="22"/>
          <w:szCs w:val="22"/>
        </w:rPr>
        <w:t>В</w:t>
      </w:r>
      <w:r w:rsidR="005F76FE" w:rsidRPr="00D826A1">
        <w:rPr>
          <w:rFonts w:ascii="Arial" w:hAnsi="Arial" w:cs="Arial"/>
          <w:sz w:val="22"/>
          <w:szCs w:val="22"/>
        </w:rPr>
        <w:t xml:space="preserve"> першому випадку утворювачу відходів достатньо знайти будь-яке підприємство, яке має ліцензію на здійснення операцій у сфері поводження з небезпечними відходами, не залежно від того займається воно збиранням, перевезенням, зберіганням, чи обробленням (переробленням), утилізацією, видаленням, знешкодженням чи захороненням небезпечних відходів. Друга ж норма </w:t>
      </w:r>
      <w:r w:rsidRPr="00D826A1">
        <w:rPr>
          <w:rFonts w:ascii="Arial" w:hAnsi="Arial" w:cs="Arial"/>
          <w:sz w:val="22"/>
        </w:rPr>
        <w:t>хоча й не прямо, але все ж таки покладає на утворювача відходів обов’язок переконатися в тому, що підприємство, якому воно передає ці відходи, не лише має ліцензію, а й екологічно безпечним шляхом забезпечує їх утилізацію чи видалення</w:t>
      </w:r>
      <w:r w:rsidR="005F76FE" w:rsidRPr="00D826A1">
        <w:rPr>
          <w:rFonts w:ascii="Arial" w:hAnsi="Arial" w:cs="Arial"/>
          <w:sz w:val="22"/>
          <w:szCs w:val="22"/>
        </w:rPr>
        <w:t>.</w:t>
      </w:r>
      <w:r w:rsidR="005F76FE" w:rsidRPr="005F0C68">
        <w:rPr>
          <w:rFonts w:ascii="Arial" w:hAnsi="Arial" w:cs="Arial"/>
          <w:sz w:val="22"/>
          <w:szCs w:val="22"/>
        </w:rPr>
        <w:t xml:space="preserve"> </w:t>
      </w:r>
    </w:p>
    <w:p w14:paraId="6AD0C17A" w14:textId="77777777" w:rsidR="005F0C68" w:rsidRPr="005F0C68" w:rsidRDefault="005F76FE" w:rsidP="005F0C68">
      <w:pPr>
        <w:pStyle w:val="HTMLPreformatted"/>
        <w:shd w:val="clear" w:color="auto" w:fill="FFFFFF"/>
        <w:spacing w:before="120"/>
        <w:jc w:val="both"/>
        <w:textAlignment w:val="baseline"/>
        <w:rPr>
          <w:rFonts w:ascii="Arial" w:hAnsi="Arial" w:cs="Arial"/>
          <w:sz w:val="22"/>
        </w:rPr>
      </w:pPr>
      <w:r w:rsidRPr="005F0C68">
        <w:rPr>
          <w:rFonts w:ascii="Arial" w:hAnsi="Arial" w:cs="Arial"/>
          <w:sz w:val="22"/>
        </w:rPr>
        <w:t xml:space="preserve">Однак відповідальності за невиконання цього обов’язку немає, тому утворювачі фактично обирають ліцензіатів, яким вони можуть передати відходи, за одним лише критерієм – ціною. </w:t>
      </w:r>
    </w:p>
    <w:p w14:paraId="659B5077" w14:textId="0B661235" w:rsidR="005F76FE" w:rsidRPr="005F0C68" w:rsidRDefault="005F76FE" w:rsidP="005F0C68">
      <w:pPr>
        <w:pStyle w:val="HTMLPreformatted"/>
        <w:shd w:val="clear" w:color="auto" w:fill="FFFFFF"/>
        <w:spacing w:before="120"/>
        <w:jc w:val="both"/>
        <w:textAlignment w:val="baseline"/>
        <w:rPr>
          <w:rFonts w:ascii="Arial" w:eastAsia="Calibri" w:hAnsi="Arial" w:cs="Arial"/>
          <w:sz w:val="28"/>
          <w:szCs w:val="22"/>
          <w:lang w:eastAsia="en-US"/>
        </w:rPr>
      </w:pPr>
      <w:r w:rsidRPr="005F0C68">
        <w:rPr>
          <w:rFonts w:ascii="Arial" w:hAnsi="Arial" w:cs="Arial"/>
          <w:sz w:val="22"/>
        </w:rPr>
        <w:t>В Україні є чимало підприємств, які одержали ліцензію лише на збирання</w:t>
      </w:r>
      <w:r w:rsidR="002B1971">
        <w:rPr>
          <w:rFonts w:ascii="Arial" w:hAnsi="Arial" w:cs="Arial"/>
          <w:sz w:val="22"/>
        </w:rPr>
        <w:t xml:space="preserve"> </w:t>
      </w:r>
      <w:r w:rsidRPr="005F0C68">
        <w:rPr>
          <w:rFonts w:ascii="Arial" w:hAnsi="Arial" w:cs="Arial"/>
          <w:sz w:val="22"/>
        </w:rPr>
        <w:t xml:space="preserve">та </w:t>
      </w:r>
      <w:r w:rsidR="003D4ED4">
        <w:rPr>
          <w:rFonts w:ascii="Arial" w:hAnsi="Arial" w:cs="Arial"/>
          <w:sz w:val="22"/>
        </w:rPr>
        <w:t>зберігання небезпечних відходів та</w:t>
      </w:r>
      <w:r w:rsidRPr="005F0C68">
        <w:rPr>
          <w:rFonts w:ascii="Arial" w:hAnsi="Arial" w:cs="Arial"/>
          <w:sz w:val="22"/>
        </w:rPr>
        <w:t xml:space="preserve"> не забезпечують їх утилізації чи видалення (</w:t>
      </w:r>
      <w:r w:rsidR="002B1971">
        <w:rPr>
          <w:rFonts w:ascii="Arial" w:hAnsi="Arial" w:cs="Arial"/>
          <w:sz w:val="22"/>
        </w:rPr>
        <w:t xml:space="preserve">далі – </w:t>
      </w:r>
      <w:r w:rsidR="00674E32">
        <w:rPr>
          <w:rFonts w:ascii="Arial" w:hAnsi="Arial" w:cs="Arial"/>
          <w:sz w:val="22"/>
        </w:rPr>
        <w:t xml:space="preserve">ліцензіати посередники, або </w:t>
      </w:r>
      <w:r w:rsidR="002B1971">
        <w:rPr>
          <w:rFonts w:ascii="Arial" w:hAnsi="Arial" w:cs="Arial"/>
          <w:sz w:val="22"/>
        </w:rPr>
        <w:t>проміжні ліцензіати</w:t>
      </w:r>
      <w:r w:rsidRPr="005F0C68">
        <w:rPr>
          <w:rFonts w:ascii="Arial" w:hAnsi="Arial" w:cs="Arial"/>
          <w:sz w:val="22"/>
        </w:rPr>
        <w:t xml:space="preserve">). </w:t>
      </w:r>
      <w:r w:rsidR="00802039">
        <w:rPr>
          <w:rFonts w:ascii="Arial" w:hAnsi="Arial" w:cs="Arial"/>
          <w:sz w:val="22"/>
        </w:rPr>
        <w:t>П</w:t>
      </w:r>
      <w:r w:rsidRPr="00802039">
        <w:rPr>
          <w:rFonts w:ascii="Arial" w:hAnsi="Arial" w:cs="Arial"/>
          <w:sz w:val="22"/>
        </w:rPr>
        <w:t xml:space="preserve">ідприємства повинні на договірних засадах передавати зібрані відходи </w:t>
      </w:r>
      <w:r w:rsidR="00802039">
        <w:rPr>
          <w:rFonts w:ascii="Arial" w:hAnsi="Arial" w:cs="Arial"/>
          <w:sz w:val="22"/>
        </w:rPr>
        <w:t>тим підприємствам</w:t>
      </w:r>
      <w:r w:rsidRPr="00802039">
        <w:rPr>
          <w:rFonts w:ascii="Arial" w:hAnsi="Arial" w:cs="Arial"/>
          <w:sz w:val="22"/>
        </w:rPr>
        <w:t>, які мають ліцензію на утилізацію чи</w:t>
      </w:r>
      <w:r w:rsidR="00FD0145" w:rsidRPr="00802039">
        <w:rPr>
          <w:rFonts w:ascii="Arial" w:hAnsi="Arial" w:cs="Arial"/>
          <w:sz w:val="22"/>
        </w:rPr>
        <w:t xml:space="preserve"> видалення небезпечних відходів </w:t>
      </w:r>
      <w:r w:rsidRPr="00802039">
        <w:rPr>
          <w:rFonts w:ascii="Arial" w:hAnsi="Arial" w:cs="Arial"/>
          <w:sz w:val="22"/>
        </w:rPr>
        <w:t>(</w:t>
      </w:r>
      <w:r w:rsidR="002B1971" w:rsidRPr="00802039">
        <w:rPr>
          <w:rFonts w:ascii="Arial" w:hAnsi="Arial" w:cs="Arial"/>
          <w:sz w:val="22"/>
        </w:rPr>
        <w:t xml:space="preserve">далі </w:t>
      </w:r>
      <w:r w:rsidR="00F47DCB" w:rsidRPr="00802039">
        <w:rPr>
          <w:rFonts w:ascii="Arial" w:hAnsi="Arial" w:cs="Arial"/>
          <w:sz w:val="22"/>
        </w:rPr>
        <w:t>–</w:t>
      </w:r>
      <w:r w:rsidRPr="00802039">
        <w:rPr>
          <w:rFonts w:ascii="Arial" w:hAnsi="Arial" w:cs="Arial"/>
          <w:sz w:val="22"/>
        </w:rPr>
        <w:t xml:space="preserve"> </w:t>
      </w:r>
      <w:r w:rsidR="002B1971" w:rsidRPr="00802039">
        <w:rPr>
          <w:rFonts w:ascii="Arial" w:hAnsi="Arial" w:cs="Arial"/>
          <w:sz w:val="22"/>
        </w:rPr>
        <w:t xml:space="preserve"> </w:t>
      </w:r>
      <w:r w:rsidR="00674E32" w:rsidRPr="00802039">
        <w:rPr>
          <w:rFonts w:ascii="Arial" w:hAnsi="Arial" w:cs="Arial"/>
          <w:sz w:val="22"/>
        </w:rPr>
        <w:t>кінцеві ліцензіати</w:t>
      </w:r>
      <w:r w:rsidRPr="00802039">
        <w:rPr>
          <w:rFonts w:ascii="Arial" w:hAnsi="Arial" w:cs="Arial"/>
          <w:sz w:val="22"/>
        </w:rPr>
        <w:t>).</w:t>
      </w:r>
      <w:r w:rsidRPr="005F0C68">
        <w:rPr>
          <w:rFonts w:ascii="Arial" w:hAnsi="Arial" w:cs="Arial"/>
          <w:sz w:val="22"/>
        </w:rPr>
        <w:t xml:space="preserve"> </w:t>
      </w:r>
    </w:p>
    <w:p w14:paraId="126ADBD8" w14:textId="77777777" w:rsidR="008F0B44" w:rsidRPr="009D008C" w:rsidRDefault="008F0B44" w:rsidP="009D008C">
      <w:pPr>
        <w:spacing w:before="120" w:after="0"/>
        <w:ind w:firstLine="567"/>
        <w:jc w:val="both"/>
        <w:rPr>
          <w:rFonts w:ascii="Arial" w:hAnsi="Arial" w:cs="Arial"/>
        </w:rPr>
      </w:pPr>
    </w:p>
    <w:p w14:paraId="2880B58D" w14:textId="77777777" w:rsidR="00FD0145" w:rsidRPr="009D008C" w:rsidRDefault="00FD0145" w:rsidP="009D008C">
      <w:pPr>
        <w:spacing w:before="120" w:after="0"/>
        <w:rPr>
          <w:rFonts w:ascii="Arial" w:hAnsi="Arial" w:cs="Arial"/>
        </w:rPr>
      </w:pPr>
      <w:r w:rsidRPr="009D008C">
        <w:rPr>
          <w:rFonts w:ascii="Arial" w:hAnsi="Arial" w:cs="Arial"/>
          <w:noProof/>
          <w:lang w:eastAsia="uk-UA"/>
        </w:rPr>
        <w:drawing>
          <wp:inline distT="0" distB="0" distL="0" distR="0" wp14:anchorId="06230FF5" wp14:editId="7EE98EA3">
            <wp:extent cx="5981700" cy="1504950"/>
            <wp:effectExtent l="38100" t="1905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C1B205" w14:textId="77777777" w:rsidR="00FD0145" w:rsidRPr="009D008C" w:rsidRDefault="00FD0145" w:rsidP="009D008C">
      <w:pPr>
        <w:spacing w:before="120" w:after="0"/>
        <w:ind w:firstLine="567"/>
        <w:jc w:val="both"/>
        <w:rPr>
          <w:rFonts w:ascii="Arial" w:hAnsi="Arial" w:cs="Arial"/>
        </w:rPr>
      </w:pPr>
    </w:p>
    <w:p w14:paraId="28DD9817" w14:textId="7D34977F" w:rsidR="00FD0145" w:rsidRPr="009D008C" w:rsidRDefault="005F76FE" w:rsidP="003D4ED4">
      <w:pPr>
        <w:spacing w:before="120" w:after="0"/>
        <w:jc w:val="both"/>
        <w:rPr>
          <w:rFonts w:ascii="Arial" w:hAnsi="Arial" w:cs="Arial"/>
        </w:rPr>
      </w:pPr>
      <w:r w:rsidRPr="009D008C">
        <w:rPr>
          <w:rFonts w:ascii="Arial" w:hAnsi="Arial" w:cs="Arial"/>
        </w:rPr>
        <w:t xml:space="preserve">Проте, як показує практика, зібрані відходи часто не </w:t>
      </w:r>
      <w:r w:rsidR="00F47DCB" w:rsidRPr="009338F0">
        <w:rPr>
          <w:rFonts w:ascii="Arial" w:hAnsi="Arial" w:cs="Arial"/>
          <w:lang w:val="ru-RU"/>
        </w:rPr>
        <w:t>потрапляють</w:t>
      </w:r>
      <w:r w:rsidR="00F47DCB" w:rsidRPr="009D008C">
        <w:rPr>
          <w:rFonts w:ascii="Arial" w:hAnsi="Arial" w:cs="Arial"/>
        </w:rPr>
        <w:t xml:space="preserve"> </w:t>
      </w:r>
      <w:r w:rsidRPr="009D008C">
        <w:rPr>
          <w:rFonts w:ascii="Arial" w:hAnsi="Arial" w:cs="Arial"/>
        </w:rPr>
        <w:t xml:space="preserve">до кінцевих ліцензіатів, а опиняються </w:t>
      </w:r>
      <w:r w:rsidR="00F47DCB">
        <w:rPr>
          <w:rFonts w:ascii="Arial" w:hAnsi="Arial" w:cs="Arial"/>
        </w:rPr>
        <w:t>у</w:t>
      </w:r>
      <w:r w:rsidR="00F47DCB" w:rsidRPr="009D008C">
        <w:rPr>
          <w:rFonts w:ascii="Arial" w:hAnsi="Arial" w:cs="Arial"/>
        </w:rPr>
        <w:t xml:space="preserve"> </w:t>
      </w:r>
      <w:r w:rsidR="003D4ED4">
        <w:rPr>
          <w:rFonts w:ascii="Arial" w:hAnsi="Arial" w:cs="Arial"/>
        </w:rPr>
        <w:t>довкіллі.</w:t>
      </w:r>
    </w:p>
    <w:p w14:paraId="58206CBE" w14:textId="77777777"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 xml:space="preserve">Два підприємства ПП «Ріал» та ТОВ «Екологічні переробні технології», мають ліцензії на поводження з медичними відходами. </w:t>
      </w:r>
    </w:p>
    <w:p w14:paraId="6EF88C50" w14:textId="7AFAFA91"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 xml:space="preserve">ПП «Ріал» має ліцензію лише на збирання (тобто є ліцензіатом-посередником, оскільки повинне передати зібрані відходи на </w:t>
      </w:r>
      <w:r w:rsidR="00581D20">
        <w:rPr>
          <w:rFonts w:ascii="Arial" w:hAnsi="Arial" w:cs="Arial"/>
          <w:i/>
        </w:rPr>
        <w:t>переробку</w:t>
      </w:r>
      <w:r w:rsidR="00581D20" w:rsidRPr="009D008C">
        <w:rPr>
          <w:rFonts w:ascii="Arial" w:hAnsi="Arial" w:cs="Arial"/>
          <w:i/>
        </w:rPr>
        <w:t xml:space="preserve"> </w:t>
      </w:r>
      <w:r w:rsidRPr="009D008C">
        <w:rPr>
          <w:rFonts w:ascii="Arial" w:hAnsi="Arial" w:cs="Arial"/>
          <w:i/>
        </w:rPr>
        <w:t>кінцевому ліцензіату) і збирає від утворювачів медичні відходи за ціною 7 грн. 10 коп.</w:t>
      </w:r>
    </w:p>
    <w:p w14:paraId="502BCA5A" w14:textId="77777777"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 xml:space="preserve">ТОВ «Екологічні переробні технології» має ліцензію в т. ч. і на знешкодження (тобто є кінцевим ліцензіатом) і збирає від утворювачів медичні відходи за ціною 27 грн. 30 коп. </w:t>
      </w:r>
    </w:p>
    <w:p w14:paraId="3AFED11D" w14:textId="096B83D1"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За даними статистики у 2015 році ТОВ «Екологічні переробні технології» зібрало від утворювачів 24,211 т. медичних відходів і всі відходи підприємство спалило.</w:t>
      </w:r>
    </w:p>
    <w:p w14:paraId="5CA90705" w14:textId="77777777"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ПП «Ріал» у 2015 році зібрало від утворювачів 20,315 т медичних відходів і 20,086 т з них передало на утилізацію.</w:t>
      </w:r>
      <w:r w:rsidRPr="009D008C">
        <w:rPr>
          <w:rFonts w:ascii="Arial" w:hAnsi="Arial" w:cs="Arial"/>
          <w:i/>
        </w:rPr>
        <w:tab/>
      </w:r>
    </w:p>
    <w:p w14:paraId="5B7F4194" w14:textId="77777777"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Кому ПП «Ріал» передало відходи на утилізацію і за якою ціною невідомо? Держава не регулює це питання. Передача відходів відбувається на договірних засадах і дізнатися таку інформацію можна лише в самого підприємства.</w:t>
      </w:r>
    </w:p>
    <w:p w14:paraId="3C03A0C9" w14:textId="03E4F982"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 xml:space="preserve">28 грудня 2017 року ЕПЛ звернулася із запитом до ПП «Ріал» про надання інформації щодо обсягів небезпечних відходів та назви підприємств, яким було передано для оброблення, знешкодження, утилізації небезпечні відходи у 2015, 2016, 2017 роках. Проте, відповіді </w:t>
      </w:r>
      <w:r w:rsidR="00581D20">
        <w:rPr>
          <w:rFonts w:ascii="Arial" w:hAnsi="Arial" w:cs="Arial"/>
          <w:i/>
        </w:rPr>
        <w:t xml:space="preserve">ЕПЛ </w:t>
      </w:r>
      <w:r w:rsidRPr="009D008C">
        <w:rPr>
          <w:rFonts w:ascii="Arial" w:hAnsi="Arial" w:cs="Arial"/>
          <w:i/>
        </w:rPr>
        <w:t xml:space="preserve">не </w:t>
      </w:r>
      <w:r w:rsidR="00581D20" w:rsidRPr="009D008C">
        <w:rPr>
          <w:rFonts w:ascii="Arial" w:hAnsi="Arial" w:cs="Arial"/>
          <w:i/>
        </w:rPr>
        <w:t>отримал</w:t>
      </w:r>
      <w:r w:rsidR="00581D20">
        <w:rPr>
          <w:rFonts w:ascii="Arial" w:hAnsi="Arial" w:cs="Arial"/>
          <w:i/>
        </w:rPr>
        <w:t>а</w:t>
      </w:r>
      <w:r w:rsidRPr="009D008C">
        <w:rPr>
          <w:rFonts w:ascii="Arial" w:hAnsi="Arial" w:cs="Arial"/>
          <w:i/>
        </w:rPr>
        <w:t xml:space="preserve">. </w:t>
      </w:r>
    </w:p>
    <w:p w14:paraId="723C0693" w14:textId="77777777"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Теоретично ПП «Ріал» могло б мати договір з ТОВ «Екологічні переробні технології» і передавати останньому зібрані відходи на спалювання. Однак при вказаній вище ціновій політиці це економічно невигідно, оскільки на кожному кілограмі ПП «Ріал» втрачало б 20 грн. 20 коп.</w:t>
      </w:r>
    </w:p>
    <w:p w14:paraId="03D52127" w14:textId="77777777"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7,1 грн. – 27,30 грн. = - 20,2 грн.</w:t>
      </w:r>
    </w:p>
    <w:p w14:paraId="22659070" w14:textId="20096DE4"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 xml:space="preserve">То кому ж ПП «Ріал» передає зібрані </w:t>
      </w:r>
      <w:r w:rsidR="0028738C">
        <w:rPr>
          <w:rFonts w:ascii="Arial" w:hAnsi="Arial" w:cs="Arial"/>
          <w:i/>
        </w:rPr>
        <w:t xml:space="preserve">медичні </w:t>
      </w:r>
      <w:r w:rsidRPr="009D008C">
        <w:rPr>
          <w:rFonts w:ascii="Arial" w:hAnsi="Arial" w:cs="Arial"/>
          <w:i/>
        </w:rPr>
        <w:t xml:space="preserve">відходи на </w:t>
      </w:r>
      <w:r w:rsidR="0028738C">
        <w:rPr>
          <w:rFonts w:ascii="Arial" w:hAnsi="Arial" w:cs="Arial"/>
          <w:i/>
        </w:rPr>
        <w:t>переробку</w:t>
      </w:r>
      <w:r w:rsidRPr="009D008C">
        <w:rPr>
          <w:rFonts w:ascii="Arial" w:hAnsi="Arial" w:cs="Arial"/>
          <w:i/>
        </w:rPr>
        <w:t xml:space="preserve">? Яке підприємство готове переробити такі відходи в 4 рази дешевше? Які технології дозволяють цьому підприємству так дешево </w:t>
      </w:r>
      <w:r w:rsidR="00581D20">
        <w:rPr>
          <w:rFonts w:ascii="Arial" w:hAnsi="Arial" w:cs="Arial"/>
          <w:i/>
        </w:rPr>
        <w:t>переробити</w:t>
      </w:r>
      <w:r w:rsidR="00581D20" w:rsidRPr="009D008C">
        <w:rPr>
          <w:rFonts w:ascii="Arial" w:hAnsi="Arial" w:cs="Arial"/>
          <w:i/>
        </w:rPr>
        <w:t xml:space="preserve"> </w:t>
      </w:r>
      <w:r w:rsidRPr="009D008C">
        <w:rPr>
          <w:rFonts w:ascii="Arial" w:hAnsi="Arial" w:cs="Arial"/>
          <w:i/>
        </w:rPr>
        <w:t xml:space="preserve">відходи? Та чому ПП «Ріал» ставить таку низьку ціну на свої послуги? </w:t>
      </w:r>
    </w:p>
    <w:p w14:paraId="2D62E62A" w14:textId="17440DD6"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За даними журналістського розслідування ПП «Ріал» відсутнє за фактичною адресою здійснення діяльності, вказаної у ліцензії (м. Львів, вул. Північна, буд. 1)</w:t>
      </w:r>
      <w:r w:rsidR="0028738C">
        <w:rPr>
          <w:rStyle w:val="FootnoteReference"/>
          <w:rFonts w:ascii="Arial" w:hAnsi="Arial" w:cs="Arial"/>
          <w:i/>
        </w:rPr>
        <w:footnoteReference w:id="19"/>
      </w:r>
      <w:r w:rsidRPr="009D008C">
        <w:rPr>
          <w:rFonts w:ascii="Arial" w:hAnsi="Arial" w:cs="Arial"/>
          <w:i/>
        </w:rPr>
        <w:t>, що є порушенням ліцензійних умов та підставою для анулювання ліцензії. Тим не менше, дане підприємство не було позбавлено ліцензії і надалі залишається гравцем на ринку послуг щодо поводження з небезпечними відходами.</w:t>
      </w:r>
    </w:p>
    <w:p w14:paraId="4624AC0E" w14:textId="1DB67B7F" w:rsidR="005F76FE" w:rsidRPr="009D008C" w:rsidRDefault="005F76FE" w:rsidP="009338F0">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i/>
        </w:rPr>
      </w:pPr>
      <w:r w:rsidRPr="009D008C">
        <w:rPr>
          <w:rFonts w:ascii="Arial" w:hAnsi="Arial" w:cs="Arial"/>
          <w:i/>
        </w:rPr>
        <w:t xml:space="preserve">Не виключення, що </w:t>
      </w:r>
      <w:r w:rsidR="008E6C4E">
        <w:rPr>
          <w:rFonts w:ascii="Arial" w:hAnsi="Arial" w:cs="Arial"/>
          <w:i/>
        </w:rPr>
        <w:t xml:space="preserve">підприємства можуть </w:t>
      </w:r>
      <w:r w:rsidRPr="009D008C">
        <w:rPr>
          <w:rFonts w:ascii="Arial" w:hAnsi="Arial" w:cs="Arial"/>
          <w:i/>
        </w:rPr>
        <w:t>уклада</w:t>
      </w:r>
      <w:r w:rsidR="008E6C4E">
        <w:rPr>
          <w:rFonts w:ascii="Arial" w:hAnsi="Arial" w:cs="Arial"/>
          <w:i/>
        </w:rPr>
        <w:t>ти</w:t>
      </w:r>
      <w:r w:rsidRPr="009D008C">
        <w:rPr>
          <w:rFonts w:ascii="Arial" w:hAnsi="Arial" w:cs="Arial"/>
          <w:i/>
        </w:rPr>
        <w:t xml:space="preserve"> договори, </w:t>
      </w:r>
      <w:r w:rsidR="008E6C4E" w:rsidRPr="009D008C">
        <w:rPr>
          <w:rFonts w:ascii="Arial" w:hAnsi="Arial" w:cs="Arial"/>
          <w:i/>
        </w:rPr>
        <w:t>оформля</w:t>
      </w:r>
      <w:r w:rsidR="008E6C4E">
        <w:rPr>
          <w:rFonts w:ascii="Arial" w:hAnsi="Arial" w:cs="Arial"/>
          <w:i/>
        </w:rPr>
        <w:t>ти</w:t>
      </w:r>
      <w:r w:rsidR="008E6C4E" w:rsidRPr="009D008C">
        <w:rPr>
          <w:rFonts w:ascii="Arial" w:hAnsi="Arial" w:cs="Arial"/>
          <w:i/>
        </w:rPr>
        <w:t xml:space="preserve"> </w:t>
      </w:r>
      <w:r w:rsidRPr="009D008C">
        <w:rPr>
          <w:rFonts w:ascii="Arial" w:hAnsi="Arial" w:cs="Arial"/>
          <w:i/>
        </w:rPr>
        <w:t xml:space="preserve">акти наданих послуг про передачу відходів на </w:t>
      </w:r>
      <w:r w:rsidR="0028738C">
        <w:rPr>
          <w:rFonts w:ascii="Arial" w:hAnsi="Arial" w:cs="Arial"/>
          <w:i/>
        </w:rPr>
        <w:t>переробку</w:t>
      </w:r>
      <w:r w:rsidRPr="009D008C">
        <w:rPr>
          <w:rFonts w:ascii="Arial" w:hAnsi="Arial" w:cs="Arial"/>
          <w:i/>
        </w:rPr>
        <w:t xml:space="preserve">, а насправді просто </w:t>
      </w:r>
      <w:r w:rsidR="0028738C" w:rsidRPr="009D008C">
        <w:rPr>
          <w:rFonts w:ascii="Arial" w:hAnsi="Arial" w:cs="Arial"/>
          <w:i/>
        </w:rPr>
        <w:t>викида</w:t>
      </w:r>
      <w:r w:rsidR="0028738C">
        <w:rPr>
          <w:rFonts w:ascii="Arial" w:hAnsi="Arial" w:cs="Arial"/>
          <w:i/>
        </w:rPr>
        <w:t>ють</w:t>
      </w:r>
      <w:r w:rsidR="0028738C" w:rsidRPr="009D008C">
        <w:rPr>
          <w:rFonts w:ascii="Arial" w:hAnsi="Arial" w:cs="Arial"/>
          <w:i/>
        </w:rPr>
        <w:t xml:space="preserve"> </w:t>
      </w:r>
      <w:r w:rsidRPr="009D008C">
        <w:rPr>
          <w:rFonts w:ascii="Arial" w:hAnsi="Arial" w:cs="Arial"/>
          <w:i/>
        </w:rPr>
        <w:t xml:space="preserve">зібрані відходи </w:t>
      </w:r>
      <w:r w:rsidR="00581D20">
        <w:rPr>
          <w:rFonts w:ascii="Arial" w:hAnsi="Arial" w:cs="Arial"/>
          <w:i/>
        </w:rPr>
        <w:t>у</w:t>
      </w:r>
      <w:r w:rsidR="00581D20" w:rsidRPr="009D008C">
        <w:rPr>
          <w:rFonts w:ascii="Arial" w:hAnsi="Arial" w:cs="Arial"/>
          <w:i/>
        </w:rPr>
        <w:t xml:space="preserve"> </w:t>
      </w:r>
      <w:r w:rsidRPr="009D008C">
        <w:rPr>
          <w:rFonts w:ascii="Arial" w:hAnsi="Arial" w:cs="Arial"/>
          <w:i/>
        </w:rPr>
        <w:t xml:space="preserve">довкілля. Або навіть не </w:t>
      </w:r>
      <w:r w:rsidR="0028738C" w:rsidRPr="009D008C">
        <w:rPr>
          <w:rFonts w:ascii="Arial" w:hAnsi="Arial" w:cs="Arial"/>
          <w:i/>
        </w:rPr>
        <w:t>збира</w:t>
      </w:r>
      <w:r w:rsidR="0028738C">
        <w:rPr>
          <w:rFonts w:ascii="Arial" w:hAnsi="Arial" w:cs="Arial"/>
          <w:i/>
        </w:rPr>
        <w:t>ють</w:t>
      </w:r>
      <w:r w:rsidR="0028738C" w:rsidRPr="009D008C">
        <w:rPr>
          <w:rFonts w:ascii="Arial" w:hAnsi="Arial" w:cs="Arial"/>
          <w:i/>
        </w:rPr>
        <w:t xml:space="preserve"> </w:t>
      </w:r>
      <w:r w:rsidRPr="009D008C">
        <w:rPr>
          <w:rFonts w:ascii="Arial" w:hAnsi="Arial" w:cs="Arial"/>
          <w:i/>
        </w:rPr>
        <w:t xml:space="preserve">такі відходи, а лише </w:t>
      </w:r>
      <w:r w:rsidR="0028738C" w:rsidRPr="009D008C">
        <w:rPr>
          <w:rFonts w:ascii="Arial" w:hAnsi="Arial" w:cs="Arial"/>
          <w:i/>
        </w:rPr>
        <w:t>торгу</w:t>
      </w:r>
      <w:r w:rsidR="0028738C">
        <w:rPr>
          <w:rFonts w:ascii="Arial" w:hAnsi="Arial" w:cs="Arial"/>
          <w:i/>
        </w:rPr>
        <w:t>ють</w:t>
      </w:r>
      <w:r w:rsidR="0028738C" w:rsidRPr="009D008C">
        <w:rPr>
          <w:rFonts w:ascii="Arial" w:hAnsi="Arial" w:cs="Arial"/>
          <w:i/>
        </w:rPr>
        <w:t xml:space="preserve"> </w:t>
      </w:r>
      <w:r w:rsidRPr="009D008C">
        <w:rPr>
          <w:rFonts w:ascii="Arial" w:hAnsi="Arial" w:cs="Arial"/>
          <w:i/>
        </w:rPr>
        <w:t>документами – «</w:t>
      </w:r>
      <w:r w:rsidR="0028738C" w:rsidRPr="009D008C">
        <w:rPr>
          <w:rFonts w:ascii="Arial" w:hAnsi="Arial" w:cs="Arial"/>
          <w:i/>
        </w:rPr>
        <w:t>купу</w:t>
      </w:r>
      <w:r w:rsidR="0028738C">
        <w:rPr>
          <w:rFonts w:ascii="Arial" w:hAnsi="Arial" w:cs="Arial"/>
          <w:i/>
        </w:rPr>
        <w:t>ють</w:t>
      </w:r>
      <w:r w:rsidRPr="009D008C">
        <w:rPr>
          <w:rFonts w:ascii="Arial" w:hAnsi="Arial" w:cs="Arial"/>
          <w:i/>
        </w:rPr>
        <w:t>» та «</w:t>
      </w:r>
      <w:r w:rsidR="0028738C" w:rsidRPr="009D008C">
        <w:rPr>
          <w:rFonts w:ascii="Arial" w:hAnsi="Arial" w:cs="Arial"/>
          <w:i/>
        </w:rPr>
        <w:t>прода</w:t>
      </w:r>
      <w:r w:rsidR="0028738C">
        <w:rPr>
          <w:rFonts w:ascii="Arial" w:hAnsi="Arial" w:cs="Arial"/>
          <w:i/>
        </w:rPr>
        <w:t>ють</w:t>
      </w:r>
      <w:r w:rsidRPr="009D008C">
        <w:rPr>
          <w:rFonts w:ascii="Arial" w:hAnsi="Arial" w:cs="Arial"/>
          <w:i/>
        </w:rPr>
        <w:t xml:space="preserve">» акти виконаних </w:t>
      </w:r>
      <w:r w:rsidR="0028738C">
        <w:rPr>
          <w:rFonts w:ascii="Arial" w:hAnsi="Arial" w:cs="Arial"/>
          <w:i/>
        </w:rPr>
        <w:t>послуг</w:t>
      </w:r>
      <w:r w:rsidR="00581D20">
        <w:rPr>
          <w:rFonts w:ascii="Arial" w:hAnsi="Arial" w:cs="Arial"/>
          <w:i/>
        </w:rPr>
        <w:t>.</w:t>
      </w:r>
      <w:r w:rsidR="00E17630">
        <w:rPr>
          <w:rFonts w:ascii="Arial" w:hAnsi="Arial" w:cs="Arial"/>
          <w:i/>
        </w:rPr>
        <w:t xml:space="preserve"> </w:t>
      </w:r>
      <w:r w:rsidR="0028738C">
        <w:rPr>
          <w:rFonts w:ascii="Arial" w:hAnsi="Arial" w:cs="Arial"/>
          <w:i/>
        </w:rPr>
        <w:t>У</w:t>
      </w:r>
      <w:r w:rsidRPr="009D008C">
        <w:rPr>
          <w:rFonts w:ascii="Arial" w:hAnsi="Arial" w:cs="Arial"/>
          <w:i/>
        </w:rPr>
        <w:t xml:space="preserve">творювачі, маючи документи нібито про передачу відходів спеціалізованому підприємству, </w:t>
      </w:r>
      <w:r w:rsidR="0028738C">
        <w:rPr>
          <w:rFonts w:ascii="Arial" w:hAnsi="Arial" w:cs="Arial"/>
          <w:i/>
        </w:rPr>
        <w:t xml:space="preserve">убезпечуючи себе </w:t>
      </w:r>
      <w:r w:rsidRPr="009D008C">
        <w:rPr>
          <w:rFonts w:ascii="Arial" w:hAnsi="Arial" w:cs="Arial"/>
          <w:i/>
        </w:rPr>
        <w:t xml:space="preserve">від відповідальності, викидають небезпечні відходи разом з побутовими, або в несанкціоновані місця, </w:t>
      </w:r>
      <w:r w:rsidR="00581D20">
        <w:rPr>
          <w:rFonts w:ascii="Arial" w:hAnsi="Arial" w:cs="Arial"/>
          <w:i/>
        </w:rPr>
        <w:t>спричиняючи</w:t>
      </w:r>
      <w:r w:rsidR="00581D20" w:rsidRPr="009D008C">
        <w:rPr>
          <w:rFonts w:ascii="Arial" w:hAnsi="Arial" w:cs="Arial"/>
          <w:i/>
        </w:rPr>
        <w:t xml:space="preserve"> </w:t>
      </w:r>
      <w:r w:rsidRPr="009D008C">
        <w:rPr>
          <w:rFonts w:ascii="Arial" w:hAnsi="Arial" w:cs="Arial"/>
          <w:i/>
        </w:rPr>
        <w:t>негативн</w:t>
      </w:r>
      <w:r w:rsidR="0028738C">
        <w:rPr>
          <w:rFonts w:ascii="Arial" w:hAnsi="Arial" w:cs="Arial"/>
          <w:i/>
        </w:rPr>
        <w:t>ий</w:t>
      </w:r>
      <w:r w:rsidRPr="009D008C">
        <w:rPr>
          <w:rFonts w:ascii="Arial" w:hAnsi="Arial" w:cs="Arial"/>
          <w:i/>
        </w:rPr>
        <w:t xml:space="preserve"> плив на здоров’я та життя населення.</w:t>
      </w:r>
    </w:p>
    <w:p w14:paraId="1FAABEC8" w14:textId="01B9BDD4" w:rsidR="005F76FE" w:rsidRPr="009D008C" w:rsidRDefault="0028738C" w:rsidP="003D4ED4">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hAnsi="Arial" w:cs="Arial"/>
        </w:rPr>
      </w:pPr>
      <w:r>
        <w:rPr>
          <w:rFonts w:ascii="Arial" w:hAnsi="Arial" w:cs="Arial"/>
          <w:i/>
        </w:rPr>
        <w:t>Жоден державний орган</w:t>
      </w:r>
      <w:r w:rsidRPr="009D008C">
        <w:rPr>
          <w:rFonts w:ascii="Arial" w:hAnsi="Arial" w:cs="Arial"/>
          <w:i/>
        </w:rPr>
        <w:t xml:space="preserve"> </w:t>
      </w:r>
      <w:r w:rsidR="005F76FE" w:rsidRPr="009D008C">
        <w:rPr>
          <w:rFonts w:ascii="Arial" w:hAnsi="Arial" w:cs="Arial"/>
          <w:i/>
        </w:rPr>
        <w:t xml:space="preserve">не здійснює </w:t>
      </w:r>
      <w:r w:rsidRPr="009D008C">
        <w:rPr>
          <w:rFonts w:ascii="Arial" w:hAnsi="Arial" w:cs="Arial"/>
          <w:i/>
        </w:rPr>
        <w:t>контрол</w:t>
      </w:r>
      <w:r>
        <w:rPr>
          <w:rFonts w:ascii="Arial" w:hAnsi="Arial" w:cs="Arial"/>
          <w:i/>
        </w:rPr>
        <w:t>ю</w:t>
      </w:r>
      <w:r w:rsidR="005F76FE" w:rsidRPr="009D008C">
        <w:rPr>
          <w:rFonts w:ascii="Arial" w:hAnsi="Arial" w:cs="Arial"/>
          <w:i/>
        </w:rPr>
        <w:t xml:space="preserve"> за тим, чи відповідають вказані </w:t>
      </w:r>
      <w:r w:rsidR="00581D20">
        <w:rPr>
          <w:rFonts w:ascii="Arial" w:hAnsi="Arial" w:cs="Arial"/>
          <w:i/>
        </w:rPr>
        <w:t>у</w:t>
      </w:r>
      <w:r w:rsidR="00581D20" w:rsidRPr="009D008C">
        <w:rPr>
          <w:rFonts w:ascii="Arial" w:hAnsi="Arial" w:cs="Arial"/>
          <w:i/>
        </w:rPr>
        <w:t xml:space="preserve"> </w:t>
      </w:r>
      <w:r w:rsidR="005F76FE" w:rsidRPr="009D008C">
        <w:rPr>
          <w:rFonts w:ascii="Arial" w:hAnsi="Arial" w:cs="Arial"/>
          <w:i/>
        </w:rPr>
        <w:t xml:space="preserve">звіті чи актах виконаних </w:t>
      </w:r>
      <w:r>
        <w:rPr>
          <w:rFonts w:ascii="Arial" w:hAnsi="Arial" w:cs="Arial"/>
          <w:i/>
        </w:rPr>
        <w:t>послуг</w:t>
      </w:r>
      <w:r w:rsidRPr="009D008C">
        <w:rPr>
          <w:rFonts w:ascii="Arial" w:hAnsi="Arial" w:cs="Arial"/>
          <w:i/>
        </w:rPr>
        <w:t xml:space="preserve"> </w:t>
      </w:r>
      <w:r w:rsidR="005F76FE" w:rsidRPr="009D008C">
        <w:rPr>
          <w:rFonts w:ascii="Arial" w:hAnsi="Arial" w:cs="Arial"/>
          <w:i/>
        </w:rPr>
        <w:t xml:space="preserve">цифри, фактичним обсягам відходів, які передаються, зберігаються чи </w:t>
      </w:r>
      <w:r>
        <w:rPr>
          <w:rFonts w:ascii="Arial" w:hAnsi="Arial" w:cs="Arial"/>
          <w:i/>
        </w:rPr>
        <w:t>переробляються</w:t>
      </w:r>
      <w:r w:rsidR="00581D20" w:rsidRPr="009D008C">
        <w:rPr>
          <w:rFonts w:ascii="Arial" w:hAnsi="Arial" w:cs="Arial"/>
          <w:i/>
        </w:rPr>
        <w:t xml:space="preserve"> </w:t>
      </w:r>
      <w:r w:rsidR="005F76FE" w:rsidRPr="009D008C">
        <w:rPr>
          <w:rFonts w:ascii="Arial" w:hAnsi="Arial" w:cs="Arial"/>
          <w:i/>
        </w:rPr>
        <w:t xml:space="preserve">підприємствами, що дозволяє їм мати гарну документальну картинку, </w:t>
      </w:r>
      <w:r>
        <w:rPr>
          <w:rFonts w:ascii="Arial" w:hAnsi="Arial" w:cs="Arial"/>
          <w:i/>
        </w:rPr>
        <w:t>а насправді -</w:t>
      </w:r>
      <w:r w:rsidRPr="009D008C">
        <w:rPr>
          <w:rFonts w:ascii="Arial" w:hAnsi="Arial" w:cs="Arial"/>
          <w:i/>
        </w:rPr>
        <w:t xml:space="preserve"> </w:t>
      </w:r>
      <w:r w:rsidR="005F76FE" w:rsidRPr="009D008C">
        <w:rPr>
          <w:rFonts w:ascii="Arial" w:hAnsi="Arial" w:cs="Arial"/>
          <w:i/>
        </w:rPr>
        <w:t xml:space="preserve">ситуація </w:t>
      </w:r>
      <w:r>
        <w:rPr>
          <w:rFonts w:ascii="Arial" w:hAnsi="Arial" w:cs="Arial"/>
          <w:i/>
        </w:rPr>
        <w:t>у</w:t>
      </w:r>
      <w:r w:rsidRPr="009D008C">
        <w:rPr>
          <w:rFonts w:ascii="Arial" w:hAnsi="Arial" w:cs="Arial"/>
          <w:i/>
        </w:rPr>
        <w:t xml:space="preserve"> </w:t>
      </w:r>
      <w:r w:rsidR="005F76FE" w:rsidRPr="009D008C">
        <w:rPr>
          <w:rFonts w:ascii="Arial" w:hAnsi="Arial" w:cs="Arial"/>
          <w:i/>
        </w:rPr>
        <w:t>довкіллі зовсім інша.</w:t>
      </w:r>
    </w:p>
    <w:p w14:paraId="7465D007" w14:textId="77777777" w:rsidR="005F76FE" w:rsidRPr="009338F0" w:rsidRDefault="00FF3D8B" w:rsidP="009D008C">
      <w:pPr>
        <w:pStyle w:val="Heading2"/>
        <w:spacing w:before="120"/>
        <w:rPr>
          <w:rFonts w:ascii="Arial" w:hAnsi="Arial" w:cs="Arial"/>
          <w:i/>
          <w:color w:val="auto"/>
          <w:sz w:val="22"/>
          <w:szCs w:val="22"/>
        </w:rPr>
      </w:pPr>
      <w:bookmarkStart w:id="23" w:name="_Toc517426796"/>
      <w:r w:rsidRPr="009338F0">
        <w:rPr>
          <w:rFonts w:ascii="Arial" w:hAnsi="Arial" w:cs="Arial"/>
          <w:color w:val="auto"/>
          <w:sz w:val="22"/>
          <w:szCs w:val="22"/>
        </w:rPr>
        <w:t xml:space="preserve">1.3 </w:t>
      </w:r>
      <w:r w:rsidR="005F76FE" w:rsidRPr="009338F0">
        <w:rPr>
          <w:rFonts w:ascii="Arial" w:hAnsi="Arial" w:cs="Arial"/>
          <w:color w:val="auto"/>
          <w:sz w:val="22"/>
          <w:szCs w:val="22"/>
        </w:rPr>
        <w:t>Облік та звітність</w:t>
      </w:r>
      <w:bookmarkEnd w:id="23"/>
    </w:p>
    <w:p w14:paraId="00EA806D" w14:textId="77777777" w:rsidR="005F76FE" w:rsidRPr="009D008C" w:rsidRDefault="005F76FE" w:rsidP="009D008C">
      <w:pPr>
        <w:spacing w:before="120" w:after="0"/>
        <w:ind w:firstLine="567"/>
        <w:jc w:val="both"/>
        <w:rPr>
          <w:rFonts w:ascii="Arial" w:hAnsi="Arial" w:cs="Arial"/>
          <w:i/>
        </w:rPr>
      </w:pPr>
      <w:r w:rsidRPr="009D008C">
        <w:rPr>
          <w:rFonts w:ascii="Arial" w:hAnsi="Arial" w:cs="Arial"/>
          <w:i/>
        </w:rPr>
        <w:t>Декларація про відходи</w:t>
      </w:r>
    </w:p>
    <w:p w14:paraId="3F4D8E05" w14:textId="77777777" w:rsidR="00397EC2" w:rsidRDefault="005F76FE" w:rsidP="00397EC2">
      <w:pPr>
        <w:spacing w:before="120" w:after="0"/>
        <w:jc w:val="both"/>
        <w:rPr>
          <w:rFonts w:ascii="Arial" w:hAnsi="Arial" w:cs="Arial"/>
        </w:rPr>
      </w:pPr>
      <w:r w:rsidRPr="009D008C">
        <w:rPr>
          <w:rFonts w:ascii="Arial" w:hAnsi="Arial" w:cs="Arial"/>
        </w:rPr>
        <w:t>Суб’єкти господарської діяльності у сфері поводження з відходами, діяльність яких призводить виключно до утворення відходів, для яких Пзув від 50 до 1000, зобов’язані щороку подавати декларацію про відходи за формою та у порядку, встановленими Кабінетом Міністрів України.</w:t>
      </w:r>
    </w:p>
    <w:p w14:paraId="1D4E270B" w14:textId="7D15D7FD" w:rsidR="00397EC2" w:rsidRDefault="005F76FE" w:rsidP="00397EC2">
      <w:pPr>
        <w:spacing w:before="120" w:after="0"/>
        <w:jc w:val="both"/>
        <w:rPr>
          <w:rFonts w:ascii="Arial" w:hAnsi="Arial" w:cs="Arial"/>
        </w:rPr>
      </w:pPr>
      <w:r w:rsidRPr="009D008C">
        <w:rPr>
          <w:rFonts w:ascii="Arial" w:hAnsi="Arial" w:cs="Arial"/>
        </w:rPr>
        <w:t xml:space="preserve">Декларація про відходи подається один раз на рік одночасно в паперовій та електронній формі до центру надання адміністративних послуг, який далі передає її до </w:t>
      </w:r>
      <w:r w:rsidR="00636212" w:rsidRPr="009D008C">
        <w:rPr>
          <w:rFonts w:ascii="Arial" w:hAnsi="Arial" w:cs="Arial"/>
        </w:rPr>
        <w:t>обласн</w:t>
      </w:r>
      <w:r w:rsidR="00636212">
        <w:rPr>
          <w:rFonts w:ascii="Arial" w:hAnsi="Arial" w:cs="Arial"/>
        </w:rPr>
        <w:t>их</w:t>
      </w:r>
      <w:r w:rsidRPr="009D008C">
        <w:rPr>
          <w:rFonts w:ascii="Arial" w:hAnsi="Arial" w:cs="Arial"/>
        </w:rPr>
        <w:t>, Київської та Севастопольської міських держадміністрацій, тобто до департаментів екології та природних ресурсів (далі - дозвільний орган), або через електронну систему здійснення дозвільних процедур у сфері поводження з відходами</w:t>
      </w:r>
      <w:r w:rsidR="00636212">
        <w:rPr>
          <w:rFonts w:ascii="Arial" w:hAnsi="Arial" w:cs="Arial"/>
        </w:rPr>
        <w:t xml:space="preserve"> - </w:t>
      </w:r>
      <w:r w:rsidRPr="009D008C">
        <w:rPr>
          <w:rFonts w:ascii="Arial" w:hAnsi="Arial" w:cs="Arial"/>
        </w:rPr>
        <w:t>до 20 лют</w:t>
      </w:r>
      <w:r w:rsidR="00397EC2">
        <w:rPr>
          <w:rFonts w:ascii="Arial" w:hAnsi="Arial" w:cs="Arial"/>
        </w:rPr>
        <w:t>ого року, що настає за звітним.</w:t>
      </w:r>
    </w:p>
    <w:p w14:paraId="5A3C8C0A" w14:textId="4A0C0EEE" w:rsidR="00397EC2" w:rsidRDefault="005F76FE" w:rsidP="00397EC2">
      <w:pPr>
        <w:spacing w:before="120" w:after="0"/>
        <w:jc w:val="both"/>
        <w:rPr>
          <w:rFonts w:ascii="Arial" w:hAnsi="Arial" w:cs="Arial"/>
        </w:rPr>
      </w:pPr>
      <w:r w:rsidRPr="009D008C">
        <w:rPr>
          <w:rFonts w:ascii="Arial" w:hAnsi="Arial" w:cs="Arial"/>
        </w:rPr>
        <w:t xml:space="preserve">Дозвільний орган протягом п’яти робочих днів з дня отримання декларації розглядає та здійснює її реєстрацію або оформляє письмове повідомлення із вичерпним переліком зауважень щодо необхідності виправлення/уточнення наданих відомостей, яке передає до центру надання адміністративних послуг, для передачі суб’єкту господарювання. Підставами для оформлення письмового повідомлення щодо необхідності виправлення/уточнення наданих відомостей є виявлення </w:t>
      </w:r>
      <w:r w:rsidR="0049787E">
        <w:rPr>
          <w:rFonts w:ascii="Arial" w:hAnsi="Arial" w:cs="Arial"/>
        </w:rPr>
        <w:t>у</w:t>
      </w:r>
      <w:r w:rsidR="0049787E" w:rsidRPr="009D008C">
        <w:rPr>
          <w:rFonts w:ascii="Arial" w:hAnsi="Arial" w:cs="Arial"/>
        </w:rPr>
        <w:t xml:space="preserve"> </w:t>
      </w:r>
      <w:r w:rsidRPr="009D008C">
        <w:rPr>
          <w:rFonts w:ascii="Arial" w:hAnsi="Arial" w:cs="Arial"/>
        </w:rPr>
        <w:t>наданій декларації неповних т</w:t>
      </w:r>
      <w:r w:rsidR="00397EC2">
        <w:rPr>
          <w:rFonts w:ascii="Arial" w:hAnsi="Arial" w:cs="Arial"/>
        </w:rPr>
        <w:t>а/або недостовірних відомостей.</w:t>
      </w:r>
    </w:p>
    <w:p w14:paraId="5FD53A91" w14:textId="4BA58A6A" w:rsidR="00397EC2" w:rsidRDefault="005F76FE" w:rsidP="00397EC2">
      <w:pPr>
        <w:spacing w:before="120" w:after="0"/>
        <w:jc w:val="both"/>
        <w:rPr>
          <w:rFonts w:ascii="Arial" w:hAnsi="Arial" w:cs="Arial"/>
        </w:rPr>
      </w:pPr>
      <w:r w:rsidRPr="009D008C">
        <w:rPr>
          <w:rFonts w:ascii="Arial" w:hAnsi="Arial" w:cs="Arial"/>
        </w:rPr>
        <w:t xml:space="preserve">Дозвільний орган щомісяця до 10 числа місяця, що настає за звітним, надсилає Мінприроди інформацію про зареєстровані декларації разом з електронними версіями зареєстрованих декларацій. </w:t>
      </w:r>
      <w:r w:rsidR="00581D20">
        <w:rPr>
          <w:rFonts w:ascii="Arial" w:hAnsi="Arial" w:cs="Arial"/>
        </w:rPr>
        <w:t>У</w:t>
      </w:r>
      <w:r w:rsidR="00581D20" w:rsidRPr="009D008C">
        <w:rPr>
          <w:rFonts w:ascii="Arial" w:hAnsi="Arial" w:cs="Arial"/>
        </w:rPr>
        <w:t xml:space="preserve"> </w:t>
      </w:r>
      <w:r w:rsidRPr="009D008C">
        <w:rPr>
          <w:rFonts w:ascii="Arial" w:hAnsi="Arial" w:cs="Arial"/>
        </w:rPr>
        <w:t xml:space="preserve">декларації про відходи зазначаються обсяги утворення відходів, а також інформація про те, кому відходи передано (найменування, адреса, номер ліцензії), кількість переданих </w:t>
      </w:r>
      <w:r w:rsidR="00397EC2">
        <w:rPr>
          <w:rFonts w:ascii="Arial" w:hAnsi="Arial" w:cs="Arial"/>
        </w:rPr>
        <w:t xml:space="preserve">відходів та для яких операцій. </w:t>
      </w:r>
    </w:p>
    <w:p w14:paraId="1234ABD6" w14:textId="646C278F" w:rsidR="005F76FE" w:rsidRPr="009D008C" w:rsidRDefault="008C3D17" w:rsidP="00397EC2">
      <w:pPr>
        <w:spacing w:before="120" w:after="0"/>
        <w:jc w:val="both"/>
        <w:rPr>
          <w:rFonts w:ascii="Arial" w:hAnsi="Arial" w:cs="Arial"/>
        </w:rPr>
      </w:pPr>
      <w:r w:rsidRPr="009D008C">
        <w:rPr>
          <w:rFonts w:ascii="Arial" w:hAnsi="Arial" w:cs="Arial"/>
        </w:rPr>
        <w:t>Важливою інформацією, яка</w:t>
      </w:r>
      <w:r w:rsidR="00700D61" w:rsidRPr="009D008C">
        <w:rPr>
          <w:rFonts w:ascii="Arial" w:hAnsi="Arial" w:cs="Arial"/>
        </w:rPr>
        <w:t xml:space="preserve"> повинна міститися </w:t>
      </w:r>
      <w:r w:rsidRPr="009D008C">
        <w:rPr>
          <w:rFonts w:ascii="Arial" w:hAnsi="Arial" w:cs="Arial"/>
        </w:rPr>
        <w:t xml:space="preserve">в декларації про відходи, є </w:t>
      </w:r>
      <w:r w:rsidR="00B4522E" w:rsidRPr="009D008C">
        <w:rPr>
          <w:rFonts w:ascii="Arial" w:hAnsi="Arial" w:cs="Arial"/>
        </w:rPr>
        <w:t xml:space="preserve">дані про нового власника відходів, тобто кому їх передано, яка кількість відходів </w:t>
      </w:r>
      <w:r w:rsidR="00700D61" w:rsidRPr="009D008C">
        <w:rPr>
          <w:rFonts w:ascii="Arial" w:hAnsi="Arial" w:cs="Arial"/>
        </w:rPr>
        <w:t xml:space="preserve">передано та опис операцій з відходами. </w:t>
      </w:r>
      <w:r w:rsidR="00E66080" w:rsidRPr="009D008C">
        <w:rPr>
          <w:rFonts w:ascii="Arial" w:hAnsi="Arial" w:cs="Arial"/>
        </w:rPr>
        <w:t>Втім, не всі утворювачі відходів мають обов’язок подавати та</w:t>
      </w:r>
      <w:r w:rsidR="0049787E">
        <w:rPr>
          <w:rFonts w:ascii="Arial" w:hAnsi="Arial" w:cs="Arial"/>
        </w:rPr>
        <w:t>к</w:t>
      </w:r>
      <w:r w:rsidR="00E66080" w:rsidRPr="009D008C">
        <w:rPr>
          <w:rFonts w:ascii="Arial" w:hAnsi="Arial" w:cs="Arial"/>
        </w:rPr>
        <w:t xml:space="preserve">у декларацію, а лише підприємства які утворюють невеликі їх кількості (показник загального утворення відходів </w:t>
      </w:r>
      <w:r w:rsidR="00981D7F" w:rsidRPr="009D008C">
        <w:rPr>
          <w:rFonts w:ascii="Arial" w:hAnsi="Arial" w:cs="Arial"/>
        </w:rPr>
        <w:t>яких становить від 50 до 1000). Крім того</w:t>
      </w:r>
      <w:r w:rsidR="005F76FE" w:rsidRPr="009D008C">
        <w:rPr>
          <w:rFonts w:ascii="Arial" w:hAnsi="Arial" w:cs="Arial"/>
        </w:rPr>
        <w:t xml:space="preserve">, багато медичних установ, які повинні були б складати відповідні декларації не виконують такого обов’язку, ба більше, навіть не знають про наявність такого обов’язку. </w:t>
      </w:r>
    </w:p>
    <w:p w14:paraId="09B0FE72" w14:textId="77777777" w:rsidR="005F76FE" w:rsidRPr="009D008C" w:rsidRDefault="005F76FE" w:rsidP="009D008C">
      <w:pPr>
        <w:spacing w:before="120" w:after="0"/>
        <w:ind w:firstLine="567"/>
        <w:jc w:val="both"/>
        <w:rPr>
          <w:rFonts w:ascii="Arial" w:hAnsi="Arial" w:cs="Arial"/>
          <w:i/>
        </w:rPr>
      </w:pPr>
      <w:r w:rsidRPr="009D008C">
        <w:rPr>
          <w:rFonts w:ascii="Arial" w:hAnsi="Arial" w:cs="Arial"/>
          <w:i/>
        </w:rPr>
        <w:t>Статистичний звіт</w:t>
      </w:r>
    </w:p>
    <w:p w14:paraId="661E1CC0" w14:textId="77777777" w:rsidR="005F76FE" w:rsidRPr="009D008C" w:rsidRDefault="00374F16" w:rsidP="00397EC2">
      <w:pPr>
        <w:spacing w:before="120" w:after="0"/>
        <w:jc w:val="both"/>
        <w:rPr>
          <w:rFonts w:ascii="Arial" w:hAnsi="Arial" w:cs="Arial"/>
        </w:rPr>
      </w:pPr>
      <w:r w:rsidRPr="009D008C">
        <w:rPr>
          <w:rFonts w:ascii="Arial" w:hAnsi="Arial" w:cs="Arial"/>
        </w:rPr>
        <w:t>Всі п</w:t>
      </w:r>
      <w:r w:rsidR="005F76FE" w:rsidRPr="009D008C">
        <w:rPr>
          <w:rFonts w:ascii="Arial" w:hAnsi="Arial" w:cs="Arial"/>
        </w:rPr>
        <w:t>ідприємства-утворювачі та ліцензіати здають статистичний звіт за формою № 1-відходи річна (звіт про утворення та поводження з відходами), де зазначається кількість відходів, що мало підприємство на початку року, об’єм утворених (зібраних) відходів протягом року, яку кількість передано для утилізації, видалення, залишок на кінець року. Така інформація заповнюється по кожному виду відходів окремо. Також в звіті зазначаються установки для поводження з відходами.</w:t>
      </w:r>
    </w:p>
    <w:p w14:paraId="2C41DA94" w14:textId="7A148CA9" w:rsidR="005F76FE" w:rsidRPr="00794469" w:rsidRDefault="00465E5B" w:rsidP="009D008C">
      <w:pPr>
        <w:spacing w:before="120" w:after="0"/>
        <w:jc w:val="both"/>
        <w:rPr>
          <w:rFonts w:ascii="Times New Roman" w:eastAsia="Times New Roman" w:hAnsi="Times New Roman"/>
        </w:rPr>
      </w:pPr>
      <w:r w:rsidRPr="00794469">
        <w:rPr>
          <w:rFonts w:ascii="Arial" w:hAnsi="Arial" w:cs="Arial"/>
          <w:shd w:val="clear" w:color="auto" w:fill="FFFFFF"/>
        </w:rPr>
        <w:t>Статистична звітність є одним з джерел отримання Державною службою статистики України статистичної інформації для її уза</w:t>
      </w:r>
      <w:r w:rsidR="00794469">
        <w:rPr>
          <w:rFonts w:ascii="Arial" w:hAnsi="Arial" w:cs="Arial"/>
          <w:shd w:val="clear" w:color="auto" w:fill="FFFFFF"/>
        </w:rPr>
        <w:t>гальнення, аналізу, поширення</w:t>
      </w:r>
      <w:r w:rsidRPr="00794469">
        <w:rPr>
          <w:rFonts w:ascii="Arial" w:hAnsi="Arial" w:cs="Arial"/>
          <w:shd w:val="clear" w:color="auto" w:fill="FFFFFF"/>
        </w:rPr>
        <w:t xml:space="preserve"> в доступній формі для сприйняття.</w:t>
      </w:r>
      <w:r w:rsidRPr="00794469">
        <w:rPr>
          <w:rFonts w:ascii="Times New Roman" w:eastAsia="Times New Roman" w:hAnsi="Times New Roman"/>
        </w:rPr>
        <w:t xml:space="preserve"> </w:t>
      </w:r>
      <w:r w:rsidR="000B4FB6" w:rsidRPr="00794469">
        <w:rPr>
          <w:rFonts w:ascii="Arial" w:hAnsi="Arial" w:cs="Arial"/>
        </w:rPr>
        <w:t>Метою</w:t>
      </w:r>
      <w:r w:rsidRPr="00794469">
        <w:rPr>
          <w:rFonts w:ascii="Arial" w:hAnsi="Arial" w:cs="Arial"/>
        </w:rPr>
        <w:t xml:space="preserve"> даного документа є</w:t>
      </w:r>
      <w:r w:rsidR="000B4FB6" w:rsidRPr="00794469">
        <w:rPr>
          <w:rFonts w:ascii="Arial" w:hAnsi="Arial" w:cs="Arial"/>
        </w:rPr>
        <w:t xml:space="preserve"> генерація статистичних даних про економічні, екол</w:t>
      </w:r>
      <w:r w:rsidRPr="00794469">
        <w:rPr>
          <w:rFonts w:ascii="Arial" w:hAnsi="Arial" w:cs="Arial"/>
        </w:rPr>
        <w:t>огічні</w:t>
      </w:r>
      <w:r w:rsidR="00485135" w:rsidRPr="00794469">
        <w:rPr>
          <w:rFonts w:ascii="Arial" w:hAnsi="Arial" w:cs="Arial"/>
        </w:rPr>
        <w:t>,</w:t>
      </w:r>
      <w:r w:rsidRPr="00794469">
        <w:rPr>
          <w:rFonts w:ascii="Arial" w:hAnsi="Arial" w:cs="Arial"/>
        </w:rPr>
        <w:t xml:space="preserve"> інші явища та процес, що відбуваються </w:t>
      </w:r>
      <w:r w:rsidR="00485135" w:rsidRPr="00794469">
        <w:rPr>
          <w:rFonts w:ascii="Arial" w:hAnsi="Arial" w:cs="Arial"/>
        </w:rPr>
        <w:t xml:space="preserve">у </w:t>
      </w:r>
      <w:r w:rsidRPr="00794469">
        <w:rPr>
          <w:rFonts w:ascii="Arial" w:hAnsi="Arial" w:cs="Arial"/>
        </w:rPr>
        <w:t>державі та в регіонах</w:t>
      </w:r>
      <w:r w:rsidRPr="00794469">
        <w:rPr>
          <w:rStyle w:val="FootnoteReference"/>
          <w:rFonts w:ascii="Arial" w:hAnsi="Arial" w:cs="Arial"/>
        </w:rPr>
        <w:footnoteReference w:id="20"/>
      </w:r>
      <w:r w:rsidR="00485135" w:rsidRPr="00794469">
        <w:rPr>
          <w:rFonts w:ascii="Arial" w:hAnsi="Arial" w:cs="Arial"/>
        </w:rPr>
        <w:t>.</w:t>
      </w:r>
      <w:r w:rsidRPr="00794469">
        <w:rPr>
          <w:rFonts w:ascii="Arial" w:hAnsi="Arial" w:cs="Arial"/>
        </w:rPr>
        <w:t xml:space="preserve"> </w:t>
      </w:r>
      <w:r w:rsidR="00E02169" w:rsidRPr="00794469">
        <w:rPr>
          <w:rFonts w:ascii="Arial" w:hAnsi="Arial" w:cs="Arial"/>
        </w:rPr>
        <w:t>Однак, статистична звітність</w:t>
      </w:r>
      <w:r w:rsidR="005F76FE" w:rsidRPr="00794469">
        <w:rPr>
          <w:rFonts w:ascii="Arial" w:hAnsi="Arial" w:cs="Arial"/>
        </w:rPr>
        <w:t xml:space="preserve"> не дає можливості відслідкувати за ланцюгом від утворювача до </w:t>
      </w:r>
      <w:r w:rsidR="00485135" w:rsidRPr="00794469">
        <w:rPr>
          <w:rFonts w:ascii="Arial" w:hAnsi="Arial" w:cs="Arial"/>
        </w:rPr>
        <w:t xml:space="preserve">ліцензіата-посередника та </w:t>
      </w:r>
      <w:r w:rsidR="005F76FE" w:rsidRPr="00794469">
        <w:rPr>
          <w:rFonts w:ascii="Arial" w:hAnsi="Arial" w:cs="Arial"/>
        </w:rPr>
        <w:t>кінцевого ліцензі</w:t>
      </w:r>
      <w:r w:rsidR="00160435" w:rsidRPr="00794469">
        <w:rPr>
          <w:rFonts w:ascii="Arial" w:hAnsi="Arial" w:cs="Arial"/>
        </w:rPr>
        <w:t xml:space="preserve">ата. </w:t>
      </w:r>
    </w:p>
    <w:p w14:paraId="756B17A9" w14:textId="108B53E3" w:rsidR="005F76FE" w:rsidRPr="009D008C" w:rsidRDefault="005F76FE" w:rsidP="009D008C">
      <w:pPr>
        <w:spacing w:before="120" w:after="0"/>
        <w:ind w:firstLine="567"/>
        <w:jc w:val="both"/>
        <w:rPr>
          <w:rFonts w:ascii="Arial" w:hAnsi="Arial" w:cs="Arial"/>
          <w:i/>
        </w:rPr>
      </w:pPr>
      <w:r w:rsidRPr="009D008C">
        <w:rPr>
          <w:rFonts w:ascii="Arial" w:hAnsi="Arial" w:cs="Arial"/>
          <w:i/>
        </w:rPr>
        <w:t>Реєстр об’єктів утворення, об</w:t>
      </w:r>
      <w:r w:rsidR="00873F64">
        <w:rPr>
          <w:rFonts w:ascii="Arial" w:hAnsi="Arial" w:cs="Arial"/>
          <w:i/>
        </w:rPr>
        <w:t>роблення та утилізації відходів</w:t>
      </w:r>
    </w:p>
    <w:p w14:paraId="28779B91" w14:textId="38E9E9B9" w:rsidR="00397EC2" w:rsidRDefault="005F76FE" w:rsidP="00397EC2">
      <w:pPr>
        <w:spacing w:before="120" w:after="0"/>
        <w:jc w:val="both"/>
        <w:rPr>
          <w:rFonts w:ascii="Arial" w:hAnsi="Arial" w:cs="Arial"/>
          <w:color w:val="000000"/>
        </w:rPr>
      </w:pPr>
      <w:r w:rsidRPr="009D008C">
        <w:rPr>
          <w:rFonts w:ascii="Arial" w:hAnsi="Arial" w:cs="Arial"/>
          <w:color w:val="000000"/>
        </w:rPr>
        <w:t xml:space="preserve">З метою </w:t>
      </w:r>
      <w:r w:rsidR="002C5053">
        <w:rPr>
          <w:rFonts w:ascii="Arial" w:hAnsi="Arial" w:cs="Arial"/>
          <w:color w:val="000000"/>
        </w:rPr>
        <w:t>збору та</w:t>
      </w:r>
      <w:r w:rsidRPr="009D008C">
        <w:rPr>
          <w:rFonts w:ascii="Arial" w:hAnsi="Arial" w:cs="Arial"/>
          <w:color w:val="000000"/>
        </w:rPr>
        <w:t xml:space="preserve"> аналізу інформації про об'єкти утворення, оброблення та утилізації відходів</w:t>
      </w:r>
      <w:r w:rsidR="00873F64">
        <w:rPr>
          <w:rFonts w:ascii="Arial" w:hAnsi="Arial" w:cs="Arial"/>
          <w:color w:val="000000"/>
        </w:rPr>
        <w:t xml:space="preserve"> ведеться їх реєстр, в якому заз</w:t>
      </w:r>
      <w:r w:rsidRPr="009D008C">
        <w:rPr>
          <w:rFonts w:ascii="Arial" w:hAnsi="Arial" w:cs="Arial"/>
          <w:color w:val="000000"/>
        </w:rPr>
        <w:t>начаються номенклатура, обсяги утворення, кількісні та якісні характеристики відходів, інформація про поводження з ними та заходи щодо зменшення обсягів утворення відходів і рівня їх небезпеки.</w:t>
      </w:r>
    </w:p>
    <w:p w14:paraId="0F97D62E" w14:textId="333E2AAE" w:rsidR="00397EC2" w:rsidRDefault="005F76FE" w:rsidP="00397EC2">
      <w:pPr>
        <w:spacing w:before="120" w:after="0"/>
        <w:jc w:val="both"/>
        <w:rPr>
          <w:rFonts w:ascii="Arial" w:hAnsi="Arial" w:cs="Arial"/>
          <w:color w:val="000000"/>
        </w:rPr>
      </w:pPr>
      <w:r w:rsidRPr="009D008C">
        <w:rPr>
          <w:rFonts w:ascii="Arial" w:hAnsi="Arial" w:cs="Arial"/>
          <w:color w:val="000000"/>
        </w:rPr>
        <w:t>Складе</w:t>
      </w:r>
      <w:r w:rsidR="00873F64">
        <w:rPr>
          <w:rFonts w:ascii="Arial" w:hAnsi="Arial" w:cs="Arial"/>
          <w:color w:val="000000"/>
        </w:rPr>
        <w:t>ння і ведення реєстру покладається на</w:t>
      </w:r>
      <w:r w:rsidRPr="009D008C">
        <w:rPr>
          <w:rFonts w:ascii="Arial" w:hAnsi="Arial" w:cs="Arial"/>
          <w:color w:val="000000"/>
        </w:rPr>
        <w:t xml:space="preserve"> обласні державні адміністрації, за участю територіальних органів Держпродспоживслужби. Контроль за повнотою обліку та якістю ведення реєстру покладається на територ</w:t>
      </w:r>
      <w:r w:rsidR="00397EC2">
        <w:rPr>
          <w:rFonts w:ascii="Arial" w:hAnsi="Arial" w:cs="Arial"/>
          <w:color w:val="000000"/>
        </w:rPr>
        <w:t>іальні органи Держекоінспекції</w:t>
      </w:r>
      <w:r w:rsidR="00873F64">
        <w:rPr>
          <w:rFonts w:ascii="Arial" w:hAnsi="Arial" w:cs="Arial"/>
          <w:color w:val="000000"/>
        </w:rPr>
        <w:t xml:space="preserve"> України</w:t>
      </w:r>
      <w:r w:rsidR="00397EC2">
        <w:rPr>
          <w:rFonts w:ascii="Arial" w:hAnsi="Arial" w:cs="Arial"/>
          <w:color w:val="000000"/>
        </w:rPr>
        <w:t>.</w:t>
      </w:r>
    </w:p>
    <w:p w14:paraId="4F0067A5" w14:textId="77777777" w:rsidR="00C72098" w:rsidRPr="009D008C" w:rsidRDefault="00C72098" w:rsidP="00397EC2">
      <w:pPr>
        <w:spacing w:before="120" w:after="0"/>
        <w:jc w:val="both"/>
        <w:rPr>
          <w:rFonts w:ascii="Arial" w:hAnsi="Arial" w:cs="Arial"/>
          <w:color w:val="000000"/>
        </w:rPr>
      </w:pPr>
      <w:r w:rsidRPr="009D008C">
        <w:rPr>
          <w:rFonts w:ascii="Arial" w:hAnsi="Arial" w:cs="Arial"/>
        </w:rPr>
        <w:t xml:space="preserve">Критерієм  включення об’єкта </w:t>
      </w:r>
      <w:r w:rsidR="004002F7" w:rsidRPr="009D008C">
        <w:rPr>
          <w:rFonts w:ascii="Arial" w:hAnsi="Arial" w:cs="Arial"/>
        </w:rPr>
        <w:t>утворення</w:t>
      </w:r>
      <w:r w:rsidRPr="009D008C">
        <w:rPr>
          <w:rFonts w:ascii="Arial" w:hAnsi="Arial" w:cs="Arial"/>
        </w:rPr>
        <w:t xml:space="preserve"> відходів (далі – ОУВ) до реєстру є показник загального утворення відходів (Пзув). </w:t>
      </w:r>
      <w:r w:rsidRPr="009D008C">
        <w:rPr>
          <w:rFonts w:ascii="Arial" w:hAnsi="Arial" w:cs="Arial"/>
          <w:color w:val="000000"/>
        </w:rPr>
        <w:t>До реєстру вкл</w:t>
      </w:r>
      <w:r w:rsidR="006E40B1" w:rsidRPr="009D008C">
        <w:rPr>
          <w:rFonts w:ascii="Arial" w:hAnsi="Arial" w:cs="Arial"/>
          <w:color w:val="000000"/>
        </w:rPr>
        <w:t>ючаються об'єкти, для яких Пзув</w:t>
      </w:r>
      <w:r w:rsidRPr="009D008C">
        <w:rPr>
          <w:rFonts w:ascii="Arial" w:hAnsi="Arial" w:cs="Arial"/>
          <w:color w:val="000000"/>
        </w:rPr>
        <w:t xml:space="preserve"> перевищує граничне значення, що дорівнює 1000 умовних одиниць на рік. </w:t>
      </w:r>
    </w:p>
    <w:p w14:paraId="5D9502FA" w14:textId="42014B6C" w:rsidR="004002F7" w:rsidRDefault="007E74D6" w:rsidP="004002F7">
      <w:pPr>
        <w:spacing w:before="120" w:after="0"/>
        <w:jc w:val="both"/>
        <w:rPr>
          <w:rFonts w:ascii="Arial" w:hAnsi="Arial" w:cs="Arial"/>
          <w:color w:val="000000"/>
        </w:rPr>
      </w:pPr>
      <w:r w:rsidRPr="009D008C">
        <w:rPr>
          <w:rFonts w:ascii="Arial" w:hAnsi="Arial" w:cs="Arial"/>
          <w:color w:val="000000"/>
        </w:rPr>
        <w:t>Критерієм включення об’єкту оброблення чи утилізації відходів (</w:t>
      </w:r>
      <w:r w:rsidR="006E40B1" w:rsidRPr="009D008C">
        <w:rPr>
          <w:rFonts w:ascii="Arial" w:hAnsi="Arial" w:cs="Arial"/>
          <w:color w:val="000000"/>
        </w:rPr>
        <w:t xml:space="preserve">Далі - </w:t>
      </w:r>
      <w:r w:rsidRPr="009D008C">
        <w:rPr>
          <w:rFonts w:ascii="Arial" w:hAnsi="Arial" w:cs="Arial"/>
          <w:color w:val="000000"/>
        </w:rPr>
        <w:t xml:space="preserve">ООУВ) до реєстру є показник загального обсягу оброблення чи утилізації відходів, який не може бути меншим </w:t>
      </w:r>
      <w:r w:rsidR="002C5053">
        <w:rPr>
          <w:rFonts w:ascii="Arial" w:hAnsi="Arial" w:cs="Arial"/>
          <w:color w:val="000000"/>
        </w:rPr>
        <w:t xml:space="preserve">за </w:t>
      </w:r>
      <w:r w:rsidRPr="009D008C">
        <w:rPr>
          <w:rFonts w:ascii="Arial" w:hAnsi="Arial" w:cs="Arial"/>
          <w:color w:val="000000"/>
        </w:rPr>
        <w:t xml:space="preserve">100 тонн на рік. </w:t>
      </w:r>
    </w:p>
    <w:p w14:paraId="38A00916" w14:textId="77777777" w:rsidR="004002F7" w:rsidRDefault="005F76FE" w:rsidP="004002F7">
      <w:pPr>
        <w:spacing w:before="120" w:after="0"/>
        <w:jc w:val="both"/>
        <w:rPr>
          <w:rFonts w:ascii="Arial" w:hAnsi="Arial" w:cs="Arial"/>
          <w:color w:val="000000"/>
        </w:rPr>
      </w:pPr>
      <w:r w:rsidRPr="009D008C">
        <w:rPr>
          <w:rFonts w:ascii="Arial" w:hAnsi="Arial" w:cs="Arial"/>
          <w:color w:val="000000"/>
        </w:rPr>
        <w:t>Реєстр складається і ведеться на підставі реєстрових карт ОУВ та ООУВ, що містять звітні дані щодо виробників відходів, об'єктів утилізації та оброблення відходів, а також відомостей, поданих спеціально уповноваженими органами виконавчої влади у</w:t>
      </w:r>
      <w:r w:rsidR="004002F7">
        <w:rPr>
          <w:rFonts w:ascii="Arial" w:hAnsi="Arial" w:cs="Arial"/>
          <w:color w:val="000000"/>
        </w:rPr>
        <w:t xml:space="preserve"> сфері поводження з відходами. </w:t>
      </w:r>
    </w:p>
    <w:p w14:paraId="6E8969C8" w14:textId="77777777" w:rsidR="004002F7" w:rsidRDefault="005F76FE" w:rsidP="004002F7">
      <w:pPr>
        <w:spacing w:before="120" w:after="0"/>
        <w:jc w:val="both"/>
        <w:rPr>
          <w:rFonts w:ascii="Arial" w:hAnsi="Arial" w:cs="Arial"/>
          <w:color w:val="000000"/>
        </w:rPr>
      </w:pPr>
      <w:r w:rsidRPr="009D008C">
        <w:rPr>
          <w:rFonts w:ascii="Arial" w:hAnsi="Arial" w:cs="Arial"/>
          <w:color w:val="000000"/>
        </w:rPr>
        <w:t>Обласні держадміністрації визначають перелік ОУВ та ООУВ, що підлягають реєстрації, та надсилають їх власникам повідомлення про необхідність складання реєстрових карт і строк їх реєстрації та про необхідність пода</w:t>
      </w:r>
      <w:r w:rsidR="004002F7">
        <w:rPr>
          <w:rFonts w:ascii="Arial" w:hAnsi="Arial" w:cs="Arial"/>
          <w:color w:val="000000"/>
        </w:rPr>
        <w:t>ння відповідних форм звітності.</w:t>
      </w:r>
    </w:p>
    <w:p w14:paraId="28AC00DD" w14:textId="4A854652" w:rsidR="004002F7" w:rsidRDefault="005F76FE" w:rsidP="004002F7">
      <w:pPr>
        <w:spacing w:before="120" w:after="0"/>
        <w:jc w:val="both"/>
        <w:rPr>
          <w:rFonts w:ascii="Arial" w:hAnsi="Arial" w:cs="Arial"/>
          <w:color w:val="000000"/>
        </w:rPr>
      </w:pPr>
      <w:r w:rsidRPr="009D008C">
        <w:rPr>
          <w:rFonts w:ascii="Arial" w:hAnsi="Arial" w:cs="Arial"/>
          <w:color w:val="000000"/>
        </w:rPr>
        <w:t>Реєстрова карта повинна містити інформацію про розміщення, технічні та екологічні характеристики ОУВВ та ООУВ, кількісні та якісні характеристики відходів, що утворюють, обробляються та утилізуються. Однак, не потребує включення в такі картки інформація про те, кому відходи передавалися на переробку</w:t>
      </w:r>
      <w:r w:rsidR="000F16E6">
        <w:rPr>
          <w:rFonts w:ascii="Arial" w:hAnsi="Arial" w:cs="Arial"/>
          <w:color w:val="000000"/>
        </w:rPr>
        <w:t>, утилізацію</w:t>
      </w:r>
      <w:r w:rsidRPr="009D008C">
        <w:rPr>
          <w:rFonts w:ascii="Arial" w:hAnsi="Arial" w:cs="Arial"/>
          <w:color w:val="000000"/>
        </w:rPr>
        <w:t xml:space="preserve"> </w:t>
      </w:r>
      <w:r w:rsidR="004002F7">
        <w:rPr>
          <w:rFonts w:ascii="Arial" w:hAnsi="Arial" w:cs="Arial"/>
          <w:color w:val="000000"/>
        </w:rPr>
        <w:t xml:space="preserve">чи ж від кого вони приймалися. </w:t>
      </w:r>
    </w:p>
    <w:p w14:paraId="69A9E4A4" w14:textId="77777777" w:rsidR="005F76FE" w:rsidRPr="009D008C" w:rsidRDefault="005F76FE" w:rsidP="004002F7">
      <w:pPr>
        <w:spacing w:before="120" w:after="0"/>
        <w:jc w:val="both"/>
        <w:rPr>
          <w:rFonts w:ascii="Arial" w:hAnsi="Arial" w:cs="Arial"/>
          <w:color w:val="000000"/>
        </w:rPr>
      </w:pPr>
      <w:r w:rsidRPr="009D008C">
        <w:rPr>
          <w:rFonts w:ascii="Arial" w:hAnsi="Arial" w:cs="Arial"/>
        </w:rPr>
        <w:t>Таким чином, жодні облікові та звітні документи не дають можливості простежити, що відбулося з небезпечними відходами та хто в кінцевому рахунку відповідальний за їх долю. Єдиним документом, що повинен містити відповідну інформацію є декларація про відходи, яка втім ведеться лише підприємствами, які утворюють невеликі об’єми небезпечних відходів.</w:t>
      </w:r>
    </w:p>
    <w:p w14:paraId="35B556EC" w14:textId="77777777" w:rsidR="005F76FE" w:rsidRPr="009338F0" w:rsidRDefault="00FF3D8B" w:rsidP="009D008C">
      <w:pPr>
        <w:pStyle w:val="Heading2"/>
        <w:spacing w:before="120"/>
        <w:rPr>
          <w:rFonts w:ascii="Arial" w:hAnsi="Arial" w:cs="Arial"/>
          <w:color w:val="auto"/>
          <w:sz w:val="22"/>
          <w:szCs w:val="22"/>
        </w:rPr>
      </w:pPr>
      <w:bookmarkStart w:id="24" w:name="_Toc517426797"/>
      <w:r w:rsidRPr="009338F0">
        <w:rPr>
          <w:rFonts w:ascii="Arial" w:hAnsi="Arial" w:cs="Arial"/>
          <w:color w:val="auto"/>
          <w:sz w:val="22"/>
          <w:szCs w:val="22"/>
        </w:rPr>
        <w:t xml:space="preserve">1.4 </w:t>
      </w:r>
      <w:r w:rsidR="005F76FE" w:rsidRPr="009338F0">
        <w:rPr>
          <w:rFonts w:ascii="Arial" w:hAnsi="Arial" w:cs="Arial"/>
          <w:color w:val="auto"/>
          <w:sz w:val="22"/>
          <w:szCs w:val="22"/>
        </w:rPr>
        <w:t>Ко</w:t>
      </w:r>
      <w:r w:rsidR="00F75D6A" w:rsidRPr="009338F0">
        <w:rPr>
          <w:rFonts w:ascii="Arial" w:hAnsi="Arial" w:cs="Arial"/>
          <w:color w:val="auto"/>
          <w:sz w:val="22"/>
          <w:szCs w:val="22"/>
        </w:rPr>
        <w:t>нтроль за небезпечними відходами</w:t>
      </w:r>
      <w:bookmarkEnd w:id="24"/>
    </w:p>
    <w:p w14:paraId="08D4726E" w14:textId="1F45C871" w:rsidR="004002F7" w:rsidRDefault="005F76FE" w:rsidP="004002F7">
      <w:pPr>
        <w:spacing w:before="120" w:after="0"/>
        <w:jc w:val="both"/>
        <w:rPr>
          <w:rFonts w:ascii="Arial" w:hAnsi="Arial" w:cs="Arial"/>
        </w:rPr>
      </w:pPr>
      <w:r w:rsidRPr="009D008C">
        <w:rPr>
          <w:rFonts w:ascii="Arial" w:hAnsi="Arial" w:cs="Arial"/>
        </w:rPr>
        <w:t>Конт</w:t>
      </w:r>
      <w:r w:rsidR="00873F64">
        <w:rPr>
          <w:rFonts w:ascii="Arial" w:hAnsi="Arial" w:cs="Arial"/>
        </w:rPr>
        <w:t>роль за додержанням підприємствами</w:t>
      </w:r>
      <w:r w:rsidRPr="009D008C">
        <w:rPr>
          <w:rFonts w:ascii="Arial" w:hAnsi="Arial" w:cs="Arial"/>
        </w:rPr>
        <w:t xml:space="preserve"> ліцензійних умов здійсню</w:t>
      </w:r>
      <w:r w:rsidR="00DB073D">
        <w:rPr>
          <w:rFonts w:ascii="Arial" w:hAnsi="Arial" w:cs="Arial"/>
        </w:rPr>
        <w:t xml:space="preserve">є </w:t>
      </w:r>
      <w:r w:rsidRPr="009D008C">
        <w:rPr>
          <w:rFonts w:ascii="Arial" w:hAnsi="Arial" w:cs="Arial"/>
        </w:rPr>
        <w:t>Мінприроди шляхом проведення планових і позапланових перевірок відповідно до </w:t>
      </w:r>
      <w:hyperlink r:id="rId14" w:history="1">
        <w:r w:rsidRPr="009D008C">
          <w:rPr>
            <w:rStyle w:val="Hyperlink"/>
            <w:rFonts w:ascii="Arial" w:hAnsi="Arial" w:cs="Arial"/>
            <w:color w:val="auto"/>
            <w:u w:val="none"/>
          </w:rPr>
          <w:t>Закону України</w:t>
        </w:r>
      </w:hyperlink>
      <w:r w:rsidRPr="009D008C">
        <w:rPr>
          <w:rFonts w:ascii="Arial" w:hAnsi="Arial" w:cs="Arial"/>
        </w:rPr>
        <w:t> </w:t>
      </w:r>
      <w:r w:rsidR="000F16E6">
        <w:rPr>
          <w:rFonts w:ascii="Arial" w:hAnsi="Arial" w:cs="Arial"/>
        </w:rPr>
        <w:t>«</w:t>
      </w:r>
      <w:r w:rsidRPr="009D008C">
        <w:rPr>
          <w:rFonts w:ascii="Arial" w:hAnsi="Arial" w:cs="Arial"/>
        </w:rPr>
        <w:t>Про основні засади державного нагляду (контролю) у сфері господарської діяльності</w:t>
      </w:r>
      <w:r w:rsidR="000F16E6">
        <w:rPr>
          <w:rFonts w:ascii="Arial" w:hAnsi="Arial" w:cs="Arial"/>
        </w:rPr>
        <w:t>»</w:t>
      </w:r>
      <w:r w:rsidRPr="009D008C">
        <w:rPr>
          <w:rFonts w:ascii="Arial" w:hAnsi="Arial" w:cs="Arial"/>
        </w:rPr>
        <w:t xml:space="preserve"> з урахуванням особ</w:t>
      </w:r>
      <w:r w:rsidR="005B4E7D" w:rsidRPr="009D008C">
        <w:rPr>
          <w:rFonts w:ascii="Arial" w:hAnsi="Arial" w:cs="Arial"/>
        </w:rPr>
        <w:t xml:space="preserve">ливостей, визначених Законом України </w:t>
      </w:r>
      <w:r w:rsidR="000F16E6">
        <w:rPr>
          <w:rFonts w:ascii="Arial" w:hAnsi="Arial" w:cs="Arial"/>
        </w:rPr>
        <w:t>«</w:t>
      </w:r>
      <w:r w:rsidR="005B4E7D" w:rsidRPr="009D008C">
        <w:rPr>
          <w:rFonts w:ascii="Arial" w:hAnsi="Arial" w:cs="Arial"/>
        </w:rPr>
        <w:t>Про ліцензування видів господарської діяльності</w:t>
      </w:r>
      <w:r w:rsidR="000F16E6">
        <w:rPr>
          <w:rFonts w:ascii="Arial" w:hAnsi="Arial" w:cs="Arial"/>
        </w:rPr>
        <w:t>»</w:t>
      </w:r>
      <w:r w:rsidR="000F16E6" w:rsidRPr="009D008C">
        <w:rPr>
          <w:rFonts w:ascii="Arial" w:hAnsi="Arial" w:cs="Arial"/>
        </w:rPr>
        <w:t xml:space="preserve">. </w:t>
      </w:r>
    </w:p>
    <w:p w14:paraId="59369F81" w14:textId="77777777" w:rsidR="004002F7" w:rsidRDefault="005F76FE" w:rsidP="004002F7">
      <w:pPr>
        <w:spacing w:before="120" w:after="0"/>
        <w:jc w:val="both"/>
        <w:rPr>
          <w:rFonts w:ascii="Arial" w:hAnsi="Arial" w:cs="Arial"/>
        </w:rPr>
      </w:pPr>
      <w:r w:rsidRPr="009D008C">
        <w:rPr>
          <w:rFonts w:ascii="Arial" w:hAnsi="Arial" w:cs="Arial"/>
        </w:rPr>
        <w:t>Крім того, контроль за ліцензіатами з приводу дотримання природоохоронного законодавства здійснює Державна екологічна інспекція України та її територіальні підрозділи. Деякі повноваження щодо контролю ДЕІ співпадають з повноваженнями Мінприроди. Так, обидва органи перевіряють наявність висновку державної екологічної експертизи, наявність дозволу на викиди, дозволу на спеціальне водокористування, наявність ліцензії на здійснення операцій поводження з небезпечними відходами, ведення реєстрової картки об’єктів утворення, оброблення і утилізації відходів, паспорту збері</w:t>
      </w:r>
      <w:r w:rsidR="004002F7">
        <w:rPr>
          <w:rFonts w:ascii="Arial" w:hAnsi="Arial" w:cs="Arial"/>
        </w:rPr>
        <w:t>гання чи видалення відходів.</w:t>
      </w:r>
    </w:p>
    <w:p w14:paraId="3FD236F5" w14:textId="2373A4D8" w:rsidR="000D7095" w:rsidRPr="009D008C" w:rsidRDefault="00241116" w:rsidP="009338F0">
      <w:pPr>
        <w:spacing w:before="120" w:after="0"/>
        <w:jc w:val="both"/>
        <w:rPr>
          <w:rFonts w:ascii="Arial" w:hAnsi="Arial" w:cs="Arial"/>
        </w:rPr>
      </w:pPr>
      <w:r w:rsidRPr="009D008C">
        <w:rPr>
          <w:rFonts w:ascii="Arial" w:hAnsi="Arial" w:cs="Arial"/>
        </w:rPr>
        <w:t xml:space="preserve">Варто зазначити, що позапланову перевірку дотримання підприємством ліцензійних умов </w:t>
      </w:r>
      <w:r w:rsidR="00DB073D">
        <w:rPr>
          <w:rFonts w:ascii="Arial" w:hAnsi="Arial" w:cs="Arial"/>
        </w:rPr>
        <w:t>Мінприроди</w:t>
      </w:r>
      <w:r w:rsidRPr="009D008C">
        <w:rPr>
          <w:rFonts w:ascii="Arial" w:hAnsi="Arial" w:cs="Arial"/>
        </w:rPr>
        <w:t xml:space="preserve"> вправі здійснити лише за згодою Державної регуляторної служби України. </w:t>
      </w:r>
      <w:r w:rsidR="002E4D88" w:rsidRPr="009D008C">
        <w:rPr>
          <w:rFonts w:ascii="Arial" w:hAnsi="Arial" w:cs="Arial"/>
        </w:rPr>
        <w:t xml:space="preserve">Однією з підстав для проведення позапланової перевірки є обґрунтоване звернення фізичної або юридичної особи про те, що внаслідок порушення підприємством ліцензійних умов такій особі було завдано матеріальної шкоди або порушено її законні права та інтереси. </w:t>
      </w:r>
      <w:r w:rsidR="008D67C9">
        <w:rPr>
          <w:rFonts w:ascii="Arial" w:hAnsi="Arial" w:cs="Arial"/>
        </w:rPr>
        <w:t xml:space="preserve">Мінприроди, отримавши звернення фізичної або юридичної особи про порушення підприємством ліцензійних умов, звертається до ДРСУ для отримання згоди на проведення позапланової перевірки. </w:t>
      </w:r>
      <w:r w:rsidR="008C0627" w:rsidRPr="009D008C">
        <w:rPr>
          <w:rFonts w:ascii="Arial" w:hAnsi="Arial" w:cs="Arial"/>
        </w:rPr>
        <w:t xml:space="preserve">Втім, процедура одержання згоди є доволі тривалою та не завжди має позитивний результат. Відтак, </w:t>
      </w:r>
      <w:r w:rsidR="00D25AB8" w:rsidRPr="009D008C">
        <w:rPr>
          <w:rFonts w:ascii="Arial" w:hAnsi="Arial" w:cs="Arial"/>
        </w:rPr>
        <w:t>перевірка може від</w:t>
      </w:r>
      <w:r w:rsidR="00471E41" w:rsidRPr="009D008C">
        <w:rPr>
          <w:rFonts w:ascii="Arial" w:hAnsi="Arial" w:cs="Arial"/>
        </w:rPr>
        <w:t xml:space="preserve">бутися тоді, </w:t>
      </w:r>
      <w:r w:rsidR="00D25AB8" w:rsidRPr="009D008C">
        <w:rPr>
          <w:rFonts w:ascii="Arial" w:hAnsi="Arial" w:cs="Arial"/>
        </w:rPr>
        <w:t>коли встановити порушення законодавства та причин</w:t>
      </w:r>
      <w:r w:rsidR="008D67C9">
        <w:rPr>
          <w:rFonts w:ascii="Arial" w:hAnsi="Arial" w:cs="Arial"/>
        </w:rPr>
        <w:t>н</w:t>
      </w:r>
      <w:r w:rsidR="00D25AB8" w:rsidRPr="009D008C">
        <w:rPr>
          <w:rFonts w:ascii="Arial" w:hAnsi="Arial" w:cs="Arial"/>
        </w:rPr>
        <w:t>о</w:t>
      </w:r>
      <w:r w:rsidR="008D67C9">
        <w:rPr>
          <w:rFonts w:ascii="Arial" w:hAnsi="Arial" w:cs="Arial"/>
        </w:rPr>
        <w:t>-наслідковий</w:t>
      </w:r>
      <w:r w:rsidR="00D25AB8" w:rsidRPr="009D008C">
        <w:rPr>
          <w:rFonts w:ascii="Arial" w:hAnsi="Arial" w:cs="Arial"/>
        </w:rPr>
        <w:t xml:space="preserve"> зв’язок між цим та завданою шкодою є практично неможливо. Іншим варіантом є неможливість проведення перевірки, через відсутність згоди Державної регуляторної служби.</w:t>
      </w:r>
      <w:r w:rsidR="007E5918" w:rsidRPr="009D008C">
        <w:rPr>
          <w:rFonts w:ascii="Arial" w:hAnsi="Arial" w:cs="Arial"/>
        </w:rPr>
        <w:t xml:space="preserve"> </w:t>
      </w:r>
    </w:p>
    <w:p w14:paraId="7E931B35" w14:textId="2B593076" w:rsidR="00241116" w:rsidRPr="009D008C" w:rsidRDefault="007E5918" w:rsidP="009D008C">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jc w:val="both"/>
        <w:rPr>
          <w:rFonts w:ascii="Arial" w:hAnsi="Arial" w:cs="Arial"/>
        </w:rPr>
      </w:pPr>
      <w:r w:rsidRPr="009D008C">
        <w:rPr>
          <w:rFonts w:ascii="Arial" w:hAnsi="Arial" w:cs="Arial"/>
        </w:rPr>
        <w:t>З 2015 року від Міністерства екології та природних ресурсів України надійшло всього 16 листів (звернень) щодо погодження позапланових перевірок, з яких 5 звернень на підставі п. 4 ч. 9 ст</w:t>
      </w:r>
      <w:r w:rsidR="008D67C9">
        <w:rPr>
          <w:rFonts w:ascii="Arial" w:hAnsi="Arial" w:cs="Arial"/>
        </w:rPr>
        <w:t xml:space="preserve">. </w:t>
      </w:r>
      <w:r w:rsidRPr="009D008C">
        <w:rPr>
          <w:rFonts w:ascii="Arial" w:hAnsi="Arial" w:cs="Arial"/>
        </w:rPr>
        <w:t xml:space="preserve">19 </w:t>
      </w:r>
      <w:r w:rsidR="008D67C9" w:rsidRPr="009D008C">
        <w:rPr>
          <w:rFonts w:ascii="Arial" w:hAnsi="Arial" w:cs="Arial"/>
        </w:rPr>
        <w:t>З</w:t>
      </w:r>
      <w:r w:rsidR="008D67C9">
        <w:rPr>
          <w:rFonts w:ascii="Arial" w:hAnsi="Arial" w:cs="Arial"/>
        </w:rPr>
        <w:t>акону України</w:t>
      </w:r>
      <w:r w:rsidR="008D67C9" w:rsidRPr="009D008C">
        <w:rPr>
          <w:rFonts w:ascii="Arial" w:hAnsi="Arial" w:cs="Arial"/>
        </w:rPr>
        <w:t xml:space="preserve"> </w:t>
      </w:r>
      <w:r w:rsidR="008D67C9">
        <w:rPr>
          <w:rFonts w:ascii="Arial" w:hAnsi="Arial" w:cs="Arial"/>
        </w:rPr>
        <w:t>«</w:t>
      </w:r>
      <w:r w:rsidRPr="009D008C">
        <w:rPr>
          <w:rFonts w:ascii="Arial" w:hAnsi="Arial" w:cs="Arial"/>
        </w:rPr>
        <w:t>Про ліцензування видів господарської діяльності</w:t>
      </w:r>
      <w:r w:rsidR="008D67C9">
        <w:rPr>
          <w:rFonts w:ascii="Arial" w:hAnsi="Arial" w:cs="Arial"/>
        </w:rPr>
        <w:t>»</w:t>
      </w:r>
      <w:r w:rsidRPr="009D008C">
        <w:rPr>
          <w:rFonts w:ascii="Arial" w:hAnsi="Arial" w:cs="Arial"/>
        </w:rPr>
        <w:t xml:space="preserve"> – обґрунтованого звернення фізичної або юридичної особи </w:t>
      </w:r>
      <w:r w:rsidR="00D935B2" w:rsidRPr="009D008C">
        <w:rPr>
          <w:rFonts w:ascii="Arial" w:hAnsi="Arial" w:cs="Arial"/>
        </w:rPr>
        <w:t>про те, що внаслідок порушення ліцензіатом ліцензійних умов такій особі було завдано матеріальної шкоди або порушено її законні права чи інтереси.</w:t>
      </w:r>
      <w:r w:rsidR="002B7C2A" w:rsidRPr="009D008C">
        <w:rPr>
          <w:rFonts w:ascii="Arial" w:hAnsi="Arial" w:cs="Arial"/>
        </w:rPr>
        <w:t xml:space="preserve"> Так, з </w:t>
      </w:r>
      <w:r w:rsidR="005C3406">
        <w:rPr>
          <w:rFonts w:ascii="Arial" w:hAnsi="Arial" w:cs="Arial"/>
        </w:rPr>
        <w:t>п’яти</w:t>
      </w:r>
      <w:r w:rsidR="005C3406" w:rsidRPr="009D008C">
        <w:rPr>
          <w:rFonts w:ascii="Arial" w:hAnsi="Arial" w:cs="Arial"/>
        </w:rPr>
        <w:t xml:space="preserve"> </w:t>
      </w:r>
      <w:r w:rsidR="002B7C2A" w:rsidRPr="009D008C">
        <w:rPr>
          <w:rFonts w:ascii="Arial" w:hAnsi="Arial" w:cs="Arial"/>
        </w:rPr>
        <w:t xml:space="preserve">звернень </w:t>
      </w:r>
      <w:r w:rsidR="005C3406">
        <w:rPr>
          <w:rFonts w:ascii="Arial" w:hAnsi="Arial" w:cs="Arial"/>
        </w:rPr>
        <w:t xml:space="preserve">для чотирьох отримано згоду ДРСУ </w:t>
      </w:r>
      <w:r w:rsidR="002B7C2A" w:rsidRPr="009D008C">
        <w:rPr>
          <w:rFonts w:ascii="Arial" w:hAnsi="Arial" w:cs="Arial"/>
        </w:rPr>
        <w:t xml:space="preserve">на проведення </w:t>
      </w:r>
      <w:r w:rsidR="005C3406">
        <w:rPr>
          <w:rFonts w:ascii="Arial" w:hAnsi="Arial" w:cs="Arial"/>
        </w:rPr>
        <w:t xml:space="preserve">позапланових </w:t>
      </w:r>
      <w:r w:rsidR="005C3406" w:rsidRPr="009D008C">
        <w:rPr>
          <w:rFonts w:ascii="Arial" w:hAnsi="Arial" w:cs="Arial"/>
        </w:rPr>
        <w:t>перевір</w:t>
      </w:r>
      <w:r w:rsidR="005C3406">
        <w:rPr>
          <w:rFonts w:ascii="Arial" w:hAnsi="Arial" w:cs="Arial"/>
        </w:rPr>
        <w:t>ок</w:t>
      </w:r>
      <w:r w:rsidR="002B7C2A" w:rsidRPr="009D008C">
        <w:rPr>
          <w:rFonts w:ascii="Arial" w:hAnsi="Arial" w:cs="Arial"/>
        </w:rPr>
        <w:t xml:space="preserve">. </w:t>
      </w:r>
      <w:r w:rsidRPr="009D008C">
        <w:rPr>
          <w:rFonts w:ascii="Arial" w:hAnsi="Arial" w:cs="Arial"/>
        </w:rPr>
        <w:t xml:space="preserve"> </w:t>
      </w:r>
      <w:r w:rsidR="00027A05" w:rsidRPr="009D008C">
        <w:rPr>
          <w:rFonts w:ascii="Arial" w:hAnsi="Arial" w:cs="Arial"/>
        </w:rPr>
        <w:t>При чому, одне зі звернень про проведення перевірки до Міністерства було надіслано 09.06.2016 року. Прохання про надання згоди Міністерством до Державної регуляторної служби скеровано 13.09.2016 р.</w:t>
      </w:r>
      <w:r w:rsidR="00873F64">
        <w:rPr>
          <w:rFonts w:ascii="Arial" w:hAnsi="Arial" w:cs="Arial"/>
        </w:rPr>
        <w:t>.</w:t>
      </w:r>
      <w:r w:rsidR="00027A05" w:rsidRPr="009D008C">
        <w:rPr>
          <w:rFonts w:ascii="Arial" w:hAnsi="Arial" w:cs="Arial"/>
        </w:rPr>
        <w:t xml:space="preserve"> </w:t>
      </w:r>
      <w:r w:rsidR="00873F64">
        <w:rPr>
          <w:rFonts w:ascii="Arial" w:hAnsi="Arial" w:cs="Arial"/>
        </w:rPr>
        <w:t>Згода</w:t>
      </w:r>
      <w:r w:rsidR="00F032F3" w:rsidRPr="009D008C">
        <w:rPr>
          <w:rFonts w:ascii="Arial" w:hAnsi="Arial" w:cs="Arial"/>
        </w:rPr>
        <w:t xml:space="preserve"> Державною регуляторною службою Укра</w:t>
      </w:r>
      <w:r w:rsidR="007336E1" w:rsidRPr="009D008C">
        <w:rPr>
          <w:rFonts w:ascii="Arial" w:hAnsi="Arial" w:cs="Arial"/>
        </w:rPr>
        <w:t>їни надана 27.10.2</w:t>
      </w:r>
      <w:r w:rsidR="005C3406">
        <w:rPr>
          <w:rFonts w:ascii="Arial" w:hAnsi="Arial" w:cs="Arial"/>
        </w:rPr>
        <w:t>0</w:t>
      </w:r>
      <w:r w:rsidR="007336E1" w:rsidRPr="009D008C">
        <w:rPr>
          <w:rFonts w:ascii="Arial" w:hAnsi="Arial" w:cs="Arial"/>
        </w:rPr>
        <w:t xml:space="preserve">16 року. </w:t>
      </w:r>
      <w:r w:rsidR="007336E1" w:rsidRPr="009D008C">
        <w:rPr>
          <w:rFonts w:ascii="Arial" w:hAnsi="Arial" w:cs="Arial"/>
          <w:u w:val="single"/>
        </w:rPr>
        <w:t xml:space="preserve">Таким чином, з моменту звернення громадянина про проведення перевірки до моменту одержання згоди пройшло більше 4 місяців. </w:t>
      </w:r>
    </w:p>
    <w:p w14:paraId="1759D628" w14:textId="77777777" w:rsidR="00873F64" w:rsidRDefault="005C3406" w:rsidP="00873F64">
      <w:pPr>
        <w:spacing w:before="120" w:after="0"/>
        <w:jc w:val="both"/>
        <w:rPr>
          <w:rFonts w:ascii="Arial" w:hAnsi="Arial" w:cs="Arial"/>
        </w:rPr>
      </w:pPr>
      <w:r>
        <w:rPr>
          <w:rFonts w:ascii="Arial" w:hAnsi="Arial" w:cs="Arial"/>
        </w:rPr>
        <w:t>Ч</w:t>
      </w:r>
      <w:r w:rsidR="001B5792" w:rsidRPr="009D008C">
        <w:rPr>
          <w:rFonts w:ascii="Arial" w:hAnsi="Arial" w:cs="Arial"/>
        </w:rPr>
        <w:t>ерез необхідність одержання згоди на проведення позапланово</w:t>
      </w:r>
      <w:r>
        <w:rPr>
          <w:rFonts w:ascii="Arial" w:hAnsi="Arial" w:cs="Arial"/>
        </w:rPr>
        <w:t xml:space="preserve">ї перевірки </w:t>
      </w:r>
      <w:r w:rsidR="001B5792" w:rsidRPr="009D008C">
        <w:rPr>
          <w:rFonts w:ascii="Arial" w:hAnsi="Arial" w:cs="Arial"/>
        </w:rPr>
        <w:t xml:space="preserve">від </w:t>
      </w:r>
      <w:r>
        <w:rPr>
          <w:rFonts w:ascii="Arial" w:hAnsi="Arial" w:cs="Arial"/>
        </w:rPr>
        <w:t>ДРСУ</w:t>
      </w:r>
      <w:r w:rsidR="001B5792" w:rsidRPr="009D008C">
        <w:rPr>
          <w:rFonts w:ascii="Arial" w:hAnsi="Arial" w:cs="Arial"/>
        </w:rPr>
        <w:t xml:space="preserve">, </w:t>
      </w:r>
      <w:r>
        <w:rPr>
          <w:rFonts w:ascii="Arial" w:hAnsi="Arial" w:cs="Arial"/>
        </w:rPr>
        <w:t>Мінприроди</w:t>
      </w:r>
      <w:r w:rsidR="001B5792" w:rsidRPr="009D008C">
        <w:rPr>
          <w:rFonts w:ascii="Arial" w:hAnsi="Arial" w:cs="Arial"/>
        </w:rPr>
        <w:t xml:space="preserve"> не має змоги швидко реагувати на</w:t>
      </w:r>
      <w:r w:rsidR="00887F76" w:rsidRPr="009D008C">
        <w:rPr>
          <w:rFonts w:ascii="Arial" w:hAnsi="Arial" w:cs="Arial"/>
        </w:rPr>
        <w:t xml:space="preserve"> повідомлення про порушення ліцензійних умов та прав громадян</w:t>
      </w:r>
      <w:r w:rsidR="001B5792" w:rsidRPr="009D008C">
        <w:rPr>
          <w:rFonts w:ascii="Arial" w:hAnsi="Arial" w:cs="Arial"/>
        </w:rPr>
        <w:t>. Відтак, відвернути завдання непоправної шкоди довкіллю, як і в</w:t>
      </w:r>
      <w:r w:rsidR="00965094" w:rsidRPr="009D008C">
        <w:rPr>
          <w:rFonts w:ascii="Arial" w:hAnsi="Arial" w:cs="Arial"/>
        </w:rPr>
        <w:t>становити винних осіб у разі її настання, а також відновити порушені права громадян</w:t>
      </w:r>
      <w:r w:rsidR="001B5792" w:rsidRPr="009D008C">
        <w:rPr>
          <w:rFonts w:ascii="Arial" w:hAnsi="Arial" w:cs="Arial"/>
        </w:rPr>
        <w:t xml:space="preserve"> </w:t>
      </w:r>
      <w:r>
        <w:rPr>
          <w:rFonts w:ascii="Arial" w:hAnsi="Arial" w:cs="Arial"/>
        </w:rPr>
        <w:t>практично неможливо</w:t>
      </w:r>
      <w:r w:rsidR="00873F64">
        <w:rPr>
          <w:rFonts w:ascii="Arial" w:hAnsi="Arial" w:cs="Arial"/>
        </w:rPr>
        <w:t xml:space="preserve">. </w:t>
      </w:r>
    </w:p>
    <w:p w14:paraId="2793D0C5" w14:textId="191D55B0" w:rsidR="005F76FE" w:rsidRDefault="00FF3D8B" w:rsidP="00514C8E">
      <w:pPr>
        <w:tabs>
          <w:tab w:val="left" w:pos="6083"/>
        </w:tabs>
        <w:spacing w:before="120" w:after="0"/>
        <w:jc w:val="both"/>
        <w:rPr>
          <w:rFonts w:ascii="Arial" w:hAnsi="Arial" w:cs="Arial"/>
        </w:rPr>
      </w:pPr>
      <w:r w:rsidRPr="009338F0">
        <w:rPr>
          <w:rFonts w:ascii="Arial" w:hAnsi="Arial" w:cs="Arial"/>
        </w:rPr>
        <w:t xml:space="preserve">1.5 </w:t>
      </w:r>
      <w:r w:rsidR="005F76FE" w:rsidRPr="009338F0">
        <w:rPr>
          <w:rFonts w:ascii="Arial" w:hAnsi="Arial" w:cs="Arial"/>
        </w:rPr>
        <w:t xml:space="preserve">Відповідальність </w:t>
      </w:r>
      <w:r w:rsidR="00514C8E">
        <w:rPr>
          <w:rFonts w:ascii="Arial" w:hAnsi="Arial" w:cs="Arial"/>
        </w:rPr>
        <w:tab/>
      </w:r>
    </w:p>
    <w:p w14:paraId="0BD0C5BD" w14:textId="3561260A" w:rsidR="00406EE1" w:rsidRPr="009338F0" w:rsidRDefault="00406EE1" w:rsidP="00873F64">
      <w:pPr>
        <w:spacing w:before="120" w:after="0"/>
        <w:jc w:val="both"/>
        <w:rPr>
          <w:rFonts w:ascii="Arial" w:hAnsi="Arial" w:cs="Arial"/>
        </w:rPr>
      </w:pPr>
      <w:r w:rsidRPr="009338F0">
        <w:rPr>
          <w:rFonts w:ascii="Arial" w:hAnsi="Arial" w:cs="Arial"/>
        </w:rPr>
        <w:t xml:space="preserve">Однією з причин </w:t>
      </w:r>
      <w:r>
        <w:rPr>
          <w:rFonts w:ascii="Arial" w:hAnsi="Arial" w:cs="Arial"/>
        </w:rPr>
        <w:t>забруднення довкілля</w:t>
      </w:r>
      <w:r w:rsidRPr="009338F0">
        <w:rPr>
          <w:rFonts w:ascii="Arial" w:hAnsi="Arial" w:cs="Arial"/>
        </w:rPr>
        <w:t xml:space="preserve"> небезпечними відходами є відсутність</w:t>
      </w:r>
      <w:r>
        <w:rPr>
          <w:rFonts w:ascii="Arial" w:hAnsi="Arial" w:cs="Arial"/>
        </w:rPr>
        <w:t xml:space="preserve"> </w:t>
      </w:r>
      <w:r w:rsidRPr="009338F0">
        <w:rPr>
          <w:rFonts w:ascii="Arial" w:hAnsi="Arial" w:cs="Arial"/>
        </w:rPr>
        <w:t>належної відповідальності</w:t>
      </w:r>
      <w:r>
        <w:rPr>
          <w:rFonts w:ascii="Arial" w:hAnsi="Arial" w:cs="Arial"/>
        </w:rPr>
        <w:t xml:space="preserve"> та притягнення до такої</w:t>
      </w:r>
      <w:r w:rsidRPr="009338F0">
        <w:rPr>
          <w:rFonts w:ascii="Arial" w:hAnsi="Arial" w:cs="Arial"/>
        </w:rPr>
        <w:t xml:space="preserve"> внаслідок порушення ліцензій умов чи природоохоронного законодавства </w:t>
      </w:r>
      <w:r>
        <w:rPr>
          <w:rFonts w:ascii="Arial" w:hAnsi="Arial" w:cs="Arial"/>
        </w:rPr>
        <w:t>утворювачами відходів та ліцензіатами. Хоча</w:t>
      </w:r>
      <w:r w:rsidR="00873F64">
        <w:rPr>
          <w:rFonts w:ascii="Arial" w:hAnsi="Arial" w:cs="Arial"/>
        </w:rPr>
        <w:t>,</w:t>
      </w:r>
      <w:r>
        <w:rPr>
          <w:rFonts w:ascii="Arial" w:hAnsi="Arial" w:cs="Arial"/>
        </w:rPr>
        <w:t xml:space="preserve"> де-юре відповідальність передбачена чинним законодавством, що відображено на рис. 1.</w:t>
      </w:r>
    </w:p>
    <w:p w14:paraId="6CBCEA3C" w14:textId="77777777" w:rsidR="00286959" w:rsidRDefault="002460E5" w:rsidP="004002F7">
      <w:pPr>
        <w:spacing w:after="0"/>
        <w:ind w:hanging="567"/>
        <w:jc w:val="both"/>
        <w:rPr>
          <w:rFonts w:ascii="Arial" w:hAnsi="Arial" w:cs="Arial"/>
          <w:color w:val="000000"/>
          <w:shd w:val="clear" w:color="auto" w:fill="FFFFFF"/>
        </w:rPr>
      </w:pPr>
      <w:r w:rsidRPr="009D008C">
        <w:rPr>
          <w:rFonts w:ascii="Arial" w:hAnsi="Arial" w:cs="Arial"/>
          <w:noProof/>
          <w:lang w:eastAsia="uk-UA"/>
        </w:rPr>
        <w:drawing>
          <wp:inline distT="0" distB="0" distL="0" distR="0" wp14:anchorId="3693A76B" wp14:editId="134DF1C5">
            <wp:extent cx="6248400" cy="9044940"/>
            <wp:effectExtent l="0" t="1905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672E361" w14:textId="4AEFCDBC" w:rsidR="00CE516A" w:rsidRDefault="00873F64" w:rsidP="009338F0">
      <w:pPr>
        <w:spacing w:after="0"/>
        <w:ind w:hanging="567"/>
        <w:jc w:val="center"/>
        <w:rPr>
          <w:rFonts w:ascii="Arial" w:hAnsi="Arial" w:cs="Arial"/>
          <w:color w:val="000000"/>
          <w:shd w:val="clear" w:color="auto" w:fill="FFFFFF"/>
        </w:rPr>
      </w:pPr>
      <w:r>
        <w:rPr>
          <w:rFonts w:ascii="Arial" w:hAnsi="Arial" w:cs="Arial"/>
          <w:color w:val="000000"/>
          <w:shd w:val="clear" w:color="auto" w:fill="FFFFFF"/>
        </w:rPr>
        <w:t>Р</w:t>
      </w:r>
      <w:r w:rsidR="00406EE1">
        <w:rPr>
          <w:rFonts w:ascii="Arial" w:hAnsi="Arial" w:cs="Arial"/>
          <w:color w:val="000000"/>
          <w:shd w:val="clear" w:color="auto" w:fill="FFFFFF"/>
        </w:rPr>
        <w:t>ис.</w:t>
      </w:r>
      <w:r w:rsidR="002E3A58">
        <w:rPr>
          <w:rFonts w:ascii="Arial" w:hAnsi="Arial" w:cs="Arial"/>
          <w:color w:val="000000"/>
          <w:shd w:val="clear" w:color="auto" w:fill="FFFFFF"/>
        </w:rPr>
        <w:t>1.</w:t>
      </w:r>
      <w:r w:rsidR="00406EE1">
        <w:rPr>
          <w:rFonts w:ascii="Arial" w:hAnsi="Arial" w:cs="Arial"/>
          <w:color w:val="000000"/>
          <w:shd w:val="clear" w:color="auto" w:fill="FFFFFF"/>
        </w:rPr>
        <w:t xml:space="preserve"> </w:t>
      </w:r>
      <w:r w:rsidR="002E3A58">
        <w:rPr>
          <w:rFonts w:ascii="Arial" w:hAnsi="Arial" w:cs="Arial"/>
          <w:color w:val="000000"/>
          <w:shd w:val="clear" w:color="auto" w:fill="FFFFFF"/>
        </w:rPr>
        <w:t>Адміністративна відповідальність за порушення вимог у сфері поводження з відходами</w:t>
      </w:r>
    </w:p>
    <w:p w14:paraId="2089C327" w14:textId="1DAEC335" w:rsidR="00353E4E" w:rsidRPr="009D008C" w:rsidRDefault="002E3A58" w:rsidP="00CE516A">
      <w:pPr>
        <w:spacing w:after="0"/>
        <w:jc w:val="both"/>
        <w:rPr>
          <w:rFonts w:ascii="Arial" w:hAnsi="Arial" w:cs="Arial"/>
          <w:color w:val="000000"/>
          <w:shd w:val="clear" w:color="auto" w:fill="FFFFFF"/>
        </w:rPr>
      </w:pPr>
      <w:r>
        <w:rPr>
          <w:rFonts w:ascii="Arial" w:hAnsi="Arial" w:cs="Arial"/>
          <w:color w:val="000000"/>
          <w:shd w:val="clear" w:color="auto" w:fill="FFFFFF"/>
        </w:rPr>
        <w:t>В</w:t>
      </w:r>
      <w:r w:rsidR="00A3702A" w:rsidRPr="009D008C">
        <w:rPr>
          <w:rFonts w:ascii="Arial" w:hAnsi="Arial" w:cs="Arial"/>
          <w:color w:val="000000"/>
          <w:shd w:val="clear" w:color="auto" w:fill="FFFFFF"/>
        </w:rPr>
        <w:t>арто зазначити, що</w:t>
      </w:r>
      <w:r w:rsidR="00550CFC" w:rsidRPr="009D008C">
        <w:rPr>
          <w:rFonts w:ascii="Arial" w:hAnsi="Arial" w:cs="Arial"/>
          <w:color w:val="000000"/>
          <w:shd w:val="clear" w:color="auto" w:fill="FFFFFF"/>
        </w:rPr>
        <w:t xml:space="preserve"> нормативно-правова база  у сфері управління небезпечними відходами </w:t>
      </w:r>
      <w:r w:rsidR="003938C8" w:rsidRPr="009D008C">
        <w:rPr>
          <w:rFonts w:ascii="Arial" w:hAnsi="Arial" w:cs="Arial"/>
          <w:color w:val="000000"/>
          <w:shd w:val="clear" w:color="auto" w:fill="FFFFFF"/>
        </w:rPr>
        <w:t xml:space="preserve">не гарантує однозначного та безумовного дотримання </w:t>
      </w:r>
      <w:r w:rsidR="003A524E" w:rsidRPr="009D008C">
        <w:rPr>
          <w:rFonts w:ascii="Arial" w:hAnsi="Arial" w:cs="Arial"/>
          <w:color w:val="000000"/>
          <w:shd w:val="clear" w:color="auto" w:fill="FFFFFF"/>
        </w:rPr>
        <w:t xml:space="preserve">законодавства. </w:t>
      </w:r>
      <w:r w:rsidR="00353E4E" w:rsidRPr="009D008C">
        <w:rPr>
          <w:rFonts w:ascii="Arial" w:hAnsi="Arial" w:cs="Arial"/>
          <w:color w:val="000000"/>
          <w:shd w:val="clear" w:color="auto" w:fill="FFFFFF"/>
        </w:rPr>
        <w:t xml:space="preserve">Дозвільна та звітна система, </w:t>
      </w:r>
      <w:r w:rsidR="00FA75FF" w:rsidRPr="009D008C">
        <w:rPr>
          <w:rFonts w:ascii="Arial" w:hAnsi="Arial" w:cs="Arial"/>
          <w:color w:val="000000"/>
          <w:shd w:val="clear" w:color="auto" w:fill="FFFFFF"/>
        </w:rPr>
        <w:t xml:space="preserve">яка б мала гарантувати функціонування на ринку лише тих підприємств, </w:t>
      </w:r>
      <w:r w:rsidR="001A446E" w:rsidRPr="009D008C">
        <w:rPr>
          <w:rFonts w:ascii="Arial" w:hAnsi="Arial" w:cs="Arial"/>
          <w:color w:val="000000"/>
          <w:shd w:val="clear" w:color="auto" w:fill="FFFFFF"/>
        </w:rPr>
        <w:t>які відповідають всім критеріям екологічної безпеки, містить чимало п</w:t>
      </w:r>
      <w:r w:rsidR="00D11A62" w:rsidRPr="009D008C">
        <w:rPr>
          <w:rFonts w:ascii="Arial" w:hAnsi="Arial" w:cs="Arial"/>
          <w:color w:val="000000"/>
          <w:shd w:val="clear" w:color="auto" w:fill="FFFFFF"/>
        </w:rPr>
        <w:t xml:space="preserve">рогалин та корупційних ризиків. </w:t>
      </w:r>
      <w:r w:rsidR="004A32DE" w:rsidRPr="009D008C">
        <w:rPr>
          <w:rFonts w:ascii="Arial" w:hAnsi="Arial" w:cs="Arial"/>
          <w:color w:val="000000"/>
          <w:shd w:val="clear" w:color="auto" w:fill="FFFFFF"/>
        </w:rPr>
        <w:t>Таким чином, у сфері небезпечних відходів налічується чимало суб’єктів, які завідомо для себе та органів державної влади, не спроможні належним чином поводитися з небезпечними відходами.</w:t>
      </w:r>
      <w:r w:rsidR="009D13BA" w:rsidRPr="009D008C">
        <w:rPr>
          <w:rFonts w:ascii="Arial" w:hAnsi="Arial" w:cs="Arial"/>
          <w:color w:val="000000"/>
          <w:shd w:val="clear" w:color="auto" w:fill="FFFFFF"/>
        </w:rPr>
        <w:t xml:space="preserve"> </w:t>
      </w:r>
      <w:r w:rsidR="00063BC8" w:rsidRPr="009D008C">
        <w:rPr>
          <w:rFonts w:ascii="Arial" w:hAnsi="Arial" w:cs="Arial"/>
          <w:color w:val="000000"/>
          <w:shd w:val="clear" w:color="auto" w:fill="FFFFFF"/>
        </w:rPr>
        <w:t>Діюча система контролю дозволяє підприємствам уникати виконання або навіть порушувати законодавчі норми, при чому маючи впевненість у відсутност</w:t>
      </w:r>
      <w:r w:rsidR="00D31D94" w:rsidRPr="009D008C">
        <w:rPr>
          <w:rFonts w:ascii="Arial" w:hAnsi="Arial" w:cs="Arial"/>
          <w:color w:val="000000"/>
          <w:shd w:val="clear" w:color="auto" w:fill="FFFFFF"/>
        </w:rPr>
        <w:t xml:space="preserve">і </w:t>
      </w:r>
      <w:r w:rsidR="007B5516" w:rsidRPr="009D008C">
        <w:rPr>
          <w:rFonts w:ascii="Arial" w:hAnsi="Arial" w:cs="Arial"/>
          <w:color w:val="000000"/>
          <w:shd w:val="clear" w:color="auto" w:fill="FFFFFF"/>
        </w:rPr>
        <w:t>покарання</w:t>
      </w:r>
      <w:r w:rsidR="00D31D94" w:rsidRPr="009D008C">
        <w:rPr>
          <w:rFonts w:ascii="Arial" w:hAnsi="Arial" w:cs="Arial"/>
          <w:color w:val="000000"/>
          <w:shd w:val="clear" w:color="auto" w:fill="FFFFFF"/>
        </w:rPr>
        <w:t xml:space="preserve"> в майбутньому</w:t>
      </w:r>
      <w:r w:rsidR="007B5516" w:rsidRPr="009D008C">
        <w:rPr>
          <w:rFonts w:ascii="Arial" w:hAnsi="Arial" w:cs="Arial"/>
          <w:color w:val="000000"/>
          <w:shd w:val="clear" w:color="auto" w:fill="FFFFFF"/>
        </w:rPr>
        <w:t xml:space="preserve">. </w:t>
      </w:r>
      <w:r w:rsidR="00DF5AC5" w:rsidRPr="009D008C">
        <w:rPr>
          <w:rFonts w:ascii="Arial" w:hAnsi="Arial" w:cs="Arial"/>
          <w:color w:val="000000"/>
          <w:shd w:val="clear" w:color="auto" w:fill="FFFFFF"/>
        </w:rPr>
        <w:t>А розмір санкцій, який встановлений на законодавчому рівні, не відповідає вимогам Директив</w:t>
      </w:r>
      <w:r w:rsidR="0098710D" w:rsidRPr="009D008C">
        <w:rPr>
          <w:rFonts w:ascii="Arial" w:hAnsi="Arial" w:cs="Arial"/>
          <w:color w:val="000000"/>
          <w:shd w:val="clear" w:color="auto" w:fill="FFFFFF"/>
        </w:rPr>
        <w:t>и про управління відходами, адже їх важко назвати ефективними, пропорційними  та переконливими.</w:t>
      </w:r>
      <w:r w:rsidR="000744FC" w:rsidRPr="009D008C">
        <w:rPr>
          <w:rFonts w:ascii="Arial" w:hAnsi="Arial" w:cs="Arial"/>
          <w:color w:val="000000"/>
          <w:shd w:val="clear" w:color="auto" w:fill="FFFFFF"/>
        </w:rPr>
        <w:t xml:space="preserve"> Таким чином, в нашій державі неадекватна практика та відсутнє чітке законодавство щодо </w:t>
      </w:r>
      <w:r w:rsidR="008553F4" w:rsidRPr="009D008C">
        <w:rPr>
          <w:rFonts w:ascii="Arial" w:hAnsi="Arial" w:cs="Arial"/>
          <w:color w:val="000000"/>
          <w:shd w:val="clear" w:color="auto" w:fill="FFFFFF"/>
        </w:rPr>
        <w:t xml:space="preserve">попередження </w:t>
      </w:r>
      <w:r w:rsidR="005544C4" w:rsidRPr="009D008C">
        <w:rPr>
          <w:rFonts w:ascii="Arial" w:hAnsi="Arial" w:cs="Arial"/>
          <w:color w:val="000000"/>
          <w:shd w:val="clear" w:color="auto" w:fill="FFFFFF"/>
        </w:rPr>
        <w:t>завдання шкоди небезпечними відходами.</w:t>
      </w:r>
    </w:p>
    <w:p w14:paraId="60106A82" w14:textId="77777777" w:rsidR="00353E4E" w:rsidRPr="009D008C" w:rsidRDefault="00353E4E" w:rsidP="00160435">
      <w:pPr>
        <w:spacing w:after="0"/>
        <w:ind w:hanging="142"/>
        <w:jc w:val="both"/>
        <w:rPr>
          <w:rFonts w:ascii="Arial" w:hAnsi="Arial" w:cs="Arial"/>
          <w:color w:val="000000"/>
          <w:shd w:val="clear" w:color="auto" w:fill="FFFFFF"/>
        </w:rPr>
      </w:pPr>
    </w:p>
    <w:p w14:paraId="70D2F808" w14:textId="77777777" w:rsidR="00353E4E" w:rsidRPr="009D008C" w:rsidRDefault="00353E4E" w:rsidP="00160435">
      <w:pPr>
        <w:spacing w:after="0"/>
        <w:ind w:hanging="142"/>
        <w:jc w:val="both"/>
        <w:rPr>
          <w:rFonts w:ascii="Arial" w:hAnsi="Arial" w:cs="Arial"/>
          <w:color w:val="000000"/>
          <w:shd w:val="clear" w:color="auto" w:fill="FFFFFF"/>
        </w:rPr>
      </w:pPr>
    </w:p>
    <w:p w14:paraId="68823FF1" w14:textId="77777777" w:rsidR="0039620D" w:rsidRPr="009D008C" w:rsidRDefault="0039620D" w:rsidP="00160435">
      <w:pPr>
        <w:spacing w:after="0"/>
        <w:ind w:hanging="142"/>
        <w:jc w:val="both"/>
        <w:rPr>
          <w:rFonts w:ascii="Arial" w:hAnsi="Arial" w:cs="Arial"/>
          <w:color w:val="000000"/>
          <w:shd w:val="clear" w:color="auto" w:fill="FFFFFF"/>
        </w:rPr>
      </w:pPr>
    </w:p>
    <w:p w14:paraId="67DBF643" w14:textId="77777777" w:rsidR="005F76FE" w:rsidRPr="009D008C" w:rsidRDefault="00542AE1" w:rsidP="00160435">
      <w:pPr>
        <w:spacing w:after="0"/>
        <w:ind w:hanging="142"/>
        <w:jc w:val="both"/>
        <w:rPr>
          <w:rFonts w:ascii="Arial" w:hAnsi="Arial" w:cs="Arial"/>
          <w:color w:val="000000"/>
          <w:shd w:val="clear" w:color="auto" w:fill="FFFFFF"/>
        </w:rPr>
      </w:pPr>
      <w:r w:rsidRPr="009D008C">
        <w:rPr>
          <w:rFonts w:ascii="Arial" w:hAnsi="Arial" w:cs="Arial"/>
          <w:color w:val="000000"/>
          <w:shd w:val="clear" w:color="auto" w:fill="FFFFFF"/>
        </w:rPr>
        <w:tab/>
      </w:r>
    </w:p>
    <w:p w14:paraId="7C834FE3" w14:textId="77777777" w:rsidR="005F76FE" w:rsidRPr="009D008C" w:rsidRDefault="005F76FE" w:rsidP="005F76FE">
      <w:pPr>
        <w:spacing w:after="0"/>
        <w:ind w:firstLine="567"/>
        <w:jc w:val="both"/>
        <w:rPr>
          <w:rFonts w:ascii="Arial" w:hAnsi="Arial" w:cs="Arial"/>
          <w:color w:val="000000"/>
          <w:shd w:val="clear" w:color="auto" w:fill="FFFFFF"/>
        </w:rPr>
      </w:pPr>
    </w:p>
    <w:p w14:paraId="549CB8B7" w14:textId="77777777" w:rsidR="005F76FE" w:rsidRPr="009D008C" w:rsidRDefault="005F76FE" w:rsidP="005F76FE">
      <w:pPr>
        <w:spacing w:after="0"/>
        <w:ind w:firstLine="567"/>
        <w:jc w:val="both"/>
        <w:rPr>
          <w:rFonts w:ascii="Arial" w:hAnsi="Arial" w:cs="Arial"/>
          <w:color w:val="000000"/>
          <w:shd w:val="clear" w:color="auto" w:fill="FFFFFF"/>
        </w:rPr>
      </w:pPr>
    </w:p>
    <w:p w14:paraId="1B672B0F" w14:textId="77777777" w:rsidR="005F76FE" w:rsidRPr="009D008C" w:rsidRDefault="005F76FE" w:rsidP="005F76FE">
      <w:pPr>
        <w:spacing w:after="0"/>
        <w:ind w:firstLine="567"/>
        <w:jc w:val="both"/>
        <w:rPr>
          <w:rFonts w:ascii="Arial" w:hAnsi="Arial" w:cs="Arial"/>
          <w:color w:val="000000"/>
          <w:shd w:val="clear" w:color="auto" w:fill="FFFFFF"/>
        </w:rPr>
      </w:pPr>
    </w:p>
    <w:p w14:paraId="5FEBAB79" w14:textId="77777777" w:rsidR="005F76FE" w:rsidRPr="009D008C" w:rsidRDefault="005F76FE" w:rsidP="005F76FE">
      <w:pPr>
        <w:spacing w:after="0"/>
        <w:ind w:firstLine="567"/>
        <w:jc w:val="both"/>
        <w:rPr>
          <w:rFonts w:ascii="Arial" w:hAnsi="Arial" w:cs="Arial"/>
          <w:color w:val="000000"/>
          <w:shd w:val="clear" w:color="auto" w:fill="FFFFFF"/>
        </w:rPr>
      </w:pPr>
    </w:p>
    <w:p w14:paraId="6F1E36AB" w14:textId="77777777" w:rsidR="00D20DFB" w:rsidRPr="009D008C" w:rsidRDefault="00D20DFB" w:rsidP="005F76FE">
      <w:pPr>
        <w:spacing w:after="0"/>
        <w:ind w:firstLine="567"/>
        <w:rPr>
          <w:rFonts w:ascii="Arial" w:hAnsi="Arial" w:cs="Arial"/>
          <w:b/>
        </w:rPr>
      </w:pPr>
    </w:p>
    <w:p w14:paraId="752425AB" w14:textId="77777777" w:rsidR="00D20DFB" w:rsidRPr="009D008C" w:rsidRDefault="00D20DFB" w:rsidP="005F76FE">
      <w:pPr>
        <w:spacing w:after="0"/>
        <w:ind w:firstLine="567"/>
        <w:rPr>
          <w:rFonts w:ascii="Arial" w:hAnsi="Arial" w:cs="Arial"/>
          <w:b/>
        </w:rPr>
      </w:pPr>
    </w:p>
    <w:p w14:paraId="06C61287" w14:textId="77777777" w:rsidR="00D20DFB" w:rsidRPr="009D008C" w:rsidRDefault="00D20DFB" w:rsidP="005F76FE">
      <w:pPr>
        <w:spacing w:after="0"/>
        <w:ind w:firstLine="567"/>
        <w:rPr>
          <w:rFonts w:ascii="Arial" w:hAnsi="Arial" w:cs="Arial"/>
          <w:b/>
        </w:rPr>
      </w:pPr>
    </w:p>
    <w:p w14:paraId="77C16CD4" w14:textId="77777777" w:rsidR="00D20DFB" w:rsidRPr="009D008C" w:rsidRDefault="00D20DFB" w:rsidP="005F76FE">
      <w:pPr>
        <w:spacing w:after="0"/>
        <w:ind w:firstLine="567"/>
        <w:rPr>
          <w:rFonts w:ascii="Arial" w:hAnsi="Arial" w:cs="Arial"/>
          <w:b/>
        </w:rPr>
      </w:pPr>
    </w:p>
    <w:p w14:paraId="5278EC2A" w14:textId="77777777" w:rsidR="00D20DFB" w:rsidRPr="009D008C" w:rsidRDefault="00D20DFB" w:rsidP="005F76FE">
      <w:pPr>
        <w:spacing w:after="0"/>
        <w:ind w:firstLine="567"/>
        <w:rPr>
          <w:rFonts w:ascii="Arial" w:hAnsi="Arial" w:cs="Arial"/>
          <w:b/>
        </w:rPr>
      </w:pPr>
    </w:p>
    <w:p w14:paraId="0408D783" w14:textId="77777777" w:rsidR="00D20DFB" w:rsidRPr="009D008C" w:rsidRDefault="00D20DFB" w:rsidP="005F76FE">
      <w:pPr>
        <w:spacing w:after="0"/>
        <w:ind w:firstLine="567"/>
        <w:rPr>
          <w:rFonts w:ascii="Arial" w:hAnsi="Arial" w:cs="Arial"/>
          <w:b/>
        </w:rPr>
      </w:pPr>
    </w:p>
    <w:p w14:paraId="62405E4E" w14:textId="77777777" w:rsidR="00D20DFB" w:rsidRPr="009D008C" w:rsidRDefault="00D20DFB" w:rsidP="005F76FE">
      <w:pPr>
        <w:spacing w:after="0"/>
        <w:ind w:firstLine="567"/>
        <w:rPr>
          <w:rFonts w:ascii="Arial" w:hAnsi="Arial" w:cs="Arial"/>
          <w:b/>
        </w:rPr>
      </w:pPr>
    </w:p>
    <w:p w14:paraId="5A6ECC7F" w14:textId="77777777" w:rsidR="00D20DFB" w:rsidRPr="009D008C" w:rsidRDefault="00D20DFB" w:rsidP="005F76FE">
      <w:pPr>
        <w:spacing w:after="0"/>
        <w:ind w:firstLine="567"/>
        <w:rPr>
          <w:rFonts w:ascii="Arial" w:hAnsi="Arial" w:cs="Arial"/>
          <w:b/>
        </w:rPr>
      </w:pPr>
    </w:p>
    <w:p w14:paraId="67A80F22" w14:textId="77777777" w:rsidR="00D20DFB" w:rsidRPr="009D008C" w:rsidRDefault="00D20DFB" w:rsidP="005F76FE">
      <w:pPr>
        <w:spacing w:after="0"/>
        <w:ind w:firstLine="567"/>
        <w:rPr>
          <w:rFonts w:ascii="Arial" w:hAnsi="Arial" w:cs="Arial"/>
          <w:b/>
        </w:rPr>
      </w:pPr>
    </w:p>
    <w:p w14:paraId="355973E1" w14:textId="77777777" w:rsidR="00CF0C44" w:rsidRPr="009D008C" w:rsidRDefault="00CF0C44" w:rsidP="005F76FE">
      <w:pPr>
        <w:spacing w:after="0"/>
        <w:ind w:firstLine="567"/>
        <w:rPr>
          <w:rFonts w:ascii="Arial" w:hAnsi="Arial" w:cs="Arial"/>
          <w:b/>
        </w:rPr>
      </w:pPr>
    </w:p>
    <w:p w14:paraId="43BF4120" w14:textId="77777777" w:rsidR="00CF0C44" w:rsidRPr="009D008C" w:rsidRDefault="00CF0C44" w:rsidP="005F76FE">
      <w:pPr>
        <w:spacing w:after="0"/>
        <w:ind w:firstLine="567"/>
        <w:rPr>
          <w:rFonts w:ascii="Arial" w:hAnsi="Arial" w:cs="Arial"/>
          <w:b/>
        </w:rPr>
      </w:pPr>
    </w:p>
    <w:p w14:paraId="1B323FEB" w14:textId="77777777" w:rsidR="00CF0C44" w:rsidRPr="009D008C" w:rsidRDefault="00CF0C44" w:rsidP="005F76FE">
      <w:pPr>
        <w:spacing w:after="0"/>
        <w:ind w:firstLine="567"/>
        <w:rPr>
          <w:rFonts w:ascii="Arial" w:hAnsi="Arial" w:cs="Arial"/>
          <w:b/>
        </w:rPr>
      </w:pPr>
    </w:p>
    <w:p w14:paraId="71CAE54C" w14:textId="77777777" w:rsidR="00CF0C44" w:rsidRPr="009D008C" w:rsidRDefault="00CF0C44" w:rsidP="005F76FE">
      <w:pPr>
        <w:spacing w:after="0"/>
        <w:ind w:firstLine="567"/>
        <w:rPr>
          <w:rFonts w:ascii="Arial" w:hAnsi="Arial" w:cs="Arial"/>
          <w:b/>
        </w:rPr>
      </w:pPr>
    </w:p>
    <w:p w14:paraId="0FCB8707" w14:textId="77777777" w:rsidR="00CF0C44" w:rsidRPr="009D008C" w:rsidRDefault="00CF0C44" w:rsidP="005F76FE">
      <w:pPr>
        <w:spacing w:after="0"/>
        <w:ind w:firstLine="567"/>
        <w:rPr>
          <w:rFonts w:ascii="Arial" w:hAnsi="Arial" w:cs="Arial"/>
          <w:b/>
        </w:rPr>
      </w:pPr>
    </w:p>
    <w:p w14:paraId="0E07D91C" w14:textId="77777777" w:rsidR="00CF0C44" w:rsidRPr="009D008C" w:rsidRDefault="00CF0C44" w:rsidP="005F76FE">
      <w:pPr>
        <w:spacing w:after="0"/>
        <w:ind w:firstLine="567"/>
        <w:rPr>
          <w:rFonts w:ascii="Arial" w:hAnsi="Arial" w:cs="Arial"/>
          <w:b/>
        </w:rPr>
      </w:pPr>
    </w:p>
    <w:p w14:paraId="5E20B82C" w14:textId="77777777" w:rsidR="00CF0C44" w:rsidRPr="009D008C" w:rsidRDefault="00CF0C44" w:rsidP="005F76FE">
      <w:pPr>
        <w:spacing w:after="0"/>
        <w:ind w:firstLine="567"/>
        <w:rPr>
          <w:rFonts w:ascii="Arial" w:hAnsi="Arial" w:cs="Arial"/>
          <w:b/>
        </w:rPr>
      </w:pPr>
    </w:p>
    <w:p w14:paraId="2846683F" w14:textId="77777777" w:rsidR="00CF0C44" w:rsidRPr="009D008C" w:rsidRDefault="00CF0C44" w:rsidP="005F76FE">
      <w:pPr>
        <w:spacing w:after="0"/>
        <w:ind w:firstLine="567"/>
        <w:rPr>
          <w:rFonts w:ascii="Arial" w:hAnsi="Arial" w:cs="Arial"/>
          <w:b/>
        </w:rPr>
      </w:pPr>
    </w:p>
    <w:p w14:paraId="301A00D2" w14:textId="77777777" w:rsidR="00CF0C44" w:rsidRPr="009D008C" w:rsidRDefault="00CF0C44" w:rsidP="005F76FE">
      <w:pPr>
        <w:spacing w:after="0"/>
        <w:ind w:firstLine="567"/>
        <w:rPr>
          <w:rFonts w:ascii="Arial" w:hAnsi="Arial" w:cs="Arial"/>
          <w:b/>
        </w:rPr>
      </w:pPr>
    </w:p>
    <w:p w14:paraId="709E3A26" w14:textId="77777777" w:rsidR="00CF0C44" w:rsidRPr="009D008C" w:rsidRDefault="00CF0C44" w:rsidP="005F76FE">
      <w:pPr>
        <w:spacing w:after="0"/>
        <w:ind w:firstLine="567"/>
        <w:rPr>
          <w:rFonts w:ascii="Arial" w:hAnsi="Arial" w:cs="Arial"/>
          <w:b/>
        </w:rPr>
      </w:pPr>
    </w:p>
    <w:p w14:paraId="0129B70C" w14:textId="77777777" w:rsidR="00CF0C44" w:rsidRPr="009D008C" w:rsidRDefault="00CF0C44" w:rsidP="005F76FE">
      <w:pPr>
        <w:spacing w:after="0"/>
        <w:ind w:firstLine="567"/>
        <w:rPr>
          <w:rFonts w:ascii="Arial" w:hAnsi="Arial" w:cs="Arial"/>
          <w:b/>
        </w:rPr>
      </w:pPr>
    </w:p>
    <w:p w14:paraId="386008EC" w14:textId="77777777" w:rsidR="00CF0C44" w:rsidRPr="009D008C" w:rsidRDefault="00CF0C44" w:rsidP="005F76FE">
      <w:pPr>
        <w:spacing w:after="0"/>
        <w:ind w:firstLine="567"/>
        <w:rPr>
          <w:rFonts w:ascii="Arial" w:hAnsi="Arial" w:cs="Arial"/>
          <w:b/>
        </w:rPr>
      </w:pPr>
    </w:p>
    <w:p w14:paraId="57431D1A" w14:textId="77777777" w:rsidR="00CF0C44" w:rsidRPr="009D008C" w:rsidRDefault="00CF0C44" w:rsidP="005F76FE">
      <w:pPr>
        <w:spacing w:after="0"/>
        <w:ind w:firstLine="567"/>
        <w:rPr>
          <w:rFonts w:ascii="Arial" w:hAnsi="Arial" w:cs="Arial"/>
          <w:b/>
        </w:rPr>
      </w:pPr>
    </w:p>
    <w:p w14:paraId="44C04BCE" w14:textId="77777777" w:rsidR="00CF0C44" w:rsidRPr="009D008C" w:rsidRDefault="00CF0C44" w:rsidP="005F76FE">
      <w:pPr>
        <w:spacing w:after="0"/>
        <w:ind w:firstLine="567"/>
        <w:rPr>
          <w:rFonts w:ascii="Arial" w:hAnsi="Arial" w:cs="Arial"/>
          <w:b/>
        </w:rPr>
      </w:pPr>
    </w:p>
    <w:p w14:paraId="2029041E" w14:textId="77777777" w:rsidR="00CF0C44" w:rsidRPr="009D008C" w:rsidRDefault="00CF0C44" w:rsidP="005F76FE">
      <w:pPr>
        <w:spacing w:after="0"/>
        <w:ind w:firstLine="567"/>
        <w:rPr>
          <w:rFonts w:ascii="Arial" w:hAnsi="Arial" w:cs="Arial"/>
          <w:b/>
        </w:rPr>
      </w:pPr>
    </w:p>
    <w:p w14:paraId="608FA40D" w14:textId="77777777" w:rsidR="00CF0C44" w:rsidRPr="009D008C" w:rsidRDefault="00CF0C44" w:rsidP="005F76FE">
      <w:pPr>
        <w:spacing w:after="0"/>
        <w:ind w:firstLine="567"/>
        <w:rPr>
          <w:rFonts w:ascii="Arial" w:hAnsi="Arial" w:cs="Arial"/>
          <w:b/>
        </w:rPr>
      </w:pPr>
    </w:p>
    <w:p w14:paraId="0195668F" w14:textId="77777777" w:rsidR="00CF0C44" w:rsidRPr="009D008C" w:rsidRDefault="00CF0C44" w:rsidP="005F76FE">
      <w:pPr>
        <w:spacing w:after="0"/>
        <w:ind w:firstLine="567"/>
        <w:rPr>
          <w:rFonts w:ascii="Arial" w:hAnsi="Arial" w:cs="Arial"/>
          <w:b/>
        </w:rPr>
      </w:pPr>
    </w:p>
    <w:p w14:paraId="5B8C3BA3" w14:textId="77777777" w:rsidR="00CF0C44" w:rsidRPr="009D008C" w:rsidRDefault="00CF0C44" w:rsidP="005F76FE">
      <w:pPr>
        <w:spacing w:after="0"/>
        <w:ind w:firstLine="567"/>
        <w:rPr>
          <w:rFonts w:ascii="Arial" w:hAnsi="Arial" w:cs="Arial"/>
          <w:b/>
        </w:rPr>
      </w:pPr>
    </w:p>
    <w:p w14:paraId="2DD8C531" w14:textId="77777777" w:rsidR="00CF0C44" w:rsidRPr="009D008C" w:rsidRDefault="00CF0C44" w:rsidP="005F76FE">
      <w:pPr>
        <w:spacing w:after="0"/>
        <w:ind w:firstLine="567"/>
        <w:rPr>
          <w:rFonts w:ascii="Arial" w:hAnsi="Arial" w:cs="Arial"/>
          <w:b/>
        </w:rPr>
      </w:pPr>
    </w:p>
    <w:p w14:paraId="7011BA18" w14:textId="77777777" w:rsidR="00CF0C44" w:rsidRPr="009D008C" w:rsidRDefault="00CF0C44" w:rsidP="005F76FE">
      <w:pPr>
        <w:spacing w:after="0"/>
        <w:ind w:firstLine="567"/>
        <w:rPr>
          <w:rFonts w:ascii="Arial" w:hAnsi="Arial" w:cs="Arial"/>
          <w:b/>
        </w:rPr>
      </w:pPr>
    </w:p>
    <w:p w14:paraId="731D2DFE" w14:textId="77777777" w:rsidR="00CF0C44" w:rsidRPr="009D008C" w:rsidRDefault="00CF0C44" w:rsidP="005F76FE">
      <w:pPr>
        <w:spacing w:after="0"/>
        <w:ind w:firstLine="567"/>
        <w:rPr>
          <w:rFonts w:ascii="Arial" w:hAnsi="Arial" w:cs="Arial"/>
          <w:b/>
        </w:rPr>
      </w:pPr>
    </w:p>
    <w:p w14:paraId="417A4C1B" w14:textId="77777777" w:rsidR="00CF0C44" w:rsidRPr="009D008C" w:rsidRDefault="00CF0C44" w:rsidP="005F76FE">
      <w:pPr>
        <w:spacing w:after="0"/>
        <w:ind w:firstLine="567"/>
        <w:rPr>
          <w:rFonts w:ascii="Arial" w:hAnsi="Arial" w:cs="Arial"/>
          <w:b/>
        </w:rPr>
      </w:pPr>
    </w:p>
    <w:p w14:paraId="0BC671C4" w14:textId="77777777" w:rsidR="00CF0C44" w:rsidRPr="009D008C" w:rsidRDefault="00CF0C44" w:rsidP="005F76FE">
      <w:pPr>
        <w:spacing w:after="0"/>
        <w:ind w:firstLine="567"/>
        <w:rPr>
          <w:rFonts w:ascii="Arial" w:hAnsi="Arial" w:cs="Arial"/>
          <w:b/>
        </w:rPr>
      </w:pPr>
    </w:p>
    <w:p w14:paraId="57072A64" w14:textId="77777777" w:rsidR="00CF0C44" w:rsidRPr="009D008C" w:rsidRDefault="00CF0C44" w:rsidP="005F76FE">
      <w:pPr>
        <w:spacing w:after="0"/>
        <w:ind w:firstLine="567"/>
        <w:rPr>
          <w:rFonts w:ascii="Arial" w:hAnsi="Arial" w:cs="Arial"/>
          <w:b/>
        </w:rPr>
      </w:pPr>
    </w:p>
    <w:p w14:paraId="48F23564" w14:textId="77777777" w:rsidR="005F76FE" w:rsidRPr="00462414" w:rsidRDefault="005F76FE" w:rsidP="00EE5F45">
      <w:pPr>
        <w:pStyle w:val="Heading1"/>
        <w:rPr>
          <w:rFonts w:ascii="Arial" w:hAnsi="Arial" w:cs="Arial"/>
          <w:b/>
          <w:color w:val="auto"/>
          <w:sz w:val="22"/>
          <w:szCs w:val="22"/>
        </w:rPr>
      </w:pPr>
      <w:bookmarkStart w:id="25" w:name="_Toc517426798"/>
      <w:r w:rsidRPr="00462414">
        <w:rPr>
          <w:rFonts w:ascii="Arial" w:hAnsi="Arial" w:cs="Arial"/>
          <w:b/>
          <w:color w:val="auto"/>
          <w:sz w:val="22"/>
          <w:szCs w:val="22"/>
        </w:rPr>
        <w:t>Розділ 2</w:t>
      </w:r>
      <w:r w:rsidR="00C56554" w:rsidRPr="00462414">
        <w:rPr>
          <w:rFonts w:ascii="Arial" w:hAnsi="Arial" w:cs="Arial"/>
          <w:b/>
          <w:color w:val="auto"/>
          <w:sz w:val="22"/>
          <w:szCs w:val="22"/>
        </w:rPr>
        <w:t xml:space="preserve">. </w:t>
      </w:r>
      <w:r w:rsidRPr="00462414">
        <w:rPr>
          <w:rFonts w:ascii="Arial" w:hAnsi="Arial" w:cs="Arial"/>
          <w:b/>
          <w:color w:val="auto"/>
          <w:sz w:val="22"/>
          <w:szCs w:val="22"/>
        </w:rPr>
        <w:t xml:space="preserve">Досвід управління </w:t>
      </w:r>
      <w:r w:rsidR="00826935" w:rsidRPr="00462414">
        <w:rPr>
          <w:rFonts w:ascii="Arial" w:hAnsi="Arial" w:cs="Arial"/>
          <w:b/>
          <w:color w:val="auto"/>
          <w:sz w:val="22"/>
          <w:szCs w:val="22"/>
        </w:rPr>
        <w:t>небезпечними відходами в Польщі</w:t>
      </w:r>
      <w:bookmarkEnd w:id="25"/>
    </w:p>
    <w:p w14:paraId="0EF708DC" w14:textId="207E3ED4" w:rsidR="00CE516A" w:rsidRDefault="005F76FE" w:rsidP="00CE516A">
      <w:pPr>
        <w:spacing w:before="120" w:after="0"/>
        <w:jc w:val="both"/>
        <w:rPr>
          <w:rFonts w:ascii="Arial" w:hAnsi="Arial" w:cs="Arial"/>
          <w:color w:val="000000"/>
        </w:rPr>
      </w:pPr>
      <w:r w:rsidRPr="009D008C">
        <w:rPr>
          <w:rFonts w:ascii="Arial" w:hAnsi="Arial" w:cs="Arial"/>
          <w:color w:val="000000"/>
        </w:rPr>
        <w:t>Враховуючи подібність кліматичних умов, промисловості</w:t>
      </w:r>
      <w:r w:rsidR="002E3A58">
        <w:rPr>
          <w:rFonts w:ascii="Arial" w:hAnsi="Arial" w:cs="Arial"/>
          <w:color w:val="000000"/>
        </w:rPr>
        <w:t xml:space="preserve">, </w:t>
      </w:r>
      <w:r w:rsidRPr="009D008C">
        <w:rPr>
          <w:rFonts w:ascii="Arial" w:hAnsi="Arial" w:cs="Arial"/>
          <w:color w:val="000000"/>
        </w:rPr>
        <w:t>морфології відходів,</w:t>
      </w:r>
      <w:r w:rsidR="000837F4">
        <w:rPr>
          <w:rFonts w:ascii="Arial" w:hAnsi="Arial" w:cs="Arial"/>
          <w:color w:val="000000"/>
        </w:rPr>
        <w:t xml:space="preserve"> безпосереднього сусідства</w:t>
      </w:r>
      <w:r w:rsidRPr="009D008C">
        <w:rPr>
          <w:rFonts w:ascii="Arial" w:hAnsi="Arial" w:cs="Arial"/>
          <w:color w:val="000000"/>
        </w:rPr>
        <w:t xml:space="preserve"> Польща є джерелом цінного досвіду у сфері управління небезпечними відходами. Більше того, членство в Європейському Союзі, яке прагне отримати й Україна, </w:t>
      </w:r>
      <w:r w:rsidR="008D4175" w:rsidRPr="009D008C">
        <w:rPr>
          <w:rFonts w:ascii="Arial" w:hAnsi="Arial" w:cs="Arial"/>
          <w:color w:val="000000"/>
        </w:rPr>
        <w:t>Польщ</w:t>
      </w:r>
      <w:r w:rsidR="008D4175">
        <w:rPr>
          <w:rFonts w:ascii="Arial" w:hAnsi="Arial" w:cs="Arial"/>
          <w:color w:val="000000"/>
        </w:rPr>
        <w:t>а</w:t>
      </w:r>
      <w:r w:rsidR="008D4175" w:rsidRPr="009D008C">
        <w:rPr>
          <w:rFonts w:ascii="Arial" w:hAnsi="Arial" w:cs="Arial"/>
          <w:color w:val="000000"/>
        </w:rPr>
        <w:t xml:space="preserve"> </w:t>
      </w:r>
      <w:r w:rsidRPr="009D008C">
        <w:rPr>
          <w:rFonts w:ascii="Arial" w:hAnsi="Arial" w:cs="Arial"/>
          <w:color w:val="000000"/>
        </w:rPr>
        <w:t xml:space="preserve">здобула ще в 2004 році. </w:t>
      </w:r>
      <w:r w:rsidR="008D4175">
        <w:rPr>
          <w:rFonts w:ascii="Arial" w:hAnsi="Arial" w:cs="Arial"/>
          <w:color w:val="000000"/>
        </w:rPr>
        <w:t>Проаналізований досвід Польщі</w:t>
      </w:r>
      <w:r w:rsidR="008D4175" w:rsidRPr="009D008C">
        <w:rPr>
          <w:rFonts w:ascii="Arial" w:hAnsi="Arial" w:cs="Arial"/>
          <w:color w:val="000000"/>
        </w:rPr>
        <w:t xml:space="preserve"> </w:t>
      </w:r>
      <w:r w:rsidRPr="009D008C">
        <w:rPr>
          <w:rFonts w:ascii="Arial" w:hAnsi="Arial" w:cs="Arial"/>
          <w:color w:val="000000"/>
        </w:rPr>
        <w:t xml:space="preserve">свідчить про те, що законодавство у сфері управління небезпечними відходами та й культура поводження з ними відповідає кращим європейським практикам. </w:t>
      </w:r>
    </w:p>
    <w:p w14:paraId="361B96FF" w14:textId="0747B94B" w:rsidR="00CE516A" w:rsidRDefault="005F76FE" w:rsidP="00CE516A">
      <w:pPr>
        <w:spacing w:before="120" w:after="0"/>
        <w:jc w:val="both"/>
        <w:rPr>
          <w:rFonts w:ascii="Arial" w:hAnsi="Arial" w:cs="Arial"/>
          <w:color w:val="000000"/>
        </w:rPr>
      </w:pPr>
      <w:r w:rsidRPr="009D008C">
        <w:rPr>
          <w:rFonts w:ascii="Arial" w:hAnsi="Arial" w:cs="Arial"/>
          <w:color w:val="000000"/>
        </w:rPr>
        <w:t>Щороку в Польщі утворюється близько 1600 тис. т</w:t>
      </w:r>
      <w:r w:rsidR="008D4175">
        <w:rPr>
          <w:rFonts w:ascii="Arial" w:hAnsi="Arial" w:cs="Arial"/>
          <w:color w:val="000000"/>
        </w:rPr>
        <w:t>онн</w:t>
      </w:r>
      <w:r w:rsidRPr="009D008C">
        <w:rPr>
          <w:rFonts w:ascii="Arial" w:hAnsi="Arial" w:cs="Arial"/>
          <w:color w:val="000000"/>
        </w:rPr>
        <w:t xml:space="preserve"> небезпечних відходів</w:t>
      </w:r>
      <w:r w:rsidRPr="009D008C">
        <w:rPr>
          <w:rStyle w:val="FootnoteReference"/>
          <w:rFonts w:ascii="Arial" w:hAnsi="Arial" w:cs="Arial"/>
          <w:color w:val="000000"/>
        </w:rPr>
        <w:footnoteReference w:id="21"/>
      </w:r>
      <w:r w:rsidR="008D4175">
        <w:rPr>
          <w:rFonts w:ascii="Arial" w:hAnsi="Arial" w:cs="Arial"/>
          <w:color w:val="000000"/>
        </w:rPr>
        <w:t>.</w:t>
      </w:r>
      <w:r w:rsidRPr="009D008C">
        <w:rPr>
          <w:rFonts w:ascii="Arial" w:hAnsi="Arial" w:cs="Arial"/>
          <w:color w:val="000000"/>
        </w:rPr>
        <w:t xml:space="preserve"> Це в 2,5 рази більше утворених небезпечних відходів в Україні протягом 2017 року.  Однак, попри такі </w:t>
      </w:r>
      <w:r w:rsidR="008D4175">
        <w:rPr>
          <w:rFonts w:ascii="Arial" w:hAnsi="Arial" w:cs="Arial"/>
          <w:color w:val="000000"/>
        </w:rPr>
        <w:t xml:space="preserve">значні </w:t>
      </w:r>
      <w:r w:rsidRPr="009D008C">
        <w:rPr>
          <w:rFonts w:ascii="Arial" w:hAnsi="Arial" w:cs="Arial"/>
          <w:color w:val="000000"/>
        </w:rPr>
        <w:t xml:space="preserve">обсяги утворення небезпечних відходів, система управління ними є </w:t>
      </w:r>
      <w:r w:rsidR="008D4175">
        <w:rPr>
          <w:rFonts w:ascii="Arial" w:hAnsi="Arial" w:cs="Arial"/>
          <w:color w:val="000000"/>
        </w:rPr>
        <w:t>на</w:t>
      </w:r>
      <w:r w:rsidRPr="009D008C">
        <w:rPr>
          <w:rFonts w:ascii="Arial" w:hAnsi="Arial" w:cs="Arial"/>
          <w:color w:val="000000"/>
        </w:rPr>
        <w:t xml:space="preserve">лагодженою. Основним законом, який регулює питання управління небезпечними відходами є закон </w:t>
      </w:r>
      <w:r w:rsidR="008D4175">
        <w:rPr>
          <w:rFonts w:ascii="Arial" w:hAnsi="Arial" w:cs="Arial"/>
          <w:color w:val="000000"/>
        </w:rPr>
        <w:t>«</w:t>
      </w:r>
      <w:r w:rsidRPr="009D008C">
        <w:rPr>
          <w:rFonts w:ascii="Arial" w:hAnsi="Arial" w:cs="Arial"/>
          <w:color w:val="000000"/>
        </w:rPr>
        <w:t>Про відходи</w:t>
      </w:r>
      <w:r w:rsidR="008D4175">
        <w:rPr>
          <w:rFonts w:ascii="Arial" w:hAnsi="Arial" w:cs="Arial"/>
          <w:color w:val="000000"/>
        </w:rPr>
        <w:t>»</w:t>
      </w:r>
      <w:r w:rsidRPr="009D008C">
        <w:rPr>
          <w:rFonts w:ascii="Arial" w:hAnsi="Arial" w:cs="Arial"/>
          <w:color w:val="000000"/>
        </w:rPr>
        <w:t xml:space="preserve"> від 14 грудня 2012 року.  Відмінною </w:t>
      </w:r>
      <w:r w:rsidR="000837F4">
        <w:rPr>
          <w:rFonts w:ascii="Arial" w:hAnsi="Arial" w:cs="Arial"/>
          <w:color w:val="000000"/>
        </w:rPr>
        <w:t xml:space="preserve">його </w:t>
      </w:r>
      <w:r w:rsidRPr="009D008C">
        <w:rPr>
          <w:rFonts w:ascii="Arial" w:hAnsi="Arial" w:cs="Arial"/>
          <w:color w:val="000000"/>
        </w:rPr>
        <w:t>рисою є детальність прописаних положень, наявність чітких порядків отримання дозволів, передачі та переробки відходів, а також наявність прописаної відповідальності за порушення</w:t>
      </w:r>
      <w:r w:rsidR="00CE516A">
        <w:rPr>
          <w:rFonts w:ascii="Arial" w:hAnsi="Arial" w:cs="Arial"/>
          <w:color w:val="000000"/>
        </w:rPr>
        <w:t xml:space="preserve"> вимог поводження з відходами. </w:t>
      </w:r>
    </w:p>
    <w:p w14:paraId="5B7C7B84" w14:textId="63A766FF" w:rsidR="005F76FE" w:rsidRPr="009D008C" w:rsidRDefault="005F76FE" w:rsidP="00CE516A">
      <w:pPr>
        <w:spacing w:before="120" w:after="0"/>
        <w:jc w:val="both"/>
        <w:rPr>
          <w:rFonts w:ascii="Arial" w:hAnsi="Arial" w:cs="Arial"/>
          <w:color w:val="000000"/>
        </w:rPr>
      </w:pPr>
      <w:r w:rsidRPr="009D008C">
        <w:rPr>
          <w:rFonts w:ascii="Arial" w:hAnsi="Arial" w:cs="Arial"/>
          <w:color w:val="000000"/>
        </w:rPr>
        <w:t>Нижче детальніше зупинимося на обов’язках, що покладаються на утвор</w:t>
      </w:r>
      <w:r w:rsidR="00763831" w:rsidRPr="009D008C">
        <w:rPr>
          <w:rFonts w:ascii="Arial" w:hAnsi="Arial" w:cs="Arial"/>
          <w:color w:val="000000"/>
        </w:rPr>
        <w:t>ювачів</w:t>
      </w:r>
      <w:r w:rsidR="00D27821">
        <w:rPr>
          <w:rFonts w:ascii="Arial" w:hAnsi="Arial" w:cs="Arial"/>
          <w:color w:val="000000"/>
        </w:rPr>
        <w:t xml:space="preserve"> небезпечних відходів</w:t>
      </w:r>
      <w:r w:rsidR="00763831" w:rsidRPr="009D008C">
        <w:rPr>
          <w:rFonts w:ascii="Arial" w:hAnsi="Arial" w:cs="Arial"/>
          <w:color w:val="000000"/>
        </w:rPr>
        <w:t xml:space="preserve">, </w:t>
      </w:r>
      <w:r w:rsidRPr="009D008C">
        <w:rPr>
          <w:rFonts w:ascii="Arial" w:hAnsi="Arial" w:cs="Arial"/>
          <w:color w:val="000000"/>
        </w:rPr>
        <w:t xml:space="preserve">умовах одержання дозволів на </w:t>
      </w:r>
      <w:r w:rsidR="008D4175" w:rsidRPr="009D008C">
        <w:rPr>
          <w:rFonts w:ascii="Arial" w:hAnsi="Arial" w:cs="Arial"/>
          <w:color w:val="000000"/>
        </w:rPr>
        <w:t>збір</w:t>
      </w:r>
      <w:r w:rsidR="00D27821">
        <w:rPr>
          <w:rFonts w:ascii="Arial" w:hAnsi="Arial" w:cs="Arial"/>
          <w:color w:val="000000"/>
        </w:rPr>
        <w:t xml:space="preserve"> та</w:t>
      </w:r>
      <w:r w:rsidR="008D4175" w:rsidRPr="009D008C">
        <w:rPr>
          <w:rFonts w:ascii="Arial" w:hAnsi="Arial" w:cs="Arial"/>
          <w:color w:val="000000"/>
        </w:rPr>
        <w:t xml:space="preserve"> </w:t>
      </w:r>
      <w:r w:rsidRPr="009D008C">
        <w:rPr>
          <w:rFonts w:ascii="Arial" w:hAnsi="Arial" w:cs="Arial"/>
          <w:color w:val="000000"/>
        </w:rPr>
        <w:t>переробк</w:t>
      </w:r>
      <w:r w:rsidR="008D4175">
        <w:rPr>
          <w:rFonts w:ascii="Arial" w:hAnsi="Arial" w:cs="Arial"/>
          <w:color w:val="000000"/>
        </w:rPr>
        <w:t>у</w:t>
      </w:r>
      <w:r w:rsidR="00D27821">
        <w:rPr>
          <w:rFonts w:ascii="Arial" w:hAnsi="Arial" w:cs="Arial"/>
          <w:color w:val="000000"/>
        </w:rPr>
        <w:t xml:space="preserve"> відходів</w:t>
      </w:r>
      <w:r w:rsidR="008D4175">
        <w:rPr>
          <w:rFonts w:ascii="Arial" w:hAnsi="Arial" w:cs="Arial"/>
          <w:color w:val="000000"/>
        </w:rPr>
        <w:t>,</w:t>
      </w:r>
      <w:r w:rsidR="00763831" w:rsidRPr="009D008C">
        <w:rPr>
          <w:rFonts w:ascii="Arial" w:hAnsi="Arial" w:cs="Arial"/>
          <w:color w:val="000000"/>
        </w:rPr>
        <w:t xml:space="preserve"> </w:t>
      </w:r>
      <w:r w:rsidRPr="009D008C">
        <w:rPr>
          <w:rFonts w:ascii="Arial" w:hAnsi="Arial" w:cs="Arial"/>
          <w:color w:val="000000"/>
        </w:rPr>
        <w:t>облік</w:t>
      </w:r>
      <w:r w:rsidR="00D27821">
        <w:rPr>
          <w:rFonts w:ascii="Arial" w:hAnsi="Arial" w:cs="Arial"/>
          <w:color w:val="000000"/>
        </w:rPr>
        <w:t>у</w:t>
      </w:r>
      <w:r w:rsidRPr="009D008C">
        <w:rPr>
          <w:rFonts w:ascii="Arial" w:hAnsi="Arial" w:cs="Arial"/>
          <w:color w:val="000000"/>
        </w:rPr>
        <w:t>, який ведеться у сфері управ</w:t>
      </w:r>
      <w:r w:rsidR="00D27821">
        <w:rPr>
          <w:rFonts w:ascii="Arial" w:hAnsi="Arial" w:cs="Arial"/>
          <w:color w:val="000000"/>
        </w:rPr>
        <w:t>ління небезпечними відходами,</w:t>
      </w:r>
      <w:r w:rsidRPr="009D008C">
        <w:rPr>
          <w:rFonts w:ascii="Arial" w:hAnsi="Arial" w:cs="Arial"/>
          <w:color w:val="000000"/>
        </w:rPr>
        <w:t xml:space="preserve"> контролі за операціями у </w:t>
      </w:r>
      <w:r w:rsidR="008D4175">
        <w:rPr>
          <w:rFonts w:ascii="Arial" w:hAnsi="Arial" w:cs="Arial"/>
          <w:color w:val="000000"/>
        </w:rPr>
        <w:t xml:space="preserve">цій </w:t>
      </w:r>
      <w:r w:rsidRPr="009D008C">
        <w:rPr>
          <w:rFonts w:ascii="Arial" w:hAnsi="Arial" w:cs="Arial"/>
          <w:color w:val="000000"/>
        </w:rPr>
        <w:t>сфері</w:t>
      </w:r>
      <w:r w:rsidR="008D4175">
        <w:rPr>
          <w:rFonts w:ascii="Arial" w:hAnsi="Arial" w:cs="Arial"/>
          <w:color w:val="000000"/>
        </w:rPr>
        <w:t>, а також</w:t>
      </w:r>
      <w:r w:rsidR="00763831" w:rsidRPr="009D008C">
        <w:rPr>
          <w:rFonts w:ascii="Arial" w:hAnsi="Arial" w:cs="Arial"/>
          <w:color w:val="000000"/>
        </w:rPr>
        <w:t xml:space="preserve"> </w:t>
      </w:r>
      <w:r w:rsidR="00D27821">
        <w:rPr>
          <w:rFonts w:ascii="Arial" w:hAnsi="Arial" w:cs="Arial"/>
          <w:color w:val="000000"/>
        </w:rPr>
        <w:t xml:space="preserve">на </w:t>
      </w:r>
      <w:r w:rsidRPr="009D008C">
        <w:rPr>
          <w:rFonts w:ascii="Arial" w:hAnsi="Arial" w:cs="Arial"/>
          <w:color w:val="000000"/>
        </w:rPr>
        <w:t>відповідальності за порушення вимог</w:t>
      </w:r>
      <w:r w:rsidR="00D27821">
        <w:rPr>
          <w:rFonts w:ascii="Arial" w:hAnsi="Arial" w:cs="Arial"/>
          <w:color w:val="000000"/>
        </w:rPr>
        <w:t xml:space="preserve"> до</w:t>
      </w:r>
      <w:r w:rsidRPr="009D008C">
        <w:rPr>
          <w:rFonts w:ascii="Arial" w:hAnsi="Arial" w:cs="Arial"/>
          <w:color w:val="000000"/>
        </w:rPr>
        <w:t xml:space="preserve"> такої діяльності. </w:t>
      </w:r>
    </w:p>
    <w:p w14:paraId="519B70B6" w14:textId="77777777" w:rsidR="00826935" w:rsidRPr="009338F0" w:rsidRDefault="00EE5F45" w:rsidP="00CE516A">
      <w:pPr>
        <w:pStyle w:val="Heading2"/>
        <w:spacing w:before="120"/>
        <w:rPr>
          <w:rFonts w:ascii="Arial" w:hAnsi="Arial" w:cs="Arial"/>
          <w:color w:val="auto"/>
          <w:sz w:val="22"/>
          <w:szCs w:val="22"/>
          <w:shd w:val="clear" w:color="auto" w:fill="FFFFFF"/>
        </w:rPr>
      </w:pPr>
      <w:bookmarkStart w:id="26" w:name="_Toc517426799"/>
      <w:r w:rsidRPr="009338F0">
        <w:rPr>
          <w:rFonts w:ascii="Arial" w:hAnsi="Arial" w:cs="Arial"/>
          <w:color w:val="auto"/>
          <w:sz w:val="22"/>
          <w:szCs w:val="22"/>
          <w:shd w:val="clear" w:color="auto" w:fill="FFFFFF"/>
        </w:rPr>
        <w:t xml:space="preserve">2.1 </w:t>
      </w:r>
      <w:r w:rsidR="00826935" w:rsidRPr="009338F0">
        <w:rPr>
          <w:rFonts w:ascii="Arial" w:hAnsi="Arial" w:cs="Arial"/>
          <w:color w:val="auto"/>
          <w:sz w:val="22"/>
          <w:szCs w:val="22"/>
          <w:shd w:val="clear" w:color="auto" w:fill="FFFFFF"/>
        </w:rPr>
        <w:t>Дозвільна система</w:t>
      </w:r>
      <w:bookmarkEnd w:id="26"/>
      <w:r w:rsidR="00826935" w:rsidRPr="009338F0">
        <w:rPr>
          <w:rFonts w:ascii="Arial" w:hAnsi="Arial" w:cs="Arial"/>
          <w:color w:val="auto"/>
          <w:sz w:val="22"/>
          <w:szCs w:val="22"/>
          <w:shd w:val="clear" w:color="auto" w:fill="FFFFFF"/>
        </w:rPr>
        <w:t xml:space="preserve"> </w:t>
      </w:r>
    </w:p>
    <w:p w14:paraId="533FD653" w14:textId="309275C9" w:rsidR="005F76FE" w:rsidRPr="009D008C" w:rsidRDefault="005F76FE" w:rsidP="00CE51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0" w:line="256" w:lineRule="auto"/>
        <w:ind w:left="0"/>
        <w:jc w:val="both"/>
        <w:rPr>
          <w:rFonts w:ascii="Arial" w:hAnsi="Arial" w:cs="Arial"/>
          <w:shd w:val="clear" w:color="auto" w:fill="FFFFFF"/>
          <w:lang w:val="uk-UA"/>
        </w:rPr>
      </w:pPr>
      <w:r w:rsidRPr="009D008C">
        <w:rPr>
          <w:rFonts w:ascii="Arial" w:hAnsi="Arial" w:cs="Arial"/>
          <w:shd w:val="clear" w:color="auto" w:fill="FFFFFF"/>
          <w:lang w:val="uk-UA"/>
        </w:rPr>
        <w:t xml:space="preserve">У сфері поводження з небезпечними відходами </w:t>
      </w:r>
      <w:r w:rsidR="008D4175">
        <w:rPr>
          <w:rFonts w:ascii="Arial" w:hAnsi="Arial" w:cs="Arial"/>
          <w:shd w:val="clear" w:color="auto" w:fill="FFFFFF"/>
          <w:lang w:val="uk-UA"/>
        </w:rPr>
        <w:t xml:space="preserve">у </w:t>
      </w:r>
      <w:r w:rsidR="00D97E5D" w:rsidRPr="009D008C">
        <w:rPr>
          <w:rFonts w:ascii="Arial" w:hAnsi="Arial" w:cs="Arial"/>
          <w:shd w:val="clear" w:color="auto" w:fill="FFFFFF"/>
          <w:lang w:val="uk-UA"/>
        </w:rPr>
        <w:t xml:space="preserve">Польщі </w:t>
      </w:r>
      <w:r w:rsidRPr="009D008C">
        <w:rPr>
          <w:rFonts w:ascii="Arial" w:hAnsi="Arial" w:cs="Arial"/>
          <w:shd w:val="clear" w:color="auto" w:fill="FFFFFF"/>
          <w:lang w:val="uk-UA"/>
        </w:rPr>
        <w:t>основними дозвільними документами є дозв</w:t>
      </w:r>
      <w:r w:rsidR="008D4175">
        <w:rPr>
          <w:rFonts w:ascii="Arial" w:hAnsi="Arial" w:cs="Arial"/>
          <w:shd w:val="clear" w:color="auto" w:fill="FFFFFF"/>
          <w:lang w:val="uk-UA"/>
        </w:rPr>
        <w:t>о</w:t>
      </w:r>
      <w:r w:rsidRPr="009D008C">
        <w:rPr>
          <w:rFonts w:ascii="Arial" w:hAnsi="Arial" w:cs="Arial"/>
          <w:shd w:val="clear" w:color="auto" w:fill="FFFFFF"/>
          <w:lang w:val="uk-UA"/>
        </w:rPr>
        <w:t>л</w:t>
      </w:r>
      <w:r w:rsidR="008D4175">
        <w:rPr>
          <w:rFonts w:ascii="Arial" w:hAnsi="Arial" w:cs="Arial"/>
          <w:shd w:val="clear" w:color="auto" w:fill="FFFFFF"/>
          <w:lang w:val="uk-UA"/>
        </w:rPr>
        <w:t>и</w:t>
      </w:r>
      <w:r w:rsidRPr="009D008C">
        <w:rPr>
          <w:rFonts w:ascii="Arial" w:hAnsi="Arial" w:cs="Arial"/>
          <w:shd w:val="clear" w:color="auto" w:fill="FFFFFF"/>
          <w:lang w:val="uk-UA"/>
        </w:rPr>
        <w:t xml:space="preserve"> на утворення, збір та </w:t>
      </w:r>
      <w:r w:rsidR="008D4175">
        <w:rPr>
          <w:rFonts w:ascii="Arial" w:hAnsi="Arial" w:cs="Arial"/>
          <w:shd w:val="clear" w:color="auto" w:fill="FFFFFF"/>
          <w:lang w:val="uk-UA"/>
        </w:rPr>
        <w:t xml:space="preserve">їхню </w:t>
      </w:r>
      <w:r w:rsidRPr="009D008C">
        <w:rPr>
          <w:rFonts w:ascii="Arial" w:hAnsi="Arial" w:cs="Arial"/>
          <w:shd w:val="clear" w:color="auto" w:fill="FFFFFF"/>
          <w:lang w:val="uk-UA"/>
        </w:rPr>
        <w:t xml:space="preserve">переробку. </w:t>
      </w:r>
    </w:p>
    <w:p w14:paraId="530E10AF" w14:textId="77777777" w:rsidR="005F76FE" w:rsidRPr="009D008C" w:rsidRDefault="005F76FE" w:rsidP="00CE516A">
      <w:pPr>
        <w:spacing w:before="120" w:after="0"/>
        <w:ind w:firstLine="567"/>
        <w:jc w:val="both"/>
        <w:rPr>
          <w:rFonts w:ascii="Arial" w:hAnsi="Arial" w:cs="Arial"/>
          <w:i/>
          <w:color w:val="000000"/>
        </w:rPr>
      </w:pPr>
      <w:r w:rsidRPr="009D008C">
        <w:rPr>
          <w:rFonts w:ascii="Arial" w:hAnsi="Arial" w:cs="Arial"/>
          <w:i/>
          <w:color w:val="000000"/>
          <w:shd w:val="clear" w:color="auto" w:fill="FFFFFF"/>
        </w:rPr>
        <w:t>Дозвіл на утворення відходів</w:t>
      </w:r>
    </w:p>
    <w:p w14:paraId="5DA2DDF1" w14:textId="47547B85" w:rsidR="00CE516A" w:rsidRDefault="005F76FE" w:rsidP="00CE516A">
      <w:pPr>
        <w:spacing w:before="120" w:after="0"/>
        <w:jc w:val="both"/>
        <w:rPr>
          <w:rFonts w:ascii="Arial" w:hAnsi="Arial" w:cs="Arial"/>
          <w:color w:val="000000"/>
        </w:rPr>
      </w:pPr>
      <w:r w:rsidRPr="009D008C">
        <w:rPr>
          <w:rFonts w:ascii="Arial" w:hAnsi="Arial" w:cs="Arial"/>
          <w:color w:val="000000"/>
          <w:shd w:val="clear" w:color="auto" w:fill="FFFFFF"/>
        </w:rPr>
        <w:t>Підприємство повинно одержати дозвіл на утворення відходів у тому випадку, якщо в результаті експлуатації будь-якої технологічної лінії чи установки утворюється більше 1 то</w:t>
      </w:r>
      <w:r w:rsidR="00D27821">
        <w:rPr>
          <w:rFonts w:ascii="Arial" w:hAnsi="Arial" w:cs="Arial"/>
          <w:color w:val="000000"/>
          <w:shd w:val="clear" w:color="auto" w:fill="FFFFFF"/>
        </w:rPr>
        <w:t>н</w:t>
      </w:r>
      <w:r w:rsidRPr="009D008C">
        <w:rPr>
          <w:rFonts w:ascii="Arial" w:hAnsi="Arial" w:cs="Arial"/>
          <w:color w:val="000000"/>
          <w:shd w:val="clear" w:color="auto" w:fill="FFFFFF"/>
        </w:rPr>
        <w:t>ни небезпечних відходів на рік або більше 5000 то</w:t>
      </w:r>
      <w:r w:rsidR="00D27821">
        <w:rPr>
          <w:rFonts w:ascii="Arial" w:hAnsi="Arial" w:cs="Arial"/>
          <w:color w:val="000000"/>
          <w:shd w:val="clear" w:color="auto" w:fill="FFFFFF"/>
        </w:rPr>
        <w:t>н</w:t>
      </w:r>
      <w:r w:rsidRPr="009D008C">
        <w:rPr>
          <w:rFonts w:ascii="Arial" w:hAnsi="Arial" w:cs="Arial"/>
          <w:color w:val="000000"/>
          <w:shd w:val="clear" w:color="auto" w:fill="FFFFFF"/>
        </w:rPr>
        <w:t>н інших відходів</w:t>
      </w:r>
      <w:r w:rsidR="00C50D61">
        <w:rPr>
          <w:rFonts w:ascii="Arial" w:hAnsi="Arial" w:cs="Arial"/>
          <w:color w:val="000000"/>
          <w:shd w:val="clear" w:color="auto" w:fill="FFFFFF"/>
        </w:rPr>
        <w:t xml:space="preserve">, окрім </w:t>
      </w:r>
      <w:r w:rsidRPr="009D008C">
        <w:rPr>
          <w:rFonts w:ascii="Arial" w:hAnsi="Arial" w:cs="Arial"/>
          <w:color w:val="000000"/>
          <w:shd w:val="clear" w:color="auto" w:fill="FFFFFF"/>
        </w:rPr>
        <w:t>небезпечн</w:t>
      </w:r>
      <w:r w:rsidR="00C50D61">
        <w:rPr>
          <w:rFonts w:ascii="Arial" w:hAnsi="Arial" w:cs="Arial"/>
          <w:color w:val="000000"/>
          <w:shd w:val="clear" w:color="auto" w:fill="FFFFFF"/>
        </w:rPr>
        <w:t>их</w:t>
      </w:r>
      <w:r w:rsidRPr="009D008C">
        <w:rPr>
          <w:rFonts w:ascii="Arial" w:hAnsi="Arial" w:cs="Arial"/>
          <w:color w:val="000000"/>
          <w:shd w:val="clear" w:color="auto" w:fill="FFFFFF"/>
        </w:rPr>
        <w:t xml:space="preserve">. Ключовим у цьому випадку є визначення поняття </w:t>
      </w:r>
      <w:r w:rsidR="00C50D61">
        <w:rPr>
          <w:rFonts w:ascii="Arial" w:hAnsi="Arial" w:cs="Arial"/>
          <w:color w:val="000000"/>
          <w:shd w:val="clear" w:color="auto" w:fill="FFFFFF"/>
        </w:rPr>
        <w:t>«</w:t>
      </w:r>
      <w:r w:rsidRPr="009D008C">
        <w:rPr>
          <w:rFonts w:ascii="Arial" w:hAnsi="Arial" w:cs="Arial"/>
          <w:color w:val="000000"/>
          <w:shd w:val="clear" w:color="auto" w:fill="FFFFFF"/>
        </w:rPr>
        <w:t>установка</w:t>
      </w:r>
      <w:r w:rsidR="00C50D61">
        <w:rPr>
          <w:rFonts w:ascii="Arial" w:hAnsi="Arial" w:cs="Arial"/>
          <w:color w:val="000000"/>
          <w:shd w:val="clear" w:color="auto" w:fill="FFFFFF"/>
        </w:rPr>
        <w:t>»</w:t>
      </w:r>
      <w:r w:rsidRPr="009D008C">
        <w:rPr>
          <w:rFonts w:ascii="Arial" w:hAnsi="Arial" w:cs="Arial"/>
          <w:color w:val="000000"/>
          <w:shd w:val="clear" w:color="auto" w:fill="FFFFFF"/>
        </w:rPr>
        <w:t xml:space="preserve">.  Відповідно до закону </w:t>
      </w:r>
      <w:r w:rsidR="00C50D61">
        <w:rPr>
          <w:rFonts w:ascii="Arial" w:hAnsi="Arial" w:cs="Arial"/>
          <w:color w:val="000000"/>
          <w:shd w:val="clear" w:color="auto" w:fill="FFFFFF"/>
        </w:rPr>
        <w:t>«</w:t>
      </w:r>
      <w:r w:rsidRPr="009D008C">
        <w:rPr>
          <w:rFonts w:ascii="Arial" w:hAnsi="Arial" w:cs="Arial"/>
          <w:color w:val="000000"/>
          <w:shd w:val="clear" w:color="auto" w:fill="FFFFFF"/>
        </w:rPr>
        <w:t>Про охорону навколишнього середовища</w:t>
      </w:r>
      <w:r w:rsidR="00C50D61">
        <w:rPr>
          <w:rFonts w:ascii="Arial" w:hAnsi="Arial" w:cs="Arial"/>
          <w:color w:val="000000"/>
          <w:shd w:val="clear" w:color="auto" w:fill="FFFFFF"/>
        </w:rPr>
        <w:t>»</w:t>
      </w:r>
      <w:r w:rsidRPr="009D008C">
        <w:rPr>
          <w:rFonts w:ascii="Arial" w:hAnsi="Arial" w:cs="Arial"/>
          <w:color w:val="000000"/>
          <w:shd w:val="clear" w:color="auto" w:fill="FFFFFF"/>
        </w:rPr>
        <w:t xml:space="preserve"> </w:t>
      </w:r>
      <w:r w:rsidR="0050521B">
        <w:rPr>
          <w:rFonts w:ascii="Arial" w:hAnsi="Arial" w:cs="Arial"/>
          <w:color w:val="000000"/>
          <w:shd w:val="clear" w:color="auto" w:fill="FFFFFF"/>
        </w:rPr>
        <w:t>установки - це</w:t>
      </w:r>
      <w:r w:rsidRPr="009D008C">
        <w:rPr>
          <w:rFonts w:ascii="Arial" w:hAnsi="Arial" w:cs="Arial"/>
          <w:color w:val="000000"/>
          <w:shd w:val="clear" w:color="auto" w:fill="FFFFFF"/>
        </w:rPr>
        <w:t xml:space="preserve"> стаціонарні технічні пристрої (зварювальний агрегат, шліфувальна машина, фарбувальна камера); набір стаціонарних технологічно-пов’язаних технічних пристрої, які розташовані на території одного підприємства (лінія для виробництва пластикової упаковки, станція сортування відходів, завод з виробництва металоконструкцій); будівлі, що не є технічними пристроями або їх частинами, діяльність яких може спричинити викиди, тобто безпосередній або опосередкований вплив речовин або енергії на повітря, воду та ґрунт (аеропорт, дорога, залізниця, гідротехнічні земляні роботи).</w:t>
      </w:r>
    </w:p>
    <w:p w14:paraId="4C29549F" w14:textId="77777777" w:rsidR="00CE516A" w:rsidRPr="00D27821" w:rsidRDefault="005F76FE" w:rsidP="00D27821">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rPr>
      </w:pPr>
      <w:r w:rsidRPr="00D27821">
        <w:rPr>
          <w:rFonts w:ascii="Arial" w:hAnsi="Arial" w:cs="Arial"/>
        </w:rPr>
        <w:t>Для прикладу, порівняємо дві компанії - це автомайстерня і ремонтна компанія. Діяльність автомайстерні пов’язана з використання спеціальних пристроїв, що містять масла та інші автомобільні рідини. Це небезпечні відходи. Якщо компанія виробляє більше однієї тони на рік таких відходів, то має одержувати відповідний дозвіл. Друга компанія  виробляє відходи у вигляді фарб, лаків та інших оздоблювальних матеріалів. Оскільки вони не виникають внаслідок експлуатації установки, компанія не повинна отримувати дозволи на їх виробництво незалежно від того, скільки відходів вони виробляють.</w:t>
      </w:r>
    </w:p>
    <w:p w14:paraId="68A02B14" w14:textId="15E54497" w:rsidR="005F76FE" w:rsidRPr="00CE516A" w:rsidRDefault="005F76FE" w:rsidP="00CE516A">
      <w:pPr>
        <w:spacing w:before="120" w:after="0"/>
        <w:jc w:val="both"/>
        <w:rPr>
          <w:rFonts w:ascii="Arial" w:hAnsi="Arial" w:cs="Arial"/>
          <w:color w:val="000000"/>
        </w:rPr>
      </w:pPr>
      <w:r w:rsidRPr="009D008C">
        <w:rPr>
          <w:rFonts w:ascii="Arial" w:hAnsi="Arial" w:cs="Arial"/>
          <w:color w:val="000000"/>
          <w:shd w:val="clear" w:color="auto" w:fill="FFFFFF"/>
        </w:rPr>
        <w:t>Дозвіл на утворення відходів, зокрема небезпечних, як і дозвіл на збір та переробку небезпечних відход</w:t>
      </w:r>
      <w:r w:rsidR="00D27821">
        <w:rPr>
          <w:rFonts w:ascii="Arial" w:hAnsi="Arial" w:cs="Arial"/>
          <w:color w:val="000000"/>
          <w:shd w:val="clear" w:color="auto" w:fill="FFFFFF"/>
        </w:rPr>
        <w:t>ів видається маршалком</w:t>
      </w:r>
      <w:r w:rsidRPr="009D008C">
        <w:rPr>
          <w:rFonts w:ascii="Arial" w:hAnsi="Arial" w:cs="Arial"/>
          <w:color w:val="000000"/>
          <w:shd w:val="clear" w:color="auto" w:fill="FFFFFF"/>
        </w:rPr>
        <w:t xml:space="preserve"> воєводства.</w:t>
      </w:r>
    </w:p>
    <w:p w14:paraId="63A19DDE" w14:textId="77777777" w:rsidR="005F76FE" w:rsidRPr="009D008C" w:rsidRDefault="005F76FE" w:rsidP="00CE516A">
      <w:pPr>
        <w:spacing w:before="120" w:after="0"/>
        <w:ind w:firstLine="567"/>
        <w:jc w:val="both"/>
        <w:rPr>
          <w:rFonts w:ascii="Arial" w:hAnsi="Arial" w:cs="Arial"/>
          <w:i/>
          <w:color w:val="000000"/>
        </w:rPr>
      </w:pPr>
      <w:r w:rsidRPr="009D008C">
        <w:rPr>
          <w:rFonts w:ascii="Arial" w:hAnsi="Arial" w:cs="Arial"/>
          <w:color w:val="000000"/>
          <w:shd w:val="clear" w:color="auto" w:fill="FFFFFF"/>
        </w:rPr>
        <w:tab/>
      </w:r>
      <w:r w:rsidRPr="009D008C">
        <w:rPr>
          <w:rFonts w:ascii="Arial" w:hAnsi="Arial" w:cs="Arial"/>
          <w:i/>
          <w:color w:val="000000"/>
          <w:shd w:val="clear" w:color="auto" w:fill="FFFFFF"/>
        </w:rPr>
        <w:t>Дозвіл на збір та переробку відходів</w:t>
      </w:r>
    </w:p>
    <w:p w14:paraId="4A32344D" w14:textId="6BDF3E88" w:rsidR="00CE516A" w:rsidRDefault="005F76FE" w:rsidP="00CE516A">
      <w:pPr>
        <w:spacing w:before="120" w:after="0"/>
        <w:jc w:val="both"/>
        <w:rPr>
          <w:rFonts w:ascii="Arial" w:hAnsi="Arial" w:cs="Arial"/>
          <w:color w:val="000000"/>
        </w:rPr>
      </w:pPr>
      <w:r w:rsidRPr="009D008C">
        <w:rPr>
          <w:rFonts w:ascii="Arial" w:hAnsi="Arial" w:cs="Arial"/>
          <w:color w:val="000000"/>
          <w:shd w:val="clear" w:color="auto" w:fill="FFFFFF"/>
        </w:rPr>
        <w:t xml:space="preserve">Здійснення збирання та переробки відходів потребує одержання дозволу, який видається </w:t>
      </w:r>
      <w:r w:rsidR="0050521B" w:rsidRPr="009D008C">
        <w:rPr>
          <w:rFonts w:ascii="Arial" w:hAnsi="Arial" w:cs="Arial"/>
          <w:color w:val="000000"/>
          <w:shd w:val="clear" w:color="auto" w:fill="FFFFFF"/>
        </w:rPr>
        <w:t>г</w:t>
      </w:r>
      <w:r w:rsidR="0050521B">
        <w:rPr>
          <w:rFonts w:ascii="Arial" w:hAnsi="Arial" w:cs="Arial"/>
          <w:color w:val="000000"/>
          <w:shd w:val="clear" w:color="auto" w:fill="FFFFFF"/>
        </w:rPr>
        <w:t>оловою</w:t>
      </w:r>
      <w:r w:rsidR="0050521B" w:rsidRPr="009D008C">
        <w:rPr>
          <w:rFonts w:ascii="Arial" w:hAnsi="Arial" w:cs="Arial"/>
          <w:color w:val="000000"/>
          <w:shd w:val="clear" w:color="auto" w:fill="FFFFFF"/>
        </w:rPr>
        <w:t xml:space="preserve"> </w:t>
      </w:r>
      <w:r w:rsidRPr="009D008C">
        <w:rPr>
          <w:rFonts w:ascii="Arial" w:hAnsi="Arial" w:cs="Arial"/>
          <w:color w:val="000000"/>
          <w:shd w:val="clear" w:color="auto" w:fill="FFFFFF"/>
        </w:rPr>
        <w:t>воєводства</w:t>
      </w:r>
      <w:r w:rsidR="0050521B">
        <w:rPr>
          <w:rFonts w:ascii="Arial" w:hAnsi="Arial" w:cs="Arial"/>
          <w:color w:val="000000"/>
          <w:shd w:val="clear" w:color="auto" w:fill="FFFFFF"/>
        </w:rPr>
        <w:t xml:space="preserve"> </w:t>
      </w:r>
      <w:r w:rsidRPr="009D008C">
        <w:rPr>
          <w:rFonts w:ascii="Arial" w:hAnsi="Arial" w:cs="Arial"/>
          <w:color w:val="000000"/>
          <w:shd w:val="clear" w:color="auto" w:fill="FFFFFF"/>
        </w:rPr>
        <w:t>- маршал</w:t>
      </w:r>
      <w:r w:rsidR="0050521B">
        <w:rPr>
          <w:rFonts w:ascii="Arial" w:hAnsi="Arial" w:cs="Arial"/>
          <w:color w:val="000000"/>
          <w:shd w:val="clear" w:color="auto" w:fill="FFFFFF"/>
        </w:rPr>
        <w:t>к</w:t>
      </w:r>
      <w:r w:rsidRPr="009D008C">
        <w:rPr>
          <w:rFonts w:ascii="Arial" w:hAnsi="Arial" w:cs="Arial"/>
          <w:color w:val="000000"/>
          <w:shd w:val="clear" w:color="auto" w:fill="FFFFFF"/>
        </w:rPr>
        <w:t xml:space="preserve">ом, за місцем збору чи переробки відходів. Діяльність, яка потребує дозволу на збирання та переробку відходів може бути охоплена одним дозволом. </w:t>
      </w:r>
    </w:p>
    <w:p w14:paraId="030D41F9" w14:textId="6E6EE67B" w:rsidR="00CE516A" w:rsidRDefault="005F76FE" w:rsidP="00CE516A">
      <w:pPr>
        <w:spacing w:before="120" w:after="0"/>
        <w:jc w:val="both"/>
        <w:rPr>
          <w:rFonts w:ascii="Arial" w:hAnsi="Arial" w:cs="Arial"/>
          <w:color w:val="000000"/>
        </w:rPr>
      </w:pPr>
      <w:r w:rsidRPr="009D008C">
        <w:rPr>
          <w:rFonts w:ascii="Arial" w:hAnsi="Arial" w:cs="Arial"/>
          <w:color w:val="000000"/>
          <w:shd w:val="clear" w:color="auto" w:fill="FFFFFF"/>
        </w:rPr>
        <w:t xml:space="preserve">Дозвіл на збір відходів видається на підставі подання заяви та такої інформації: типи відходів, які збиратимуться; місце збору відходів; місце та спосіб зберігання відходів, а також вид таких відходів; детальний опис методів збору відходів; представлення організаційних та технічних можливостей, що дозволяють належним чином здійснювати діяльність зі збирання відходів, з акцентом на професійну кваліфікацію та підготовку працівників, а також кількість та якість існуючих установок, що відповідають вимогам охорони довкілля; очікуваний період діяльності у сфері збору відходів; опис заходів контролю та моніторингу; опис заходів, які будуть вжиті в разі припинення діяльності, зазначеної </w:t>
      </w:r>
      <w:r w:rsidR="0050521B">
        <w:rPr>
          <w:rFonts w:ascii="Arial" w:hAnsi="Arial" w:cs="Arial"/>
          <w:color w:val="000000"/>
          <w:shd w:val="clear" w:color="auto" w:fill="FFFFFF"/>
        </w:rPr>
        <w:t>у</w:t>
      </w:r>
      <w:r w:rsidR="0050521B" w:rsidRPr="009D008C">
        <w:rPr>
          <w:rFonts w:ascii="Arial" w:hAnsi="Arial" w:cs="Arial"/>
          <w:color w:val="000000"/>
          <w:shd w:val="clear" w:color="auto" w:fill="FFFFFF"/>
        </w:rPr>
        <w:t xml:space="preserve"> </w:t>
      </w:r>
      <w:r w:rsidRPr="009D008C">
        <w:rPr>
          <w:rFonts w:ascii="Arial" w:hAnsi="Arial" w:cs="Arial"/>
          <w:color w:val="000000"/>
          <w:shd w:val="clear" w:color="auto" w:fill="FFFFFF"/>
        </w:rPr>
        <w:t>дозволі.</w:t>
      </w:r>
    </w:p>
    <w:p w14:paraId="2EA89253" w14:textId="2EB41638" w:rsidR="00CE516A" w:rsidRDefault="005F76FE" w:rsidP="00CE516A">
      <w:pPr>
        <w:spacing w:before="120" w:after="0"/>
        <w:jc w:val="both"/>
        <w:rPr>
          <w:rFonts w:ascii="Arial" w:hAnsi="Arial" w:cs="Arial"/>
          <w:color w:val="000000"/>
          <w:shd w:val="clear" w:color="auto" w:fill="FFFFFF"/>
        </w:rPr>
      </w:pPr>
      <w:r w:rsidRPr="009D008C">
        <w:rPr>
          <w:rFonts w:ascii="Arial" w:hAnsi="Arial" w:cs="Arial"/>
          <w:color w:val="000000"/>
          <w:shd w:val="clear" w:color="auto" w:fill="FFFFFF"/>
        </w:rPr>
        <w:t xml:space="preserve">Дозвіл на переробку відходів видається у разі надання такої інформації: типи відходів, що підлягають переробці; маса відходів, що підлягає переробці протягом року, а також маса відходів, що утворюється внаслідок переробки; визначення місця і способу зберігання відходів, а також виду відходів, що зберігатимуться; детальний опис методик переробки відходів із зазначенням процесу переробку відповідно до Додатків 1 та 2 до закону </w:t>
      </w:r>
      <w:r w:rsidR="0050521B">
        <w:rPr>
          <w:rFonts w:ascii="Arial" w:hAnsi="Arial" w:cs="Arial"/>
          <w:color w:val="000000"/>
          <w:shd w:val="clear" w:color="auto" w:fill="FFFFFF"/>
        </w:rPr>
        <w:t>«</w:t>
      </w:r>
      <w:r w:rsidRPr="009D008C">
        <w:rPr>
          <w:rFonts w:ascii="Arial" w:hAnsi="Arial" w:cs="Arial"/>
          <w:color w:val="000000"/>
          <w:shd w:val="clear" w:color="auto" w:fill="FFFFFF"/>
        </w:rPr>
        <w:t>Про відходи</w:t>
      </w:r>
      <w:r w:rsidR="0050521B">
        <w:rPr>
          <w:rFonts w:ascii="Arial" w:hAnsi="Arial" w:cs="Arial"/>
          <w:color w:val="000000"/>
          <w:shd w:val="clear" w:color="auto" w:fill="FFFFFF"/>
        </w:rPr>
        <w:t>»</w:t>
      </w:r>
      <w:r w:rsidRPr="009D008C">
        <w:rPr>
          <w:rFonts w:ascii="Arial" w:hAnsi="Arial" w:cs="Arial"/>
          <w:color w:val="000000"/>
          <w:shd w:val="clear" w:color="auto" w:fill="FFFFFF"/>
        </w:rPr>
        <w:t xml:space="preserve">, а також опис технологічного процесу із зазначенням річної переробної потужності установки, а в окремих випадках – погодинної потужності переробки; зазначення очікуваного періоду діяльності у сфері поводження з відходами; опис заходів, що проводяться в рамках моніторингу та контролю діяльності, зазначеної у дозволі; опис заходів, які будуть вжиті </w:t>
      </w:r>
      <w:r w:rsidR="0050521B">
        <w:rPr>
          <w:rFonts w:ascii="Arial" w:hAnsi="Arial" w:cs="Arial"/>
          <w:color w:val="000000"/>
          <w:shd w:val="clear" w:color="auto" w:fill="FFFFFF"/>
        </w:rPr>
        <w:t>у</w:t>
      </w:r>
      <w:r w:rsidR="0050521B" w:rsidRPr="009D008C">
        <w:rPr>
          <w:rFonts w:ascii="Arial" w:hAnsi="Arial" w:cs="Arial"/>
          <w:color w:val="000000"/>
          <w:shd w:val="clear" w:color="auto" w:fill="FFFFFF"/>
        </w:rPr>
        <w:t xml:space="preserve"> </w:t>
      </w:r>
      <w:r w:rsidRPr="009D008C">
        <w:rPr>
          <w:rFonts w:ascii="Arial" w:hAnsi="Arial" w:cs="Arial"/>
          <w:color w:val="000000"/>
          <w:shd w:val="clear" w:color="auto" w:fill="FFFFFF"/>
        </w:rPr>
        <w:t xml:space="preserve">разі припинення діяльності, зазначеної у дозволі і пов’язані з цим заходи </w:t>
      </w:r>
      <w:r w:rsidR="0050521B">
        <w:rPr>
          <w:rFonts w:ascii="Arial" w:hAnsi="Arial" w:cs="Arial"/>
          <w:color w:val="000000"/>
          <w:shd w:val="clear" w:color="auto" w:fill="FFFFFF"/>
        </w:rPr>
        <w:t>з</w:t>
      </w:r>
      <w:r w:rsidR="0050521B" w:rsidRPr="009D008C">
        <w:rPr>
          <w:rFonts w:ascii="Arial" w:hAnsi="Arial" w:cs="Arial"/>
          <w:color w:val="000000"/>
          <w:shd w:val="clear" w:color="auto" w:fill="FFFFFF"/>
        </w:rPr>
        <w:t xml:space="preserve"> охорон</w:t>
      </w:r>
      <w:r w:rsidR="0050521B">
        <w:rPr>
          <w:rFonts w:ascii="Arial" w:hAnsi="Arial" w:cs="Arial"/>
          <w:color w:val="000000"/>
          <w:shd w:val="clear" w:color="auto" w:fill="FFFFFF"/>
        </w:rPr>
        <w:t>и</w:t>
      </w:r>
      <w:r w:rsidR="0050521B" w:rsidRPr="009D008C">
        <w:rPr>
          <w:rFonts w:ascii="Arial" w:hAnsi="Arial" w:cs="Arial"/>
          <w:color w:val="000000"/>
          <w:shd w:val="clear" w:color="auto" w:fill="FFFFFF"/>
        </w:rPr>
        <w:t xml:space="preserve"> </w:t>
      </w:r>
      <w:r w:rsidRPr="009D008C">
        <w:rPr>
          <w:rFonts w:ascii="Arial" w:hAnsi="Arial" w:cs="Arial"/>
          <w:color w:val="000000"/>
          <w:shd w:val="clear" w:color="auto" w:fill="FFFFFF"/>
        </w:rPr>
        <w:t>території, де здійснювалася діяльність; уточнення мінімальної та максимальної кількості небезпечних відходів, їх найвищої та найнижчої калорійності та максимальний вміст домішок.</w:t>
      </w:r>
    </w:p>
    <w:p w14:paraId="0779B556" w14:textId="77777777" w:rsidR="00D27821" w:rsidRDefault="00D27821" w:rsidP="00D27821">
      <w:pPr>
        <w:pStyle w:val="ListParagraph"/>
        <w:spacing w:before="120" w:after="0"/>
        <w:ind w:left="0"/>
        <w:jc w:val="both"/>
        <w:rPr>
          <w:rFonts w:ascii="Arial" w:hAnsi="Arial" w:cs="Arial"/>
          <w:shd w:val="clear" w:color="auto" w:fill="FFFFFF"/>
          <w:lang w:val="uk-UA"/>
        </w:rPr>
      </w:pPr>
      <w:r w:rsidRPr="009D008C">
        <w:rPr>
          <w:rFonts w:ascii="Arial" w:hAnsi="Arial" w:cs="Arial"/>
          <w:shd w:val="clear" w:color="auto" w:fill="FFFFFF"/>
          <w:lang w:val="uk-UA"/>
        </w:rPr>
        <w:t xml:space="preserve">До 2012 року </w:t>
      </w:r>
      <w:r>
        <w:rPr>
          <w:rFonts w:ascii="Arial" w:hAnsi="Arial" w:cs="Arial"/>
          <w:shd w:val="clear" w:color="auto" w:fill="FFFFFF"/>
          <w:lang w:val="uk-UA"/>
        </w:rPr>
        <w:t>у</w:t>
      </w:r>
      <w:r w:rsidRPr="009D008C">
        <w:rPr>
          <w:rFonts w:ascii="Arial" w:hAnsi="Arial" w:cs="Arial"/>
          <w:shd w:val="clear" w:color="auto" w:fill="FFFFFF"/>
          <w:lang w:val="uk-UA"/>
        </w:rPr>
        <w:t xml:space="preserve"> Польщі діяла норма, відповідно до якої дозвіл на експлуатацію у сфері переробки небезпечних відходів видавався воєводським (обласним) інспектором з охорони довкілля після перевірки функціонування установок та пристроїв, що використовуватимуться для переробки відходів. У законі </w:t>
      </w:r>
      <w:r>
        <w:rPr>
          <w:rFonts w:ascii="Arial" w:hAnsi="Arial" w:cs="Arial"/>
          <w:shd w:val="clear" w:color="auto" w:fill="FFFFFF"/>
          <w:lang w:val="uk-UA"/>
        </w:rPr>
        <w:t>«</w:t>
      </w:r>
      <w:r w:rsidRPr="009D008C">
        <w:rPr>
          <w:rFonts w:ascii="Arial" w:hAnsi="Arial" w:cs="Arial"/>
          <w:shd w:val="clear" w:color="auto" w:fill="FFFFFF"/>
          <w:lang w:val="uk-UA"/>
        </w:rPr>
        <w:t>Про відходи</w:t>
      </w:r>
      <w:r>
        <w:rPr>
          <w:rFonts w:ascii="Arial" w:hAnsi="Arial" w:cs="Arial"/>
          <w:shd w:val="clear" w:color="auto" w:fill="FFFFFF"/>
          <w:lang w:val="uk-UA"/>
        </w:rPr>
        <w:t>»</w:t>
      </w:r>
      <w:r w:rsidRPr="009D008C">
        <w:rPr>
          <w:rFonts w:ascii="Arial" w:hAnsi="Arial" w:cs="Arial"/>
          <w:shd w:val="clear" w:color="auto" w:fill="FFFFFF"/>
          <w:lang w:val="uk-UA"/>
        </w:rPr>
        <w:t xml:space="preserve"> від 2012 року така норма не</w:t>
      </w:r>
      <w:r>
        <w:rPr>
          <w:rFonts w:ascii="Arial" w:hAnsi="Arial" w:cs="Arial"/>
          <w:shd w:val="clear" w:color="auto" w:fill="FFFFFF"/>
          <w:lang w:val="uk-UA"/>
        </w:rPr>
        <w:t xml:space="preserve"> передбачається</w:t>
      </w:r>
      <w:r w:rsidRPr="009D008C">
        <w:rPr>
          <w:rFonts w:ascii="Arial" w:hAnsi="Arial" w:cs="Arial"/>
          <w:shd w:val="clear" w:color="auto" w:fill="FFFFFF"/>
          <w:lang w:val="uk-UA"/>
        </w:rPr>
        <w:t>.</w:t>
      </w:r>
    </w:p>
    <w:p w14:paraId="4DC51F56" w14:textId="38BB478D" w:rsidR="00D27821" w:rsidRPr="00D27821" w:rsidRDefault="00D27821" w:rsidP="00D27821">
      <w:pPr>
        <w:pStyle w:val="ListParagraph"/>
        <w:spacing w:before="120" w:after="0"/>
        <w:ind w:left="0"/>
        <w:jc w:val="both"/>
        <w:rPr>
          <w:rFonts w:ascii="Arial" w:hAnsi="Arial" w:cs="Arial"/>
          <w:lang w:val="uk-UA"/>
        </w:rPr>
      </w:pPr>
      <w:r w:rsidRPr="009D008C">
        <w:rPr>
          <w:rFonts w:ascii="Arial" w:hAnsi="Arial" w:cs="Arial"/>
          <w:shd w:val="clear" w:color="auto" w:fill="FFFFFF"/>
          <w:lang w:val="uk-UA"/>
        </w:rPr>
        <w:t>До видачі дозволу на видалення біологічно забруднених медичних та ветеринарних відходів, орган, що видає дозвіл, звертається до Головного санітарного інспектора з проханням дозволити функціонування інсталяцій (</w:t>
      </w:r>
      <w:r w:rsidRPr="009D008C">
        <w:rPr>
          <w:rFonts w:ascii="Arial" w:hAnsi="Arial" w:cs="Arial"/>
          <w:lang w:val="uk-UA"/>
        </w:rPr>
        <w:t>установок</w:t>
      </w:r>
      <w:r w:rsidRPr="009D008C">
        <w:rPr>
          <w:rFonts w:ascii="Arial" w:hAnsi="Arial" w:cs="Arial"/>
          <w:shd w:val="clear" w:color="auto" w:fill="FFFFFF"/>
          <w:lang w:val="uk-UA"/>
        </w:rPr>
        <w:t xml:space="preserve">) для видалення таких відходів.   </w:t>
      </w:r>
    </w:p>
    <w:p w14:paraId="14023BB8" w14:textId="77777777" w:rsidR="005F76FE" w:rsidRPr="009D008C" w:rsidRDefault="005F76FE" w:rsidP="00CE516A">
      <w:pPr>
        <w:spacing w:before="120" w:after="0"/>
        <w:jc w:val="both"/>
        <w:rPr>
          <w:rFonts w:ascii="Arial" w:hAnsi="Arial" w:cs="Arial"/>
          <w:color w:val="000000"/>
        </w:rPr>
      </w:pPr>
      <w:r w:rsidRPr="009D008C">
        <w:rPr>
          <w:rFonts w:ascii="Arial" w:hAnsi="Arial" w:cs="Arial"/>
          <w:color w:val="000000"/>
          <w:shd w:val="clear" w:color="auto" w:fill="FFFFFF"/>
        </w:rPr>
        <w:t>Компетентний орган влади відмовляє у видачі дозволу на збір або переробку відходів, якщо така діяльність:</w:t>
      </w:r>
    </w:p>
    <w:p w14:paraId="34B9C9DA" w14:textId="0A378C53" w:rsidR="005F76FE" w:rsidRPr="009D008C" w:rsidRDefault="005F76FE" w:rsidP="00CE516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56" w:lineRule="auto"/>
        <w:ind w:left="0" w:firstLine="567"/>
        <w:jc w:val="both"/>
        <w:rPr>
          <w:rFonts w:ascii="Arial" w:hAnsi="Arial" w:cs="Arial"/>
          <w:lang w:val="uk-UA"/>
        </w:rPr>
      </w:pPr>
      <w:r w:rsidRPr="009D008C">
        <w:rPr>
          <w:rFonts w:ascii="Arial" w:hAnsi="Arial" w:cs="Arial"/>
          <w:shd w:val="clear" w:color="auto" w:fill="FFFFFF"/>
          <w:lang w:val="uk-UA"/>
        </w:rPr>
        <w:t xml:space="preserve">Може </w:t>
      </w:r>
      <w:r w:rsidR="0050521B">
        <w:rPr>
          <w:rFonts w:ascii="Arial" w:hAnsi="Arial" w:cs="Arial"/>
          <w:shd w:val="clear" w:color="auto" w:fill="FFFFFF"/>
          <w:lang w:val="uk-UA"/>
        </w:rPr>
        <w:t>становити</w:t>
      </w:r>
      <w:r w:rsidRPr="009D008C">
        <w:rPr>
          <w:rFonts w:ascii="Arial" w:hAnsi="Arial" w:cs="Arial"/>
          <w:shd w:val="clear" w:color="auto" w:fill="FFFFFF"/>
          <w:lang w:val="uk-UA"/>
        </w:rPr>
        <w:t xml:space="preserve"> загрозу</w:t>
      </w:r>
      <w:r w:rsidR="00D27821">
        <w:rPr>
          <w:rFonts w:ascii="Arial" w:hAnsi="Arial" w:cs="Arial"/>
          <w:shd w:val="clear" w:color="auto" w:fill="FFFFFF"/>
          <w:lang w:val="uk-UA"/>
        </w:rPr>
        <w:t xml:space="preserve"> для</w:t>
      </w:r>
      <w:r w:rsidRPr="009D008C">
        <w:rPr>
          <w:rFonts w:ascii="Arial" w:hAnsi="Arial" w:cs="Arial"/>
          <w:shd w:val="clear" w:color="auto" w:fill="FFFFFF"/>
          <w:lang w:val="uk-UA"/>
        </w:rPr>
        <w:t xml:space="preserve"> життя</w:t>
      </w:r>
      <w:r w:rsidR="0050521B">
        <w:rPr>
          <w:rFonts w:ascii="Arial" w:hAnsi="Arial" w:cs="Arial"/>
          <w:shd w:val="clear" w:color="auto" w:fill="FFFFFF"/>
          <w:lang w:val="uk-UA"/>
        </w:rPr>
        <w:t xml:space="preserve">, </w:t>
      </w:r>
      <w:r w:rsidR="0050521B" w:rsidRPr="009D008C">
        <w:rPr>
          <w:rFonts w:ascii="Arial" w:hAnsi="Arial" w:cs="Arial"/>
          <w:shd w:val="clear" w:color="auto" w:fill="FFFFFF"/>
          <w:lang w:val="uk-UA"/>
        </w:rPr>
        <w:t xml:space="preserve">здоров’я </w:t>
      </w:r>
      <w:r w:rsidRPr="009D008C">
        <w:rPr>
          <w:rFonts w:ascii="Arial" w:hAnsi="Arial" w:cs="Arial"/>
          <w:shd w:val="clear" w:color="auto" w:fill="FFFFFF"/>
          <w:lang w:val="uk-UA"/>
        </w:rPr>
        <w:t>людини</w:t>
      </w:r>
      <w:r w:rsidR="0050521B">
        <w:rPr>
          <w:rFonts w:ascii="Arial" w:hAnsi="Arial" w:cs="Arial"/>
          <w:shd w:val="clear" w:color="auto" w:fill="FFFFFF"/>
          <w:lang w:val="uk-UA"/>
        </w:rPr>
        <w:t xml:space="preserve"> або </w:t>
      </w:r>
      <w:r w:rsidR="00D27821">
        <w:rPr>
          <w:rFonts w:ascii="Arial" w:hAnsi="Arial" w:cs="Arial"/>
          <w:shd w:val="clear" w:color="auto" w:fill="FFFFFF"/>
          <w:lang w:val="uk-UA"/>
        </w:rPr>
        <w:t>навколишнього середовища</w:t>
      </w:r>
      <w:r w:rsidRPr="009D008C">
        <w:rPr>
          <w:rFonts w:ascii="Arial" w:hAnsi="Arial" w:cs="Arial"/>
          <w:shd w:val="clear" w:color="auto" w:fill="FFFFFF"/>
          <w:lang w:val="uk-UA"/>
        </w:rPr>
        <w:t>.</w:t>
      </w:r>
    </w:p>
    <w:p w14:paraId="56817906" w14:textId="77777777" w:rsidR="005F76FE" w:rsidRPr="009D008C" w:rsidRDefault="005F76FE" w:rsidP="00CE516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56" w:lineRule="auto"/>
        <w:ind w:left="0" w:firstLine="567"/>
        <w:jc w:val="both"/>
        <w:rPr>
          <w:rFonts w:ascii="Arial" w:hAnsi="Arial" w:cs="Arial"/>
          <w:lang w:val="uk-UA"/>
        </w:rPr>
      </w:pPr>
      <w:r w:rsidRPr="009D008C">
        <w:rPr>
          <w:rFonts w:ascii="Arial" w:hAnsi="Arial" w:cs="Arial"/>
          <w:shd w:val="clear" w:color="auto" w:fill="FFFFFF"/>
          <w:lang w:val="uk-UA"/>
        </w:rPr>
        <w:t>Не відповідає воєводським планам поводження з відходами.</w:t>
      </w:r>
    </w:p>
    <w:p w14:paraId="400CCA4C" w14:textId="77777777" w:rsidR="005F76FE" w:rsidRPr="009D008C" w:rsidRDefault="005F76FE" w:rsidP="00CE516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56" w:lineRule="auto"/>
        <w:ind w:left="0" w:firstLine="567"/>
        <w:jc w:val="both"/>
        <w:rPr>
          <w:rFonts w:ascii="Arial" w:hAnsi="Arial" w:cs="Arial"/>
          <w:lang w:val="uk-UA"/>
        </w:rPr>
      </w:pPr>
      <w:r w:rsidRPr="009D008C">
        <w:rPr>
          <w:rFonts w:ascii="Arial" w:hAnsi="Arial" w:cs="Arial"/>
          <w:shd w:val="clear" w:color="auto" w:fill="FFFFFF"/>
          <w:lang w:val="uk-UA"/>
        </w:rPr>
        <w:t>Суперечить законодавству.</w:t>
      </w:r>
    </w:p>
    <w:p w14:paraId="45B9ADC2" w14:textId="755C2B0F" w:rsidR="00CE516A" w:rsidRDefault="005F76FE" w:rsidP="00CE516A">
      <w:pPr>
        <w:pStyle w:val="ListParagraph"/>
        <w:spacing w:before="120" w:after="0"/>
        <w:ind w:left="0"/>
        <w:jc w:val="both"/>
        <w:rPr>
          <w:rFonts w:ascii="Arial" w:hAnsi="Arial" w:cs="Arial"/>
          <w:lang w:val="uk-UA"/>
        </w:rPr>
      </w:pPr>
      <w:r w:rsidRPr="009D008C">
        <w:rPr>
          <w:rFonts w:ascii="Arial" w:hAnsi="Arial" w:cs="Arial"/>
          <w:shd w:val="clear" w:color="auto" w:fill="FFFFFF"/>
          <w:lang w:val="uk-UA"/>
        </w:rPr>
        <w:t>Якщо особа, яка отримала дозвіл на збір або переробку відходів порушує положення закону у сфері д</w:t>
      </w:r>
      <w:r w:rsidR="00D27821">
        <w:rPr>
          <w:rFonts w:ascii="Arial" w:hAnsi="Arial" w:cs="Arial"/>
          <w:shd w:val="clear" w:color="auto" w:fill="FFFFFF"/>
          <w:lang w:val="uk-UA"/>
        </w:rPr>
        <w:t>іяльності, зазначеній у дозволі</w:t>
      </w:r>
      <w:r w:rsidRPr="009D008C">
        <w:rPr>
          <w:rFonts w:ascii="Arial" w:hAnsi="Arial" w:cs="Arial"/>
          <w:shd w:val="clear" w:color="auto" w:fill="FFFFFF"/>
          <w:lang w:val="uk-UA"/>
        </w:rPr>
        <w:t xml:space="preserve"> </w:t>
      </w:r>
      <w:r w:rsidR="003F23AE">
        <w:rPr>
          <w:rFonts w:ascii="Arial" w:hAnsi="Arial" w:cs="Arial"/>
          <w:shd w:val="clear" w:color="auto" w:fill="FFFFFF"/>
          <w:lang w:val="uk-UA"/>
        </w:rPr>
        <w:t xml:space="preserve">або </w:t>
      </w:r>
      <w:r w:rsidRPr="009D008C">
        <w:rPr>
          <w:rFonts w:ascii="Arial" w:hAnsi="Arial" w:cs="Arial"/>
          <w:shd w:val="clear" w:color="auto" w:fill="FFFFFF"/>
          <w:lang w:val="uk-UA"/>
        </w:rPr>
        <w:t>вчиняє дії, що суперечать виданому дозволу, компетентний орган зобов’язує</w:t>
      </w:r>
      <w:r w:rsidR="00D27821">
        <w:rPr>
          <w:rFonts w:ascii="Arial" w:hAnsi="Arial" w:cs="Arial"/>
          <w:shd w:val="clear" w:color="auto" w:fill="FFFFFF"/>
          <w:lang w:val="uk-UA"/>
        </w:rPr>
        <w:t xml:space="preserve"> її</w:t>
      </w:r>
      <w:r w:rsidRPr="009D008C">
        <w:rPr>
          <w:rFonts w:ascii="Arial" w:hAnsi="Arial" w:cs="Arial"/>
          <w:shd w:val="clear" w:color="auto" w:fill="FFFFFF"/>
          <w:lang w:val="uk-UA"/>
        </w:rPr>
        <w:t xml:space="preserve"> негайно припинити порушення, встановлюючи термін їх усунення.</w:t>
      </w:r>
      <w:r w:rsidRPr="009D008C">
        <w:rPr>
          <w:rFonts w:ascii="Arial" w:hAnsi="Arial" w:cs="Arial"/>
          <w:lang w:val="uk-UA"/>
        </w:rPr>
        <w:t xml:space="preserve"> </w:t>
      </w:r>
      <w:r w:rsidRPr="009D008C">
        <w:rPr>
          <w:rFonts w:ascii="Arial" w:hAnsi="Arial" w:cs="Arial"/>
          <w:shd w:val="clear" w:color="auto" w:fill="FFFFFF"/>
          <w:lang w:val="uk-UA"/>
        </w:rPr>
        <w:t>Якщо особа продовжує допускати порушення, компетентний орган на підставі свого рішення вилучає цей дозвіл.</w:t>
      </w:r>
    </w:p>
    <w:p w14:paraId="7D180792" w14:textId="77777777" w:rsidR="005F76FE" w:rsidRPr="009338F0" w:rsidRDefault="00EE5F45" w:rsidP="00CE516A">
      <w:pPr>
        <w:pStyle w:val="Heading2"/>
        <w:spacing w:before="120"/>
        <w:rPr>
          <w:rFonts w:ascii="Arial" w:hAnsi="Arial" w:cs="Arial"/>
          <w:color w:val="auto"/>
          <w:sz w:val="22"/>
          <w:szCs w:val="22"/>
        </w:rPr>
      </w:pPr>
      <w:bookmarkStart w:id="27" w:name="_Toc517426800"/>
      <w:r w:rsidRPr="009338F0">
        <w:rPr>
          <w:rFonts w:ascii="Arial" w:hAnsi="Arial" w:cs="Arial"/>
          <w:color w:val="auto"/>
          <w:sz w:val="22"/>
          <w:szCs w:val="22"/>
        </w:rPr>
        <w:t xml:space="preserve">2.2 </w:t>
      </w:r>
      <w:r w:rsidR="005F76FE" w:rsidRPr="009338F0">
        <w:rPr>
          <w:rFonts w:ascii="Arial" w:hAnsi="Arial" w:cs="Arial"/>
          <w:color w:val="auto"/>
          <w:sz w:val="22"/>
          <w:szCs w:val="22"/>
        </w:rPr>
        <w:t xml:space="preserve">Обов’язки утворювачів небезпечних </w:t>
      </w:r>
      <w:r w:rsidR="00D97E5D" w:rsidRPr="009338F0">
        <w:rPr>
          <w:rFonts w:ascii="Arial" w:hAnsi="Arial" w:cs="Arial"/>
          <w:color w:val="auto"/>
          <w:sz w:val="22"/>
          <w:szCs w:val="22"/>
        </w:rPr>
        <w:t>відходів</w:t>
      </w:r>
      <w:bookmarkEnd w:id="27"/>
    </w:p>
    <w:p w14:paraId="1DE77011" w14:textId="7166B7CF"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 xml:space="preserve">На утворювача небезпечних відходів </w:t>
      </w:r>
      <w:r w:rsidR="00F35205">
        <w:rPr>
          <w:rFonts w:ascii="Arial" w:hAnsi="Arial" w:cs="Arial"/>
          <w:lang w:val="uk-UA"/>
        </w:rPr>
        <w:t xml:space="preserve">у Польщі </w:t>
      </w:r>
      <w:r w:rsidRPr="009D008C">
        <w:rPr>
          <w:rFonts w:ascii="Arial" w:hAnsi="Arial" w:cs="Arial"/>
          <w:lang w:val="uk-UA"/>
        </w:rPr>
        <w:t>покладається обов’язок забезпечити належне поводження з такими відходами, тобто їх</w:t>
      </w:r>
      <w:r w:rsidR="00F35205">
        <w:rPr>
          <w:rFonts w:ascii="Arial" w:hAnsi="Arial" w:cs="Arial"/>
          <w:lang w:val="uk-UA"/>
        </w:rPr>
        <w:t>ній</w:t>
      </w:r>
      <w:r w:rsidRPr="009D008C">
        <w:rPr>
          <w:rFonts w:ascii="Arial" w:hAnsi="Arial" w:cs="Arial"/>
          <w:lang w:val="uk-UA"/>
        </w:rPr>
        <w:t xml:space="preserve"> </w:t>
      </w:r>
      <w:r w:rsidR="00F35205" w:rsidRPr="009D008C">
        <w:rPr>
          <w:rFonts w:ascii="Arial" w:hAnsi="Arial" w:cs="Arial"/>
          <w:lang w:val="uk-UA"/>
        </w:rPr>
        <w:t>безпечни</w:t>
      </w:r>
      <w:r w:rsidR="00F35205">
        <w:rPr>
          <w:rFonts w:ascii="Arial" w:hAnsi="Arial" w:cs="Arial"/>
          <w:lang w:val="uk-UA"/>
        </w:rPr>
        <w:t>й</w:t>
      </w:r>
      <w:r w:rsidR="00F35205" w:rsidRPr="009D008C">
        <w:rPr>
          <w:rFonts w:ascii="Arial" w:hAnsi="Arial" w:cs="Arial"/>
          <w:lang w:val="uk-UA"/>
        </w:rPr>
        <w:t xml:space="preserve"> </w:t>
      </w:r>
      <w:r w:rsidRPr="009D008C">
        <w:rPr>
          <w:rFonts w:ascii="Arial" w:hAnsi="Arial" w:cs="Arial"/>
          <w:lang w:val="uk-UA"/>
        </w:rPr>
        <w:t xml:space="preserve">збір, зберігання та подальшу переробку. Однак, такий обов’язок утворювач може передати іншій особі разом з передачею самих відходів. При цьому, повинен бути дотриманий принцип </w:t>
      </w:r>
      <w:r w:rsidR="00F35205">
        <w:rPr>
          <w:rFonts w:ascii="Arial" w:hAnsi="Arial" w:cs="Arial"/>
          <w:lang w:val="uk-UA"/>
        </w:rPr>
        <w:t>«</w:t>
      </w:r>
      <w:r w:rsidRPr="009D008C">
        <w:rPr>
          <w:rFonts w:ascii="Arial" w:hAnsi="Arial" w:cs="Arial"/>
          <w:lang w:val="uk-UA"/>
        </w:rPr>
        <w:t>наближення</w:t>
      </w:r>
      <w:r w:rsidR="00F35205">
        <w:rPr>
          <w:rFonts w:ascii="Arial" w:hAnsi="Arial" w:cs="Arial"/>
          <w:lang w:val="uk-UA"/>
        </w:rPr>
        <w:t>»</w:t>
      </w:r>
      <w:r w:rsidRPr="009D008C">
        <w:rPr>
          <w:rFonts w:ascii="Arial" w:hAnsi="Arial" w:cs="Arial"/>
          <w:lang w:val="uk-UA"/>
        </w:rPr>
        <w:t xml:space="preserve">. Відповідно до останнього відходи повинні бути перероблені чи знешкоджені </w:t>
      </w:r>
      <w:r w:rsidR="00F35205">
        <w:rPr>
          <w:rFonts w:ascii="Arial" w:hAnsi="Arial" w:cs="Arial"/>
          <w:lang w:val="uk-UA"/>
        </w:rPr>
        <w:t>у</w:t>
      </w:r>
      <w:r w:rsidR="00F35205" w:rsidRPr="009D008C">
        <w:rPr>
          <w:rFonts w:ascii="Arial" w:hAnsi="Arial" w:cs="Arial"/>
          <w:lang w:val="uk-UA"/>
        </w:rPr>
        <w:t xml:space="preserve"> </w:t>
      </w:r>
      <w:r w:rsidRPr="009D008C">
        <w:rPr>
          <w:rFonts w:ascii="Arial" w:hAnsi="Arial" w:cs="Arial"/>
          <w:lang w:val="uk-UA"/>
        </w:rPr>
        <w:t>місці їх</w:t>
      </w:r>
      <w:r w:rsidR="00F35205">
        <w:rPr>
          <w:rFonts w:ascii="Arial" w:hAnsi="Arial" w:cs="Arial"/>
          <w:lang w:val="uk-UA"/>
        </w:rPr>
        <w:t>нього</w:t>
      </w:r>
      <w:r w:rsidRPr="009D008C">
        <w:rPr>
          <w:rFonts w:ascii="Arial" w:hAnsi="Arial" w:cs="Arial"/>
          <w:lang w:val="uk-UA"/>
        </w:rPr>
        <w:t xml:space="preserve"> утворення, а якщо цього зробити немає можливості, вони повинні бути передані на переробку чи знешкодження до </w:t>
      </w:r>
      <w:r w:rsidR="00D27821">
        <w:rPr>
          <w:rFonts w:ascii="Arial" w:hAnsi="Arial" w:cs="Arial"/>
          <w:lang w:val="uk-UA"/>
        </w:rPr>
        <w:t>найближче</w:t>
      </w:r>
      <w:r w:rsidR="00F35205" w:rsidRPr="009D008C">
        <w:rPr>
          <w:rFonts w:ascii="Arial" w:hAnsi="Arial" w:cs="Arial"/>
          <w:lang w:val="uk-UA"/>
        </w:rPr>
        <w:t xml:space="preserve"> </w:t>
      </w:r>
      <w:r w:rsidRPr="009D008C">
        <w:rPr>
          <w:rFonts w:ascii="Arial" w:hAnsi="Arial" w:cs="Arial"/>
          <w:lang w:val="uk-UA"/>
        </w:rPr>
        <w:t>розташованого об’єкту (установки) з переробки таких відходів.</w:t>
      </w:r>
    </w:p>
    <w:p w14:paraId="52C2F1C0" w14:textId="77777777"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При виборі компаній, яким будуть передаватися відходи, підприємство повинно бути особливо уважним. Воно зобов’язане перевіряти чи має така компанія необхідні технологічні потужності для переробки таких відходів, необхідні дозволи на збір та переробку відходів, а працівники - відповідну кваліфікацію.</w:t>
      </w:r>
    </w:p>
    <w:p w14:paraId="1BC127B9" w14:textId="3F4A6EB3" w:rsidR="00CE516A" w:rsidRDefault="005F76FE" w:rsidP="00CE516A">
      <w:pPr>
        <w:pStyle w:val="ListParagraph"/>
        <w:spacing w:before="120" w:after="0"/>
        <w:ind w:left="0"/>
        <w:jc w:val="both"/>
        <w:rPr>
          <w:rFonts w:ascii="Arial" w:hAnsi="Arial" w:cs="Arial"/>
          <w:lang w:val="uk-UA"/>
        </w:rPr>
      </w:pPr>
      <w:r w:rsidRPr="009D008C">
        <w:rPr>
          <w:rFonts w:ascii="Arial" w:hAnsi="Arial" w:cs="Arial"/>
          <w:shd w:val="clear" w:color="auto" w:fill="FFFFFF"/>
          <w:lang w:val="uk-UA"/>
        </w:rPr>
        <w:t>Власник відходів повинен забезпечити належні умови зберігання відходів з урахуванням їх</w:t>
      </w:r>
      <w:r w:rsidR="00F35205">
        <w:rPr>
          <w:rFonts w:ascii="Arial" w:hAnsi="Arial" w:cs="Arial"/>
          <w:shd w:val="clear" w:color="auto" w:fill="FFFFFF"/>
          <w:lang w:val="uk-UA"/>
        </w:rPr>
        <w:t>ніх</w:t>
      </w:r>
      <w:r w:rsidRPr="009D008C">
        <w:rPr>
          <w:rFonts w:ascii="Arial" w:hAnsi="Arial" w:cs="Arial"/>
          <w:shd w:val="clear" w:color="auto" w:fill="FFFFFF"/>
          <w:lang w:val="uk-UA"/>
        </w:rPr>
        <w:t xml:space="preserve"> хімічних та фізичних властивостей. Відходи, за винятком тих, що призначені до захоронення, можуть зберігатися в місці утворення, якщо така необхідність є результатом технологічних або організаційних процесів і не перевищувати обґрунтованих термінів. Проте, </w:t>
      </w:r>
      <w:r w:rsidR="00F35205">
        <w:rPr>
          <w:rFonts w:ascii="Arial" w:hAnsi="Arial" w:cs="Arial"/>
          <w:shd w:val="clear" w:color="auto" w:fill="FFFFFF"/>
          <w:lang w:val="uk-UA"/>
        </w:rPr>
        <w:t>у</w:t>
      </w:r>
      <w:r w:rsidR="00F35205" w:rsidRPr="009D008C">
        <w:rPr>
          <w:rFonts w:ascii="Arial" w:hAnsi="Arial" w:cs="Arial"/>
          <w:shd w:val="clear" w:color="auto" w:fill="FFFFFF"/>
          <w:lang w:val="uk-UA"/>
        </w:rPr>
        <w:t xml:space="preserve"> </w:t>
      </w:r>
      <w:r w:rsidRPr="009D008C">
        <w:rPr>
          <w:rFonts w:ascii="Arial" w:hAnsi="Arial" w:cs="Arial"/>
          <w:shd w:val="clear" w:color="auto" w:fill="FFFFFF"/>
          <w:lang w:val="uk-UA"/>
        </w:rPr>
        <w:t>будь якому разі, термін збер</w:t>
      </w:r>
      <w:r w:rsidR="00D27821">
        <w:rPr>
          <w:rFonts w:ascii="Arial" w:hAnsi="Arial" w:cs="Arial"/>
          <w:shd w:val="clear" w:color="auto" w:fill="FFFFFF"/>
          <w:lang w:val="uk-UA"/>
        </w:rPr>
        <w:t>ігання не повинен перевищувати трьох</w:t>
      </w:r>
      <w:r w:rsidRPr="009D008C">
        <w:rPr>
          <w:rFonts w:ascii="Arial" w:hAnsi="Arial" w:cs="Arial"/>
          <w:shd w:val="clear" w:color="auto" w:fill="FFFFFF"/>
          <w:lang w:val="uk-UA"/>
        </w:rPr>
        <w:t xml:space="preserve"> років. Відходи, які призначені до захоронення можуть зберігатися лише для накопичення відповідної їх</w:t>
      </w:r>
      <w:r w:rsidR="00F35205">
        <w:rPr>
          <w:rFonts w:ascii="Arial" w:hAnsi="Arial" w:cs="Arial"/>
          <w:shd w:val="clear" w:color="auto" w:fill="FFFFFF"/>
          <w:lang w:val="uk-UA"/>
        </w:rPr>
        <w:t>ньої</w:t>
      </w:r>
      <w:r w:rsidRPr="009D008C">
        <w:rPr>
          <w:rFonts w:ascii="Arial" w:hAnsi="Arial" w:cs="Arial"/>
          <w:shd w:val="clear" w:color="auto" w:fill="FFFFFF"/>
          <w:lang w:val="uk-UA"/>
        </w:rPr>
        <w:t xml:space="preserve"> кількості для транспортування на полігон, але не більше року. Обов’язковими вимогами до місця тимчасового зберігання відходів є наявність закритого приміщення (даху, стін), наявність щільної підлоги, відстійників для збору забруднених стоків, що можуть утворитись в результаті зберігання відходів, вакуумної або механічної вентиляції, таблиці з зазначенням відповідальної особи та її номера телефону.</w:t>
      </w:r>
    </w:p>
    <w:p w14:paraId="76342789" w14:textId="4A4E5ADA" w:rsidR="00820BD7" w:rsidRPr="006E783C" w:rsidRDefault="005F76FE" w:rsidP="006E783C">
      <w:pPr>
        <w:pStyle w:val="ListParagraph"/>
        <w:spacing w:before="120" w:after="0"/>
        <w:ind w:left="0"/>
        <w:jc w:val="both"/>
        <w:rPr>
          <w:rFonts w:ascii="Arial" w:hAnsi="Arial" w:cs="Arial"/>
          <w:lang w:val="uk-UA"/>
        </w:rPr>
      </w:pPr>
      <w:r w:rsidRPr="009D008C">
        <w:rPr>
          <w:rFonts w:ascii="Arial" w:hAnsi="Arial" w:cs="Arial"/>
          <w:shd w:val="clear" w:color="auto" w:fill="FFFFFF"/>
          <w:lang w:val="uk-UA"/>
        </w:rPr>
        <w:t xml:space="preserve">Поводження з медичними та ветеринарними відходами відповідно до польського законодавства підлягає окремому регулюванню. Відповідно до санітарних та гігієнічних правил передбачене максимальне застосування одноразового медичного та ветеринарного обладнання. Таким чином, запобігти утворенню такого виду відходів </w:t>
      </w:r>
      <w:r w:rsidRPr="009D008C">
        <w:rPr>
          <w:rFonts w:ascii="Arial" w:hAnsi="Arial" w:cs="Arial"/>
          <w:lang w:val="uk-UA"/>
        </w:rPr>
        <w:t>п</w:t>
      </w:r>
      <w:r w:rsidR="006E783C">
        <w:rPr>
          <w:rFonts w:ascii="Arial" w:hAnsi="Arial" w:cs="Arial"/>
          <w:shd w:val="clear" w:color="auto" w:fill="FFFFFF"/>
          <w:lang w:val="uk-UA"/>
        </w:rPr>
        <w:t>рактично нем</w:t>
      </w:r>
      <w:r w:rsidRPr="009D008C">
        <w:rPr>
          <w:rFonts w:ascii="Arial" w:hAnsi="Arial" w:cs="Arial"/>
          <w:shd w:val="clear" w:color="auto" w:fill="FFFFFF"/>
          <w:lang w:val="uk-UA"/>
        </w:rPr>
        <w:t>ожливо. Більшість медичних та ветеринарних закладів застосовують роздільне збирання таких відходів, використовуючи спеціальні контейнери та мішки. Біологічно забруднені медичні та ветеринарні відходи та протерміновані лікарські засоби підлягають видаленню  шляхом утилізації термічними методами.</w:t>
      </w:r>
    </w:p>
    <w:p w14:paraId="49DDB55F" w14:textId="77777777" w:rsidR="005F76FE" w:rsidRPr="009338F0" w:rsidRDefault="00EE5F45" w:rsidP="00CE516A">
      <w:pPr>
        <w:pStyle w:val="Heading2"/>
        <w:spacing w:before="120"/>
        <w:rPr>
          <w:rFonts w:ascii="Arial" w:hAnsi="Arial" w:cs="Arial"/>
          <w:color w:val="auto"/>
          <w:sz w:val="22"/>
          <w:szCs w:val="22"/>
        </w:rPr>
      </w:pPr>
      <w:bookmarkStart w:id="28" w:name="_Toc517426801"/>
      <w:r w:rsidRPr="009338F0">
        <w:rPr>
          <w:rFonts w:ascii="Arial" w:hAnsi="Arial" w:cs="Arial"/>
          <w:color w:val="auto"/>
          <w:sz w:val="22"/>
          <w:szCs w:val="22"/>
        </w:rPr>
        <w:t xml:space="preserve">2.3 </w:t>
      </w:r>
      <w:r w:rsidR="005F76FE" w:rsidRPr="009338F0">
        <w:rPr>
          <w:rFonts w:ascii="Arial" w:hAnsi="Arial" w:cs="Arial"/>
          <w:color w:val="auto"/>
          <w:sz w:val="22"/>
          <w:szCs w:val="22"/>
        </w:rPr>
        <w:t xml:space="preserve">Облік </w:t>
      </w:r>
      <w:r w:rsidR="00F75D6A" w:rsidRPr="009338F0">
        <w:rPr>
          <w:rFonts w:ascii="Arial" w:hAnsi="Arial" w:cs="Arial"/>
          <w:color w:val="auto"/>
          <w:sz w:val="22"/>
          <w:szCs w:val="22"/>
        </w:rPr>
        <w:t>та звітність</w:t>
      </w:r>
      <w:bookmarkEnd w:id="28"/>
    </w:p>
    <w:p w14:paraId="5983C810" w14:textId="51686901"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 xml:space="preserve">Закон </w:t>
      </w:r>
      <w:r w:rsidR="00F35205">
        <w:rPr>
          <w:rFonts w:ascii="Arial" w:hAnsi="Arial" w:cs="Arial"/>
          <w:lang w:val="uk-UA"/>
        </w:rPr>
        <w:t>«</w:t>
      </w:r>
      <w:r w:rsidRPr="009D008C">
        <w:rPr>
          <w:rFonts w:ascii="Arial" w:hAnsi="Arial" w:cs="Arial"/>
          <w:lang w:val="uk-UA"/>
        </w:rPr>
        <w:t>Про відходи</w:t>
      </w:r>
      <w:r w:rsidR="00F35205">
        <w:rPr>
          <w:rFonts w:ascii="Arial" w:hAnsi="Arial" w:cs="Arial"/>
          <w:lang w:val="uk-UA"/>
        </w:rPr>
        <w:t>»</w:t>
      </w:r>
      <w:r w:rsidRPr="009D008C">
        <w:rPr>
          <w:rFonts w:ascii="Arial" w:hAnsi="Arial" w:cs="Arial"/>
          <w:lang w:val="uk-UA"/>
        </w:rPr>
        <w:t xml:space="preserve"> покладає обов’язок вести облік відходів </w:t>
      </w:r>
      <w:r w:rsidR="00F35205">
        <w:rPr>
          <w:rFonts w:ascii="Arial" w:hAnsi="Arial" w:cs="Arial"/>
          <w:lang w:val="uk-UA"/>
        </w:rPr>
        <w:t>на усіх</w:t>
      </w:r>
      <w:r w:rsidRPr="009D008C">
        <w:rPr>
          <w:rFonts w:ascii="Arial" w:hAnsi="Arial" w:cs="Arial"/>
          <w:lang w:val="uk-UA"/>
        </w:rPr>
        <w:t>, чия діяльність призводить до утворення відходів чи пов’язана із здійсненням операцій поводження з ними (транспортування, збирання, переробка). Облік відходів проводиться з використанням двох типів документів: карти обліку</w:t>
      </w:r>
      <w:r w:rsidR="0065517C">
        <w:rPr>
          <w:rFonts w:ascii="Arial" w:hAnsi="Arial" w:cs="Arial"/>
          <w:lang w:val="uk-UA"/>
        </w:rPr>
        <w:t xml:space="preserve"> відходів</w:t>
      </w:r>
      <w:r w:rsidRPr="009D008C">
        <w:rPr>
          <w:rFonts w:ascii="Arial" w:hAnsi="Arial" w:cs="Arial"/>
          <w:lang w:val="uk-UA"/>
        </w:rPr>
        <w:t xml:space="preserve"> і карти  передачі відходів.</w:t>
      </w:r>
    </w:p>
    <w:p w14:paraId="2F9F03C0" w14:textId="77777777"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 xml:space="preserve">Утворювачі небезпечних відходів в кількості до 100 кг на рік, а також підприємства які надають виключного послуги транспортування відходів вправі дотримуватися спрощеного порядку обліку відходів, заповняючи </w:t>
      </w:r>
      <w:r w:rsidR="00CE516A">
        <w:rPr>
          <w:rFonts w:ascii="Arial" w:hAnsi="Arial" w:cs="Arial"/>
          <w:lang w:val="uk-UA"/>
        </w:rPr>
        <w:t xml:space="preserve">лише картку передачі відходів. </w:t>
      </w:r>
    </w:p>
    <w:p w14:paraId="025FB2D9" w14:textId="0E20EF22"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 xml:space="preserve">Картка обліку відходів </w:t>
      </w:r>
      <w:r w:rsidR="00F35205">
        <w:rPr>
          <w:rFonts w:ascii="Arial" w:hAnsi="Arial" w:cs="Arial"/>
          <w:lang w:val="uk-UA"/>
        </w:rPr>
        <w:t xml:space="preserve">- </w:t>
      </w:r>
      <w:r w:rsidRPr="009D008C">
        <w:rPr>
          <w:rFonts w:ascii="Arial" w:hAnsi="Arial" w:cs="Arial"/>
          <w:lang w:val="uk-UA"/>
        </w:rPr>
        <w:t xml:space="preserve">це документ, який ведеться щорічно та засвідчує поводження з відходами з того моменту, коли вони опинилися у власності підприємства до моменту, коли відходи пройшли процес переробки або були передані наступному підприємству у власність. </w:t>
      </w:r>
      <w:r w:rsidRPr="009D008C">
        <w:rPr>
          <w:rFonts w:ascii="Arial" w:hAnsi="Arial" w:cs="Arial"/>
          <w:shd w:val="clear" w:color="auto" w:fill="FFFFFF"/>
          <w:lang w:val="uk-UA"/>
        </w:rPr>
        <w:t xml:space="preserve">Картка обліку відходів ведеться по кожному виду відходів окремо. Запис до  карток обліку відходів здійснюється невідкладно після закінчення кожного місяця. </w:t>
      </w:r>
      <w:r w:rsidR="00CE516A">
        <w:rPr>
          <w:rFonts w:ascii="Arial" w:hAnsi="Arial" w:cs="Arial"/>
          <w:lang w:val="uk-UA"/>
        </w:rPr>
        <w:t xml:space="preserve"> </w:t>
      </w:r>
    </w:p>
    <w:p w14:paraId="2C5CD6FF" w14:textId="77777777"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 xml:space="preserve">Якщо утворювач відходів передає небезпечні відходи іншій особі, він зобов’язаний скласти картку передачі відходів. Остання складається у відповідній кількості примірників – по одному для кожного власника відходів, що їх приймає. Особа, яка приймає відходи від іншої особи, повинна підтвердити взяття відходів на картці передачі відходів, </w:t>
      </w:r>
      <w:r w:rsidR="00CE516A">
        <w:rPr>
          <w:rFonts w:ascii="Arial" w:hAnsi="Arial" w:cs="Arial"/>
          <w:lang w:val="uk-UA"/>
        </w:rPr>
        <w:t>невідкладно після їх отримання.</w:t>
      </w:r>
    </w:p>
    <w:p w14:paraId="00B0B5E8" w14:textId="7EA84784"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 xml:space="preserve">Карта обліку відходів та карта передачі відходів повинні містити </w:t>
      </w:r>
      <w:r w:rsidR="0065517C">
        <w:rPr>
          <w:rFonts w:ascii="Arial" w:hAnsi="Arial" w:cs="Arial"/>
          <w:lang w:val="uk-UA"/>
        </w:rPr>
        <w:t xml:space="preserve">таку </w:t>
      </w:r>
      <w:r w:rsidRPr="009D008C">
        <w:rPr>
          <w:rFonts w:ascii="Arial" w:hAnsi="Arial" w:cs="Arial"/>
          <w:lang w:val="uk-UA"/>
        </w:rPr>
        <w:t>інформацію</w:t>
      </w:r>
      <w:r w:rsidR="0065517C">
        <w:rPr>
          <w:rFonts w:ascii="Arial" w:hAnsi="Arial" w:cs="Arial"/>
          <w:lang w:val="uk-UA"/>
        </w:rPr>
        <w:t>:</w:t>
      </w:r>
      <w:r w:rsidRPr="009D008C">
        <w:rPr>
          <w:rFonts w:ascii="Arial" w:hAnsi="Arial" w:cs="Arial"/>
          <w:lang w:val="uk-UA"/>
        </w:rPr>
        <w:t xml:space="preserve"> ім’я та прізвище власника відходів та адресу місця проживання чи зареєстрованого офісу; місце призначення відходів </w:t>
      </w:r>
      <w:r w:rsidR="0065517C">
        <w:rPr>
          <w:rFonts w:ascii="Arial" w:hAnsi="Arial" w:cs="Arial"/>
          <w:lang w:val="uk-UA"/>
        </w:rPr>
        <w:t>(</w:t>
      </w:r>
      <w:r w:rsidRPr="009D008C">
        <w:rPr>
          <w:rFonts w:ascii="Arial" w:hAnsi="Arial" w:cs="Arial"/>
          <w:lang w:val="uk-UA"/>
        </w:rPr>
        <w:t>у випадку з утворювачем відходів</w:t>
      </w:r>
      <w:r w:rsidR="0065517C">
        <w:rPr>
          <w:rFonts w:ascii="Arial" w:hAnsi="Arial" w:cs="Arial"/>
          <w:lang w:val="uk-UA"/>
        </w:rPr>
        <w:t>)</w:t>
      </w:r>
      <w:r w:rsidRPr="009D008C">
        <w:rPr>
          <w:rFonts w:ascii="Arial" w:hAnsi="Arial" w:cs="Arial"/>
          <w:lang w:val="uk-UA"/>
        </w:rPr>
        <w:t xml:space="preserve">; операції поводження з відходами, а також дані про їх походження </w:t>
      </w:r>
      <w:r w:rsidR="0065517C">
        <w:rPr>
          <w:rFonts w:ascii="Arial" w:hAnsi="Arial" w:cs="Arial"/>
          <w:lang w:val="uk-UA"/>
        </w:rPr>
        <w:t>(</w:t>
      </w:r>
      <w:r w:rsidRPr="009D008C">
        <w:rPr>
          <w:rFonts w:ascii="Arial" w:hAnsi="Arial" w:cs="Arial"/>
          <w:lang w:val="uk-UA"/>
        </w:rPr>
        <w:t>у випадку власників відходів</w:t>
      </w:r>
      <w:r w:rsidR="0065517C">
        <w:rPr>
          <w:rFonts w:ascii="Arial" w:hAnsi="Arial" w:cs="Arial"/>
          <w:lang w:val="uk-UA"/>
        </w:rPr>
        <w:t>)</w:t>
      </w:r>
      <w:r w:rsidRPr="009D008C">
        <w:rPr>
          <w:rFonts w:ascii="Arial" w:hAnsi="Arial" w:cs="Arial"/>
          <w:lang w:val="uk-UA"/>
        </w:rPr>
        <w:t xml:space="preserve">; місце походження відходів та місце призначення відходів, </w:t>
      </w:r>
      <w:r w:rsidR="0065517C">
        <w:rPr>
          <w:rFonts w:ascii="Arial" w:hAnsi="Arial" w:cs="Arial"/>
          <w:lang w:val="uk-UA"/>
        </w:rPr>
        <w:t>періодичність</w:t>
      </w:r>
      <w:r w:rsidR="0065517C" w:rsidRPr="009D008C">
        <w:rPr>
          <w:rFonts w:ascii="Arial" w:hAnsi="Arial" w:cs="Arial"/>
          <w:lang w:val="uk-UA"/>
        </w:rPr>
        <w:t xml:space="preserve"> </w:t>
      </w:r>
      <w:r w:rsidRPr="009D008C">
        <w:rPr>
          <w:rFonts w:ascii="Arial" w:hAnsi="Arial" w:cs="Arial"/>
          <w:lang w:val="uk-UA"/>
        </w:rPr>
        <w:t xml:space="preserve">збирання відходів, а також </w:t>
      </w:r>
      <w:r w:rsidR="0065517C" w:rsidRPr="009D008C">
        <w:rPr>
          <w:rFonts w:ascii="Arial" w:hAnsi="Arial" w:cs="Arial"/>
          <w:lang w:val="uk-UA"/>
        </w:rPr>
        <w:t>очікуван</w:t>
      </w:r>
      <w:r w:rsidR="0065517C">
        <w:rPr>
          <w:rFonts w:ascii="Arial" w:hAnsi="Arial" w:cs="Arial"/>
          <w:lang w:val="uk-UA"/>
        </w:rPr>
        <w:t xml:space="preserve">у операцію </w:t>
      </w:r>
      <w:r w:rsidR="00CE516A">
        <w:rPr>
          <w:rFonts w:ascii="Arial" w:hAnsi="Arial" w:cs="Arial"/>
          <w:lang w:val="uk-UA"/>
        </w:rPr>
        <w:t>поводження з відходами.</w:t>
      </w:r>
    </w:p>
    <w:p w14:paraId="163F316B" w14:textId="66181964"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Продавець небезпечних відходів (особа, яка купує відходи, а потім продає їх від власного імені),  а також посередник у сфері торгівлі (особа, яка організовує переробку відходів від імені іншої особи), що не є власником небезпечних відходів, ведуть спеціальну картку обліку небезпечних відходів. Така картка повинна містити інформацію</w:t>
      </w:r>
      <w:r w:rsidR="009B615C">
        <w:rPr>
          <w:rFonts w:ascii="Arial" w:hAnsi="Arial" w:cs="Arial"/>
          <w:lang w:val="uk-UA"/>
        </w:rPr>
        <w:t>:</w:t>
      </w:r>
      <w:r w:rsidRPr="009D008C">
        <w:rPr>
          <w:rFonts w:ascii="Arial" w:hAnsi="Arial" w:cs="Arial"/>
          <w:lang w:val="uk-UA"/>
        </w:rPr>
        <w:t xml:space="preserve"> прізвище, ім’я або назву підприємства, що здійснює торгівлю або є посередником у торгівлі небезпечними відходами, а також адресу місця проживання чи реєстрації офісу; ім’я та прізвище чи назву власника відходів, що передає відходи а також місце проживання  чи адресу реєстрації офісу; ім’я та прізвище чи назву підприємства, що приймає відходи та місце проживання чи реєстрації; зазначення виду та кількості відходів.</w:t>
      </w:r>
    </w:p>
    <w:p w14:paraId="115788D4" w14:textId="643DE5A4" w:rsidR="00CE516A" w:rsidRDefault="005F76FE" w:rsidP="00CE516A">
      <w:pPr>
        <w:pStyle w:val="ListParagraph"/>
        <w:spacing w:before="120" w:after="0"/>
        <w:ind w:left="0"/>
        <w:jc w:val="both"/>
        <w:rPr>
          <w:rFonts w:ascii="Arial" w:hAnsi="Arial" w:cs="Arial"/>
          <w:lang w:val="uk-UA"/>
        </w:rPr>
      </w:pPr>
      <w:r w:rsidRPr="009D008C">
        <w:rPr>
          <w:rFonts w:ascii="Arial" w:hAnsi="Arial" w:cs="Arial"/>
          <w:shd w:val="clear" w:color="auto" w:fill="FFFFFF"/>
          <w:lang w:val="uk-UA"/>
        </w:rPr>
        <w:t xml:space="preserve">Варто зазначити, що облік відходів може здійснюватися в електронній формі, за допомогою </w:t>
      </w:r>
      <w:r w:rsidRPr="009D008C">
        <w:rPr>
          <w:rFonts w:ascii="Arial" w:hAnsi="Arial" w:cs="Arial"/>
          <w:lang w:val="uk-UA"/>
        </w:rPr>
        <w:t>за</w:t>
      </w:r>
      <w:r w:rsidRPr="009D008C">
        <w:rPr>
          <w:rFonts w:ascii="Arial" w:hAnsi="Arial" w:cs="Arial"/>
          <w:shd w:val="clear" w:color="auto" w:fill="FFFFFF"/>
          <w:lang w:val="uk-UA"/>
        </w:rPr>
        <w:t xml:space="preserve">свідчення документів електронним підписом. Плани на 2019 рік включають в себе запровадження </w:t>
      </w:r>
      <w:r w:rsidR="009B615C">
        <w:rPr>
          <w:rFonts w:ascii="Arial" w:hAnsi="Arial" w:cs="Arial"/>
          <w:shd w:val="clear" w:color="auto" w:fill="FFFFFF"/>
          <w:lang w:val="uk-UA"/>
        </w:rPr>
        <w:t xml:space="preserve">електронних </w:t>
      </w:r>
      <w:r w:rsidRPr="009D008C">
        <w:rPr>
          <w:rFonts w:ascii="Arial" w:hAnsi="Arial" w:cs="Arial"/>
          <w:shd w:val="clear" w:color="auto" w:fill="FFFFFF"/>
          <w:lang w:val="uk-UA"/>
        </w:rPr>
        <w:t>баз даних про відходи. Тому, облік відходів</w:t>
      </w:r>
      <w:r w:rsidR="009B615C">
        <w:rPr>
          <w:rFonts w:ascii="Arial" w:hAnsi="Arial" w:cs="Arial"/>
          <w:shd w:val="clear" w:color="auto" w:fill="FFFFFF"/>
          <w:lang w:val="uk-UA"/>
        </w:rPr>
        <w:t xml:space="preserve"> у Польщі</w:t>
      </w:r>
      <w:r w:rsidRPr="009D008C">
        <w:rPr>
          <w:rFonts w:ascii="Arial" w:hAnsi="Arial" w:cs="Arial"/>
          <w:shd w:val="clear" w:color="auto" w:fill="FFFFFF"/>
          <w:lang w:val="uk-UA"/>
        </w:rPr>
        <w:t xml:space="preserve"> буде вестися лише в електронній формі. </w:t>
      </w:r>
    </w:p>
    <w:p w14:paraId="6628D969" w14:textId="4592F6EE" w:rsidR="00CE516A" w:rsidRDefault="005F76FE" w:rsidP="00CE516A">
      <w:pPr>
        <w:pStyle w:val="ListParagraph"/>
        <w:spacing w:before="120" w:after="0"/>
        <w:ind w:left="0"/>
        <w:jc w:val="both"/>
        <w:rPr>
          <w:rFonts w:ascii="Arial" w:hAnsi="Arial" w:cs="Arial"/>
          <w:lang w:val="uk-UA"/>
        </w:rPr>
      </w:pPr>
      <w:r w:rsidRPr="009D008C">
        <w:rPr>
          <w:rFonts w:ascii="Arial" w:hAnsi="Arial" w:cs="Arial"/>
          <w:shd w:val="clear" w:color="auto" w:fill="FFFFFF"/>
          <w:lang w:val="uk-UA"/>
        </w:rPr>
        <w:t>Біологічно забруднені медичні та ветеринарні відходи повинні перероблятися термічними методами в інсталяціях для спалювання небезпечних відходів. Та особа, яка видаляє інфекційні медичні відходи, підтверджує здійснення такої операції видаючи відповідний документ про видалення. Такий документ складається в трьох екземплярах, один з яких передається утворювачу небезпечних відходів, а другий воєводському інспектору з охорони довкілля відповідно до місця утворення відходів. Особа, яка здійснювала видалення медичних відходів, зобов’язана зберігати документ про їх знешкодження протягом 5 років та пред’являти його на вимогу контролюючого органу.</w:t>
      </w:r>
    </w:p>
    <w:p w14:paraId="48296FAB" w14:textId="3559E7D6" w:rsidR="00CE516A"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Ведення вищеназваного поточного обліку відходів є дуже важливим з точки зору звітності. На підставі поточного обліку, підприємець, що утворює відходи чи здійснює операції поводження з ними зобов’язаний підготувати річний звіт щодо поводження з відходами, що потім направляється маршал</w:t>
      </w:r>
      <w:r w:rsidR="006E783C">
        <w:rPr>
          <w:rFonts w:ascii="Arial" w:hAnsi="Arial" w:cs="Arial"/>
          <w:lang w:val="uk-UA"/>
        </w:rPr>
        <w:t>к</w:t>
      </w:r>
      <w:r w:rsidRPr="009D008C">
        <w:rPr>
          <w:rFonts w:ascii="Arial" w:hAnsi="Arial" w:cs="Arial"/>
          <w:lang w:val="uk-UA"/>
        </w:rPr>
        <w:t>у воєводства до 15 березня кожного року. Документи, на підставі яких готувався річний звіт про поводження з відходами, повинні зберігатися протягом 5 років. П'ятирічний період починається з кінця календар</w:t>
      </w:r>
      <w:r w:rsidR="00CE516A">
        <w:rPr>
          <w:rFonts w:ascii="Arial" w:hAnsi="Arial" w:cs="Arial"/>
          <w:lang w:val="uk-UA"/>
        </w:rPr>
        <w:t>ного року, зазначеного у звіті.</w:t>
      </w:r>
    </w:p>
    <w:p w14:paraId="78ADBF18" w14:textId="09F3D1E6" w:rsidR="005F76FE" w:rsidRPr="009D008C"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У разі виникнення сумнівів щодо достовірності інформації, наданої у звіті, маршал</w:t>
      </w:r>
      <w:r w:rsidR="006E783C">
        <w:rPr>
          <w:rFonts w:ascii="Arial" w:hAnsi="Arial" w:cs="Arial"/>
          <w:lang w:val="uk-UA"/>
        </w:rPr>
        <w:t>ок</w:t>
      </w:r>
      <w:r w:rsidRPr="009D008C">
        <w:rPr>
          <w:rFonts w:ascii="Arial" w:hAnsi="Arial" w:cs="Arial"/>
          <w:lang w:val="uk-UA"/>
        </w:rPr>
        <w:t xml:space="preserve"> воєводства зобов’язує підприємство надати документи, на підставі яких такий звіт складався.  Якщо в результаті перевірки звіту підприємства орган вважає, що надана інформація не відповідає фактичним даним, підприємство одержує запит на перегляд річного звіту. Термін подання змін - максимум 14 днів з дати отримання запиту. Якщо протягом встановленого терміну не будуть внесені зміни до відповідного звіту, маршал</w:t>
      </w:r>
      <w:r w:rsidR="00E639EB">
        <w:rPr>
          <w:rFonts w:ascii="Arial" w:hAnsi="Arial" w:cs="Arial"/>
          <w:lang w:val="uk-UA"/>
        </w:rPr>
        <w:t>ок</w:t>
      </w:r>
      <w:r w:rsidRPr="009D008C">
        <w:rPr>
          <w:rFonts w:ascii="Arial" w:hAnsi="Arial" w:cs="Arial"/>
          <w:lang w:val="uk-UA"/>
        </w:rPr>
        <w:t xml:space="preserve"> воєводства повідомляє про це воєводського інспектора з охорони довкілля, який накладає штраф. </w:t>
      </w:r>
    </w:p>
    <w:p w14:paraId="3C8902F7" w14:textId="77777777" w:rsidR="00BF17F3" w:rsidRPr="009D008C" w:rsidRDefault="00BF17F3" w:rsidP="00CE516A">
      <w:pPr>
        <w:spacing w:before="120" w:after="0"/>
        <w:ind w:firstLine="567"/>
        <w:jc w:val="both"/>
        <w:rPr>
          <w:rFonts w:ascii="Arial" w:hAnsi="Arial" w:cs="Arial"/>
          <w:i/>
          <w:color w:val="000000"/>
        </w:rPr>
      </w:pPr>
      <w:r w:rsidRPr="009D008C">
        <w:rPr>
          <w:rFonts w:ascii="Arial" w:hAnsi="Arial" w:cs="Arial"/>
          <w:i/>
          <w:color w:val="000000"/>
          <w:shd w:val="clear" w:color="auto" w:fill="FFFFFF"/>
        </w:rPr>
        <w:t>Реєстр підприємств</w:t>
      </w:r>
    </w:p>
    <w:p w14:paraId="6F439252" w14:textId="0E472C91" w:rsidR="00CE516A" w:rsidRDefault="00BF17F3" w:rsidP="00CE516A">
      <w:pPr>
        <w:spacing w:before="120" w:after="0"/>
        <w:jc w:val="both"/>
        <w:rPr>
          <w:rFonts w:ascii="Arial" w:hAnsi="Arial" w:cs="Arial"/>
          <w:color w:val="000000"/>
          <w:shd w:val="clear" w:color="auto" w:fill="FFFFFF"/>
        </w:rPr>
      </w:pPr>
      <w:r w:rsidRPr="009D008C">
        <w:rPr>
          <w:rFonts w:ascii="Arial" w:hAnsi="Arial" w:cs="Arial"/>
          <w:color w:val="000000"/>
          <w:shd w:val="clear" w:color="auto" w:fill="FFFFFF"/>
        </w:rPr>
        <w:t>Маршал</w:t>
      </w:r>
      <w:r w:rsidR="00E83413">
        <w:rPr>
          <w:rFonts w:ascii="Arial" w:hAnsi="Arial" w:cs="Arial"/>
          <w:color w:val="000000"/>
          <w:shd w:val="clear" w:color="auto" w:fill="FFFFFF"/>
        </w:rPr>
        <w:t>ок</w:t>
      </w:r>
      <w:r w:rsidRPr="009D008C">
        <w:rPr>
          <w:rFonts w:ascii="Arial" w:hAnsi="Arial" w:cs="Arial"/>
          <w:color w:val="000000"/>
          <w:shd w:val="clear" w:color="auto" w:fill="FFFFFF"/>
        </w:rPr>
        <w:t xml:space="preserve"> воєводства веде реєстр підприємств, які здійснюють діяльність у сфері управління небезпечними відходами.  Підприємства, які одержали дозвіл на утворення відходів або дозвіл на збір чи переробку відходів повинні бути внесені до реєстру </w:t>
      </w:r>
      <w:r w:rsidR="00E83413" w:rsidRPr="009D008C">
        <w:rPr>
          <w:rFonts w:ascii="Arial" w:hAnsi="Arial" w:cs="Arial"/>
          <w:color w:val="000000"/>
          <w:shd w:val="clear" w:color="auto" w:fill="FFFFFF"/>
        </w:rPr>
        <w:t>маршал</w:t>
      </w:r>
      <w:r w:rsidR="00E83413">
        <w:rPr>
          <w:rFonts w:ascii="Arial" w:hAnsi="Arial" w:cs="Arial"/>
          <w:color w:val="000000"/>
          <w:shd w:val="clear" w:color="auto" w:fill="FFFFFF"/>
        </w:rPr>
        <w:t>ко</w:t>
      </w:r>
      <w:r w:rsidR="00E83413" w:rsidRPr="009D008C">
        <w:rPr>
          <w:rFonts w:ascii="Arial" w:hAnsi="Arial" w:cs="Arial"/>
          <w:color w:val="000000"/>
          <w:shd w:val="clear" w:color="auto" w:fill="FFFFFF"/>
        </w:rPr>
        <w:t xml:space="preserve">м </w:t>
      </w:r>
      <w:r w:rsidRPr="009D008C">
        <w:rPr>
          <w:rFonts w:ascii="Arial" w:hAnsi="Arial" w:cs="Arial"/>
          <w:color w:val="000000"/>
          <w:shd w:val="clear" w:color="auto" w:fill="FFFFFF"/>
        </w:rPr>
        <w:t>воєводства. В реєстрі повинна бути введена інформація про назву підприємства, інформацію про річну технологічну по</w:t>
      </w:r>
      <w:r w:rsidR="00CE516A">
        <w:rPr>
          <w:rFonts w:ascii="Arial" w:hAnsi="Arial" w:cs="Arial"/>
          <w:color w:val="000000"/>
          <w:shd w:val="clear" w:color="auto" w:fill="FFFFFF"/>
        </w:rPr>
        <w:t>тужність установ</w:t>
      </w:r>
      <w:r w:rsidR="00E639EB">
        <w:rPr>
          <w:rFonts w:ascii="Arial" w:hAnsi="Arial" w:cs="Arial"/>
          <w:color w:val="000000"/>
          <w:shd w:val="clear" w:color="auto" w:fill="FFFFFF"/>
        </w:rPr>
        <w:t>к</w:t>
      </w:r>
      <w:r w:rsidR="00CE516A">
        <w:rPr>
          <w:rFonts w:ascii="Arial" w:hAnsi="Arial" w:cs="Arial"/>
          <w:color w:val="000000"/>
          <w:shd w:val="clear" w:color="auto" w:fill="FFFFFF"/>
        </w:rPr>
        <w:t>и чи інсталяції.</w:t>
      </w:r>
    </w:p>
    <w:p w14:paraId="0E5156C4" w14:textId="77777777" w:rsidR="00820BD7" w:rsidRPr="00CE516A" w:rsidRDefault="00BF17F3" w:rsidP="00CE516A">
      <w:pPr>
        <w:spacing w:before="120" w:after="0"/>
        <w:jc w:val="both"/>
        <w:rPr>
          <w:rFonts w:ascii="Arial" w:hAnsi="Arial" w:cs="Arial"/>
          <w:color w:val="000000"/>
        </w:rPr>
      </w:pPr>
      <w:r w:rsidRPr="009D008C">
        <w:rPr>
          <w:rFonts w:ascii="Arial" w:hAnsi="Arial" w:cs="Arial"/>
          <w:color w:val="000000"/>
          <w:shd w:val="clear" w:color="auto" w:fill="FFFFFF"/>
        </w:rPr>
        <w:t>Реєстр є загальнодоступним, за винятком інформації про суми реєстраційних внесків та річних платежів та інші фінансових питань.</w:t>
      </w:r>
    </w:p>
    <w:p w14:paraId="617A6429" w14:textId="77777777" w:rsidR="005F76FE" w:rsidRPr="009338F0" w:rsidRDefault="00EE5F45" w:rsidP="00CE516A">
      <w:pPr>
        <w:pStyle w:val="Heading2"/>
        <w:spacing w:before="120"/>
        <w:rPr>
          <w:rFonts w:ascii="Arial" w:hAnsi="Arial" w:cs="Arial"/>
          <w:color w:val="auto"/>
          <w:sz w:val="22"/>
          <w:szCs w:val="22"/>
        </w:rPr>
      </w:pPr>
      <w:bookmarkStart w:id="29" w:name="_Toc517426802"/>
      <w:r w:rsidRPr="009338F0">
        <w:rPr>
          <w:rFonts w:ascii="Arial" w:hAnsi="Arial" w:cs="Arial"/>
          <w:color w:val="auto"/>
          <w:sz w:val="22"/>
          <w:szCs w:val="22"/>
        </w:rPr>
        <w:t xml:space="preserve">2.4 </w:t>
      </w:r>
      <w:r w:rsidR="005F76FE" w:rsidRPr="009338F0">
        <w:rPr>
          <w:rFonts w:ascii="Arial" w:hAnsi="Arial" w:cs="Arial"/>
          <w:color w:val="auto"/>
          <w:sz w:val="22"/>
          <w:szCs w:val="22"/>
        </w:rPr>
        <w:t xml:space="preserve">Контроль </w:t>
      </w:r>
      <w:r w:rsidR="00F75D6A" w:rsidRPr="009338F0">
        <w:rPr>
          <w:rFonts w:ascii="Arial" w:hAnsi="Arial" w:cs="Arial"/>
          <w:color w:val="auto"/>
          <w:sz w:val="22"/>
          <w:szCs w:val="22"/>
        </w:rPr>
        <w:t>за небезпечними відходами</w:t>
      </w:r>
      <w:bookmarkEnd w:id="29"/>
    </w:p>
    <w:p w14:paraId="2F615342" w14:textId="346DAF50" w:rsidR="005F76FE" w:rsidRPr="009D008C" w:rsidRDefault="005F76FE" w:rsidP="00CE516A">
      <w:pPr>
        <w:pStyle w:val="ListParagraph"/>
        <w:spacing w:before="120" w:after="0"/>
        <w:ind w:left="0"/>
        <w:jc w:val="both"/>
        <w:rPr>
          <w:rFonts w:ascii="Arial" w:hAnsi="Arial" w:cs="Arial"/>
          <w:lang w:val="uk-UA"/>
        </w:rPr>
      </w:pPr>
      <w:r w:rsidRPr="009D008C">
        <w:rPr>
          <w:rFonts w:ascii="Arial" w:hAnsi="Arial" w:cs="Arial"/>
          <w:lang w:val="uk-UA"/>
        </w:rPr>
        <w:t>Підприємство, діяльність якого пов’язана зі сферою поводження з відходами, в тому числі небезпечними, контролюється воєводським інспекторатом з охорони довкілля</w:t>
      </w:r>
      <w:r w:rsidR="00E83413">
        <w:rPr>
          <w:rFonts w:ascii="Arial" w:hAnsi="Arial" w:cs="Arial"/>
          <w:lang w:val="uk-UA"/>
        </w:rPr>
        <w:t>. Д</w:t>
      </w:r>
      <w:r w:rsidRPr="009D008C">
        <w:rPr>
          <w:rFonts w:ascii="Arial" w:hAnsi="Arial" w:cs="Arial"/>
          <w:lang w:val="uk-UA"/>
        </w:rPr>
        <w:t xml:space="preserve">ля порівняння в Україні </w:t>
      </w:r>
      <w:r w:rsidR="00E83413">
        <w:rPr>
          <w:rFonts w:ascii="Arial" w:hAnsi="Arial" w:cs="Arial"/>
          <w:lang w:val="uk-UA"/>
        </w:rPr>
        <w:t>-</w:t>
      </w:r>
      <w:r w:rsidR="00E83413" w:rsidRPr="009D008C">
        <w:rPr>
          <w:rFonts w:ascii="Arial" w:hAnsi="Arial" w:cs="Arial"/>
          <w:lang w:val="uk-UA"/>
        </w:rPr>
        <w:t xml:space="preserve"> </w:t>
      </w:r>
      <w:r w:rsidRPr="009D008C">
        <w:rPr>
          <w:rFonts w:ascii="Arial" w:hAnsi="Arial" w:cs="Arial"/>
          <w:lang w:val="uk-UA"/>
        </w:rPr>
        <w:t>це рівень обласної екологічної інспекції. Варто звернути увагу на те, що повноваження щодо видачі дозволу та контролю за дотриманням його умов розділені між відповідними органами державної влади. Існує два види контролю, що може здійснювати воєводськими інспекторами з охорони довкілля:</w:t>
      </w:r>
    </w:p>
    <w:p w14:paraId="43C3E710" w14:textId="77777777" w:rsidR="005F76FE" w:rsidRPr="009D008C" w:rsidRDefault="005F76FE" w:rsidP="00E639E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56" w:lineRule="auto"/>
        <w:jc w:val="both"/>
        <w:rPr>
          <w:rFonts w:ascii="Arial" w:hAnsi="Arial" w:cs="Arial"/>
          <w:lang w:val="uk-UA"/>
        </w:rPr>
      </w:pPr>
      <w:r w:rsidRPr="009D008C">
        <w:rPr>
          <w:rFonts w:ascii="Arial" w:hAnsi="Arial" w:cs="Arial"/>
          <w:lang w:val="uk-UA"/>
        </w:rPr>
        <w:t xml:space="preserve">Плановий, що здійснюється на підставі затвердженого річного плану. </w:t>
      </w:r>
    </w:p>
    <w:p w14:paraId="4D8433B8" w14:textId="77777777" w:rsidR="005F76FE" w:rsidRPr="00E639EB" w:rsidRDefault="005F76FE" w:rsidP="00E639EB">
      <w:pPr>
        <w:spacing w:before="120" w:after="0"/>
        <w:jc w:val="both"/>
        <w:rPr>
          <w:rFonts w:ascii="Arial" w:hAnsi="Arial" w:cs="Arial"/>
        </w:rPr>
      </w:pPr>
      <w:r w:rsidRPr="00E639EB">
        <w:rPr>
          <w:rFonts w:ascii="Arial" w:hAnsi="Arial" w:cs="Arial"/>
        </w:rPr>
        <w:t xml:space="preserve">Частота контролю підприємства залежить від впливу підприємства на довкілля. Для підприємств з найбільшим впливом на довкілля, заходи контролю проводяться не частіше 1 разу в рік. Для підприємств з невеликим впливом на довкілля, планові заходи контролю проводяться не частіше 1 разу на 3 роки. </w:t>
      </w:r>
    </w:p>
    <w:p w14:paraId="0F9A8B10" w14:textId="77777777" w:rsidR="00E639EB" w:rsidRDefault="005F76FE" w:rsidP="00E639E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56" w:lineRule="auto"/>
        <w:jc w:val="both"/>
        <w:rPr>
          <w:rFonts w:ascii="Arial" w:hAnsi="Arial" w:cs="Arial"/>
          <w:lang w:val="uk-UA"/>
        </w:rPr>
      </w:pPr>
      <w:r w:rsidRPr="009D008C">
        <w:rPr>
          <w:rFonts w:ascii="Arial" w:hAnsi="Arial" w:cs="Arial"/>
          <w:lang w:val="uk-UA"/>
        </w:rPr>
        <w:t>Позаплановий, який проводяться з метою якнайшвидшої перевірки інформації наведеної в зверненнях та скаргах.</w:t>
      </w:r>
    </w:p>
    <w:p w14:paraId="63C0EAB1" w14:textId="36345242" w:rsidR="005F76FE" w:rsidRPr="00E639EB" w:rsidRDefault="005F76FE" w:rsidP="00E639EB">
      <w:pPr>
        <w:spacing w:before="120" w:after="0" w:line="256" w:lineRule="auto"/>
        <w:jc w:val="both"/>
        <w:rPr>
          <w:rFonts w:ascii="Arial" w:hAnsi="Arial" w:cs="Arial"/>
        </w:rPr>
      </w:pPr>
      <w:r w:rsidRPr="00E639EB">
        <w:rPr>
          <w:rFonts w:ascii="Arial" w:hAnsi="Arial" w:cs="Arial"/>
        </w:rPr>
        <w:t xml:space="preserve">Про проведення позапланового заходу контролю підприємство не повідомляється. Законодавством не передбачається одержання будь-якого погодження на проведення позапланового заходу контролю. </w:t>
      </w:r>
    </w:p>
    <w:p w14:paraId="7AF861C3" w14:textId="6EEB51FF" w:rsidR="00CE516A" w:rsidRDefault="005F76FE" w:rsidP="00E639EB">
      <w:pPr>
        <w:pStyle w:val="ListParagraph"/>
        <w:spacing w:before="120" w:after="0"/>
        <w:ind w:left="0"/>
        <w:jc w:val="both"/>
        <w:rPr>
          <w:rFonts w:ascii="Arial" w:hAnsi="Arial" w:cs="Arial"/>
          <w:lang w:val="uk-UA"/>
        </w:rPr>
      </w:pPr>
      <w:r w:rsidRPr="009D008C">
        <w:rPr>
          <w:rFonts w:ascii="Arial" w:hAnsi="Arial" w:cs="Arial"/>
          <w:lang w:val="uk-UA"/>
        </w:rPr>
        <w:t xml:space="preserve">Контроль в основному зосереджений на перевірці того, чи має підприємство відповідні дозволи та документацію, необхідні для запуску установки, в тому числі дозвіл на утворення відходів чи їх переробку. Також, перевіряється чи діяльність установки здійснюється відповідно до законодавства, </w:t>
      </w:r>
      <w:r w:rsidR="00012E21" w:rsidRPr="009D008C">
        <w:rPr>
          <w:rFonts w:ascii="Arial" w:hAnsi="Arial" w:cs="Arial"/>
          <w:lang w:val="uk-UA"/>
        </w:rPr>
        <w:t>оціню</w:t>
      </w:r>
      <w:r w:rsidR="00012E21">
        <w:rPr>
          <w:rFonts w:ascii="Arial" w:hAnsi="Arial" w:cs="Arial"/>
          <w:lang w:val="uk-UA"/>
        </w:rPr>
        <w:t>ю</w:t>
      </w:r>
      <w:r w:rsidR="00012E21" w:rsidRPr="009D008C">
        <w:rPr>
          <w:rFonts w:ascii="Arial" w:hAnsi="Arial" w:cs="Arial"/>
          <w:lang w:val="uk-UA"/>
        </w:rPr>
        <w:t xml:space="preserve">ться </w:t>
      </w:r>
      <w:r w:rsidRPr="009D008C">
        <w:rPr>
          <w:rFonts w:ascii="Arial" w:hAnsi="Arial" w:cs="Arial"/>
          <w:lang w:val="uk-UA"/>
        </w:rPr>
        <w:t>використовувані технологічні та технічні рішення, чи подає підприємство систематично та вчасно звіти про поводження з відходами та ін.</w:t>
      </w:r>
    </w:p>
    <w:p w14:paraId="0C113B0E" w14:textId="5994E590" w:rsidR="00012E21" w:rsidRPr="009D008C" w:rsidRDefault="005F76FE" w:rsidP="00E639EB">
      <w:pPr>
        <w:pStyle w:val="ListParagraph"/>
        <w:spacing w:before="120" w:after="0"/>
        <w:ind w:left="0"/>
        <w:jc w:val="both"/>
        <w:rPr>
          <w:rFonts w:ascii="Arial" w:hAnsi="Arial" w:cs="Arial"/>
          <w:lang w:val="uk-UA"/>
        </w:rPr>
      </w:pPr>
      <w:r w:rsidRPr="009D008C">
        <w:rPr>
          <w:rFonts w:ascii="Arial" w:hAnsi="Arial" w:cs="Arial"/>
          <w:lang w:val="uk-UA"/>
        </w:rPr>
        <w:t>Також, інспектори з охорони навколишнього середовища вправі перевірити правильність ведення обліку відходів, а також застосування нових форм документів та вчасність подання звітів про поводження з відходами.</w:t>
      </w:r>
    </w:p>
    <w:p w14:paraId="08CA1DC4" w14:textId="084C3EB5" w:rsidR="00B434F9" w:rsidRDefault="00EE5F45" w:rsidP="00E639EB">
      <w:pPr>
        <w:pStyle w:val="Heading2"/>
        <w:spacing w:before="120"/>
        <w:rPr>
          <w:rFonts w:ascii="Arial" w:hAnsi="Arial" w:cs="Arial"/>
          <w:color w:val="auto"/>
          <w:sz w:val="22"/>
          <w:szCs w:val="22"/>
        </w:rPr>
      </w:pPr>
      <w:bookmarkStart w:id="30" w:name="_Toc517426803"/>
      <w:r w:rsidRPr="009338F0">
        <w:rPr>
          <w:rFonts w:ascii="Arial" w:hAnsi="Arial" w:cs="Arial"/>
          <w:color w:val="auto"/>
          <w:sz w:val="22"/>
          <w:szCs w:val="22"/>
        </w:rPr>
        <w:t xml:space="preserve">2.5 </w:t>
      </w:r>
      <w:r w:rsidR="001C3DFE">
        <w:rPr>
          <w:rFonts w:ascii="Arial" w:hAnsi="Arial" w:cs="Arial"/>
          <w:color w:val="auto"/>
          <w:sz w:val="22"/>
          <w:szCs w:val="22"/>
        </w:rPr>
        <w:t>Адміністративна в</w:t>
      </w:r>
      <w:r w:rsidR="001C3DFE" w:rsidRPr="009338F0">
        <w:rPr>
          <w:rFonts w:ascii="Arial" w:hAnsi="Arial" w:cs="Arial"/>
          <w:color w:val="auto"/>
          <w:sz w:val="22"/>
          <w:szCs w:val="22"/>
        </w:rPr>
        <w:t>ідповідальність</w:t>
      </w:r>
      <w:bookmarkEnd w:id="30"/>
      <w:r w:rsidR="001C3DFE" w:rsidRPr="009338F0">
        <w:rPr>
          <w:rFonts w:ascii="Arial" w:hAnsi="Arial" w:cs="Arial"/>
          <w:color w:val="auto"/>
          <w:sz w:val="22"/>
          <w:szCs w:val="22"/>
        </w:rPr>
        <w:t xml:space="preserve"> </w:t>
      </w:r>
    </w:p>
    <w:p w14:paraId="6E287822" w14:textId="39E59737" w:rsidR="00012E21" w:rsidRPr="009338F0" w:rsidRDefault="00012E21" w:rsidP="00E639EB">
      <w:pPr>
        <w:spacing w:before="120" w:after="0"/>
        <w:jc w:val="both"/>
        <w:rPr>
          <w:rFonts w:ascii="Arial" w:hAnsi="Arial" w:cs="Arial"/>
        </w:rPr>
      </w:pPr>
      <w:r w:rsidRPr="009338F0">
        <w:rPr>
          <w:rFonts w:ascii="Arial" w:hAnsi="Arial" w:cs="Arial"/>
        </w:rPr>
        <w:t xml:space="preserve">У Польщі </w:t>
      </w:r>
      <w:r>
        <w:rPr>
          <w:rFonts w:ascii="Arial" w:hAnsi="Arial" w:cs="Arial"/>
        </w:rPr>
        <w:t>п</w:t>
      </w:r>
      <w:r w:rsidR="001C3DFE">
        <w:rPr>
          <w:rFonts w:ascii="Arial" w:hAnsi="Arial" w:cs="Arial"/>
        </w:rPr>
        <w:t>орівняно з Україною суттєво більша адміністративна відповідальність за порушення законодавства у сфері поводження з відходами (рис. 2).</w:t>
      </w:r>
    </w:p>
    <w:p w14:paraId="3B21069A" w14:textId="77777777" w:rsidR="001C3DFE" w:rsidRDefault="00276A63" w:rsidP="00CE516A">
      <w:pPr>
        <w:pStyle w:val="ListParagraph"/>
        <w:spacing w:after="0"/>
        <w:ind w:left="0" w:firstLine="142"/>
        <w:jc w:val="both"/>
        <w:rPr>
          <w:rFonts w:ascii="Arial" w:hAnsi="Arial" w:cs="Arial"/>
          <w:lang w:val="uk-UA"/>
        </w:rPr>
      </w:pPr>
      <w:r w:rsidRPr="009D008C">
        <w:rPr>
          <w:rFonts w:ascii="Arial" w:hAnsi="Arial" w:cs="Arial"/>
          <w:noProof/>
          <w:lang w:val="uk-UA"/>
        </w:rPr>
        <w:drawing>
          <wp:inline distT="0" distB="0" distL="0" distR="0" wp14:anchorId="2FD65A0C" wp14:editId="7F095434">
            <wp:extent cx="5996940" cy="4884420"/>
            <wp:effectExtent l="0" t="1905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55CF8B6" w14:textId="4CD65F7E" w:rsidR="001C3DFE" w:rsidRDefault="001C3DFE" w:rsidP="009338F0">
      <w:pPr>
        <w:pStyle w:val="ListParagraph"/>
        <w:spacing w:after="0"/>
        <w:ind w:left="0" w:firstLine="142"/>
        <w:jc w:val="center"/>
        <w:rPr>
          <w:rFonts w:ascii="Arial" w:hAnsi="Arial" w:cs="Arial"/>
          <w:lang w:val="uk-UA"/>
        </w:rPr>
      </w:pPr>
      <w:r>
        <w:rPr>
          <w:rFonts w:ascii="Arial" w:hAnsi="Arial" w:cs="Arial"/>
          <w:lang w:val="uk-UA"/>
        </w:rPr>
        <w:t>Рис. 2. Адміністративна відповідальність</w:t>
      </w:r>
    </w:p>
    <w:p w14:paraId="571A419C" w14:textId="77777777" w:rsidR="001C3DFE" w:rsidRDefault="001C3DFE" w:rsidP="009338F0">
      <w:pPr>
        <w:pStyle w:val="ListParagraph"/>
        <w:spacing w:after="0"/>
        <w:ind w:left="0" w:firstLine="142"/>
        <w:jc w:val="center"/>
        <w:rPr>
          <w:rFonts w:ascii="Arial" w:hAnsi="Arial" w:cs="Arial"/>
          <w:lang w:val="uk-UA"/>
        </w:rPr>
      </w:pPr>
    </w:p>
    <w:p w14:paraId="4CE49529" w14:textId="7D071FD4" w:rsidR="005F76FE" w:rsidRPr="009D008C" w:rsidRDefault="005F76FE" w:rsidP="009338F0">
      <w:pPr>
        <w:pStyle w:val="ListParagraph"/>
        <w:spacing w:after="0"/>
        <w:ind w:left="0"/>
        <w:jc w:val="both"/>
        <w:rPr>
          <w:rFonts w:ascii="Arial" w:hAnsi="Arial" w:cs="Arial"/>
          <w:shd w:val="clear" w:color="auto" w:fill="FFFFFF"/>
          <w:lang w:val="uk-UA"/>
        </w:rPr>
      </w:pPr>
      <w:r w:rsidRPr="009D008C">
        <w:rPr>
          <w:rFonts w:ascii="Arial" w:hAnsi="Arial" w:cs="Arial"/>
          <w:lang w:val="uk-UA"/>
        </w:rPr>
        <w:t xml:space="preserve">Таким чином, не зважаючи на великі обсяги утворення небезпечних відходів, налагодження системи управління ними розпочинається з добре прописаного, деталізованого, без юридичних колізій законодавства. Втім, будь-який сектор охорони довкілля не працюватиме належним чином, якщо не буде налагоджена система юридичної відповідальності, а також прозорого та демократичного нагляду та контролю. </w:t>
      </w:r>
    </w:p>
    <w:p w14:paraId="783B1F22" w14:textId="77777777" w:rsidR="005F76FE" w:rsidRPr="009D008C" w:rsidRDefault="005F76FE" w:rsidP="005F76FE">
      <w:pPr>
        <w:spacing w:after="0"/>
        <w:ind w:firstLine="567"/>
        <w:jc w:val="both"/>
        <w:rPr>
          <w:rFonts w:ascii="Arial" w:hAnsi="Arial" w:cs="Arial"/>
          <w:color w:val="000000"/>
        </w:rPr>
      </w:pPr>
    </w:p>
    <w:p w14:paraId="0F264202" w14:textId="77777777" w:rsidR="005F76FE" w:rsidRPr="009D008C" w:rsidRDefault="005F76FE" w:rsidP="005F76FE">
      <w:pPr>
        <w:spacing w:after="0"/>
        <w:ind w:firstLine="567"/>
        <w:rPr>
          <w:rFonts w:ascii="Arial" w:hAnsi="Arial" w:cs="Arial"/>
          <w:b/>
        </w:rPr>
      </w:pPr>
    </w:p>
    <w:p w14:paraId="49BEF482" w14:textId="77777777" w:rsidR="005F76FE" w:rsidRPr="009D008C" w:rsidRDefault="005F76FE" w:rsidP="005F76FE">
      <w:pPr>
        <w:spacing w:after="0"/>
        <w:ind w:firstLine="567"/>
        <w:rPr>
          <w:rFonts w:ascii="Arial" w:hAnsi="Arial" w:cs="Arial"/>
          <w:b/>
        </w:rPr>
      </w:pPr>
    </w:p>
    <w:p w14:paraId="3DB6F864" w14:textId="77777777" w:rsidR="005F76FE" w:rsidRPr="009D008C" w:rsidRDefault="005F76FE" w:rsidP="005F76FE">
      <w:pPr>
        <w:spacing w:after="0"/>
        <w:ind w:firstLine="567"/>
        <w:rPr>
          <w:rFonts w:ascii="Arial" w:hAnsi="Arial" w:cs="Arial"/>
          <w:b/>
        </w:rPr>
      </w:pPr>
    </w:p>
    <w:p w14:paraId="6D9EABBB" w14:textId="571D7E94" w:rsidR="005F76FE" w:rsidRPr="009D008C" w:rsidRDefault="005F76FE" w:rsidP="00E639EB">
      <w:pPr>
        <w:spacing w:after="0"/>
        <w:rPr>
          <w:rFonts w:ascii="Arial" w:hAnsi="Arial" w:cs="Arial"/>
        </w:rPr>
        <w:sectPr w:rsidR="005F76FE" w:rsidRPr="009D008C" w:rsidSect="008B0E45">
          <w:headerReference w:type="default" r:id="rId25"/>
          <w:pgSz w:w="11906" w:h="16838"/>
          <w:pgMar w:top="850" w:right="850" w:bottom="284" w:left="1417" w:header="708" w:footer="708" w:gutter="0"/>
          <w:cols w:space="708"/>
          <w:docGrid w:linePitch="360"/>
        </w:sectPr>
      </w:pPr>
    </w:p>
    <w:p w14:paraId="5F6178D8" w14:textId="2DAB03FF" w:rsidR="00E639EB" w:rsidRPr="00E639EB" w:rsidRDefault="00CE516A" w:rsidP="00E639EB">
      <w:pPr>
        <w:pStyle w:val="Heading1"/>
        <w:rPr>
          <w:rFonts w:ascii="Arial" w:hAnsi="Arial" w:cs="Arial"/>
          <w:b/>
          <w:color w:val="auto"/>
          <w:sz w:val="22"/>
          <w:szCs w:val="22"/>
        </w:rPr>
      </w:pPr>
      <w:bookmarkStart w:id="31" w:name="_Toc517426804"/>
      <w:r w:rsidRPr="00E639EB">
        <w:rPr>
          <w:rFonts w:ascii="Arial" w:hAnsi="Arial" w:cs="Arial"/>
          <w:b/>
          <w:color w:val="auto"/>
          <w:sz w:val="22"/>
          <w:szCs w:val="22"/>
        </w:rPr>
        <w:t xml:space="preserve">Розділ 3. Порівняння української та польської систем управління </w:t>
      </w:r>
      <w:r w:rsidR="00E639EB">
        <w:rPr>
          <w:rFonts w:ascii="Arial" w:hAnsi="Arial" w:cs="Arial"/>
          <w:b/>
          <w:color w:val="auto"/>
          <w:sz w:val="22"/>
          <w:szCs w:val="22"/>
        </w:rPr>
        <w:t xml:space="preserve">небезпечними </w:t>
      </w:r>
      <w:r w:rsidRPr="00E639EB">
        <w:rPr>
          <w:rFonts w:ascii="Arial" w:hAnsi="Arial" w:cs="Arial"/>
          <w:b/>
          <w:color w:val="auto"/>
          <w:sz w:val="22"/>
          <w:szCs w:val="22"/>
        </w:rPr>
        <w:t>відходами</w:t>
      </w:r>
      <w:bookmarkEnd w:id="31"/>
    </w:p>
    <w:p w14:paraId="71870C28" w14:textId="4C8424E1" w:rsidR="00CE516A" w:rsidRPr="009D008C" w:rsidRDefault="00CE516A" w:rsidP="00E639EB">
      <w:pPr>
        <w:spacing w:before="120" w:after="0"/>
        <w:jc w:val="both"/>
        <w:rPr>
          <w:rFonts w:ascii="Arial" w:hAnsi="Arial" w:cs="Arial"/>
        </w:rPr>
      </w:pPr>
      <w:r w:rsidRPr="009D008C">
        <w:rPr>
          <w:rFonts w:ascii="Arial" w:hAnsi="Arial" w:cs="Arial"/>
        </w:rPr>
        <w:t>Для виявлення основних проблем у системі управління небезпечними відходами України нижче наведено таблиці з порівняльним аналізом вимог польського та українського законодавства. Такий а</w:t>
      </w:r>
      <w:r w:rsidR="00E639EB">
        <w:rPr>
          <w:rFonts w:ascii="Arial" w:hAnsi="Arial" w:cs="Arial"/>
        </w:rPr>
        <w:t>наліз дасть змогу прослідкувати</w:t>
      </w:r>
      <w:r w:rsidRPr="009D008C">
        <w:rPr>
          <w:rFonts w:ascii="Arial" w:hAnsi="Arial" w:cs="Arial"/>
        </w:rPr>
        <w:t xml:space="preserve"> на якому етапі управління небезпечними відходами відбувається збій, допоможе виявити причини його появи, а також сприятиме формуванню пропозицій для реформування діючої національної системи. </w:t>
      </w:r>
    </w:p>
    <w:p w14:paraId="64EA3C16" w14:textId="77777777" w:rsidR="004427BC" w:rsidRPr="009338F0" w:rsidRDefault="004427BC" w:rsidP="00E639EB">
      <w:pPr>
        <w:pStyle w:val="Heading2"/>
        <w:spacing w:before="120"/>
        <w:rPr>
          <w:rFonts w:ascii="Arial" w:hAnsi="Arial" w:cs="Arial"/>
          <w:color w:val="auto"/>
          <w:sz w:val="22"/>
          <w:szCs w:val="22"/>
        </w:rPr>
      </w:pPr>
      <w:bookmarkStart w:id="32" w:name="_Toc517426805"/>
      <w:r w:rsidRPr="009338F0">
        <w:rPr>
          <w:rFonts w:ascii="Arial" w:hAnsi="Arial" w:cs="Arial"/>
          <w:color w:val="auto"/>
          <w:sz w:val="22"/>
          <w:szCs w:val="22"/>
        </w:rPr>
        <w:t>3.1 Діяльність з утворення небезпечних відходів</w:t>
      </w:r>
      <w:bookmarkEnd w:id="32"/>
    </w:p>
    <w:p w14:paraId="09100504" w14:textId="3EC7F4A5" w:rsidR="004427BC" w:rsidRPr="009D008C" w:rsidRDefault="004427BC" w:rsidP="00E639EB">
      <w:pPr>
        <w:spacing w:before="120" w:after="0"/>
        <w:jc w:val="both"/>
        <w:rPr>
          <w:rFonts w:ascii="Arial" w:hAnsi="Arial" w:cs="Arial"/>
        </w:rPr>
      </w:pPr>
      <w:r w:rsidRPr="009D008C">
        <w:rPr>
          <w:rFonts w:ascii="Arial" w:hAnsi="Arial" w:cs="Arial"/>
        </w:rPr>
        <w:t>Першим етапом в системі управління небезпечними відходами є утворення відходів. На цій стаді</w:t>
      </w:r>
      <w:r w:rsidR="001C3DFE">
        <w:rPr>
          <w:rFonts w:ascii="Arial" w:hAnsi="Arial" w:cs="Arial"/>
        </w:rPr>
        <w:t>ї</w:t>
      </w:r>
      <w:r w:rsidRPr="009D008C">
        <w:rPr>
          <w:rFonts w:ascii="Arial" w:hAnsi="Arial" w:cs="Arial"/>
        </w:rPr>
        <w:t xml:space="preserve"> основна відповідальність за гарантування безпечності таких відходів для довкілля покладається на утворювачів небезпечних відходів. Втім, часто саме на стадії утворення небезпечних відходів в Україні весь ланцюг управління ними переривається. З метою економії коштів підприємство не забезпечує подальшої їх переробки чи здійснення інших операцій, а прикриваючись фіктивним договорами, залишає небезпечні відходи у лісосмугах чи сміттєзвалищах. Для встановлення причин існування такої ситуації, порівняємо з  тим, як функціонує система у Польщі (Таблиця 1).</w:t>
      </w:r>
    </w:p>
    <w:p w14:paraId="469D28F1" w14:textId="77777777" w:rsidR="004427BC" w:rsidRPr="009D008C" w:rsidRDefault="004427BC" w:rsidP="004427BC">
      <w:pPr>
        <w:spacing w:after="0"/>
        <w:ind w:firstLine="567"/>
        <w:jc w:val="right"/>
        <w:rPr>
          <w:rFonts w:ascii="Arial" w:hAnsi="Arial" w:cs="Arial"/>
        </w:rPr>
      </w:pPr>
    </w:p>
    <w:p w14:paraId="16389220" w14:textId="77777777" w:rsidR="005F76FE" w:rsidRPr="009D008C" w:rsidRDefault="005F76FE" w:rsidP="005F76FE">
      <w:pPr>
        <w:spacing w:after="0"/>
        <w:ind w:firstLine="567"/>
        <w:jc w:val="right"/>
        <w:rPr>
          <w:rFonts w:ascii="Arial" w:hAnsi="Arial" w:cs="Arial"/>
        </w:rPr>
      </w:pPr>
      <w:r w:rsidRPr="009D008C">
        <w:rPr>
          <w:rFonts w:ascii="Arial" w:hAnsi="Arial" w:cs="Arial"/>
        </w:rPr>
        <w:t>Таблиця 1</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598"/>
        <w:gridCol w:w="4234"/>
        <w:gridCol w:w="5368"/>
      </w:tblGrid>
      <w:tr w:rsidR="00F16397" w:rsidRPr="009D008C" w14:paraId="1B0CAB32" w14:textId="77777777" w:rsidTr="00F16397">
        <w:trPr>
          <w:trHeight w:val="936"/>
        </w:trPr>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134A90AC" w14:textId="77777777" w:rsidR="00F16397" w:rsidRPr="009D008C" w:rsidRDefault="00F16397" w:rsidP="00FF3D8B">
            <w:pPr>
              <w:spacing w:after="0" w:line="240" w:lineRule="auto"/>
              <w:ind w:firstLine="567"/>
              <w:jc w:val="center"/>
              <w:rPr>
                <w:rFonts w:ascii="Arial" w:hAnsi="Arial" w:cs="Arial"/>
                <w:b/>
              </w:rPr>
            </w:pPr>
            <w:r w:rsidRPr="009D008C">
              <w:rPr>
                <w:rFonts w:ascii="Arial" w:hAnsi="Arial" w:cs="Arial"/>
                <w:b/>
              </w:rPr>
              <w:t>Критерії для порівняння</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2E9CCF0E" w14:textId="77777777" w:rsidR="00F16397" w:rsidRPr="009D008C" w:rsidRDefault="00F16397" w:rsidP="00FF3D8B">
            <w:pPr>
              <w:spacing w:after="0" w:line="240" w:lineRule="auto"/>
              <w:ind w:firstLine="567"/>
              <w:jc w:val="center"/>
              <w:rPr>
                <w:rFonts w:ascii="Arial" w:hAnsi="Arial" w:cs="Arial"/>
                <w:b/>
              </w:rPr>
            </w:pPr>
            <w:r w:rsidRPr="009D008C">
              <w:rPr>
                <w:rFonts w:ascii="Arial" w:hAnsi="Arial" w:cs="Arial"/>
                <w:b/>
              </w:rPr>
              <w:t>Українська система</w:t>
            </w: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14:paraId="50C02B3F" w14:textId="77777777" w:rsidR="00F16397" w:rsidRPr="009D008C" w:rsidRDefault="00F16397" w:rsidP="00FF3D8B">
            <w:pPr>
              <w:spacing w:after="0" w:line="240" w:lineRule="auto"/>
              <w:ind w:firstLine="567"/>
              <w:jc w:val="center"/>
              <w:rPr>
                <w:rFonts w:ascii="Arial" w:hAnsi="Arial" w:cs="Arial"/>
                <w:b/>
              </w:rPr>
            </w:pPr>
            <w:r w:rsidRPr="009D008C">
              <w:rPr>
                <w:rFonts w:ascii="Arial" w:hAnsi="Arial" w:cs="Arial"/>
                <w:b/>
              </w:rPr>
              <w:t>Польська система</w:t>
            </w:r>
          </w:p>
        </w:tc>
        <w:tc>
          <w:tcPr>
            <w:tcW w:w="5368" w:type="dxa"/>
            <w:tcBorders>
              <w:top w:val="single" w:sz="4" w:space="0" w:color="auto"/>
              <w:left w:val="single" w:sz="4" w:space="0" w:color="auto"/>
              <w:bottom w:val="single" w:sz="4" w:space="0" w:color="auto"/>
              <w:right w:val="single" w:sz="4" w:space="0" w:color="auto"/>
            </w:tcBorders>
            <w:shd w:val="clear" w:color="auto" w:fill="auto"/>
            <w:hideMark/>
          </w:tcPr>
          <w:p w14:paraId="7747DD96" w14:textId="77777777" w:rsidR="00F16397" w:rsidRPr="009D008C" w:rsidRDefault="0060518F" w:rsidP="00FF3D8B">
            <w:pPr>
              <w:spacing w:after="0" w:line="240" w:lineRule="auto"/>
              <w:ind w:firstLine="567"/>
              <w:jc w:val="center"/>
              <w:rPr>
                <w:rFonts w:ascii="Arial" w:hAnsi="Arial" w:cs="Arial"/>
                <w:b/>
              </w:rPr>
            </w:pPr>
            <w:r w:rsidRPr="009D008C">
              <w:rPr>
                <w:rFonts w:ascii="Arial" w:hAnsi="Arial" w:cs="Arial"/>
                <w:b/>
              </w:rPr>
              <w:t>Відмінності</w:t>
            </w:r>
          </w:p>
        </w:tc>
      </w:tr>
      <w:tr w:rsidR="00F16397" w:rsidRPr="009D008C" w14:paraId="7C5A4727" w14:textId="77777777" w:rsidTr="00F16397">
        <w:trPr>
          <w:trHeight w:val="936"/>
        </w:trPr>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50105FA0" w14:textId="77777777" w:rsidR="00F16397" w:rsidRPr="009D008C" w:rsidRDefault="00F16397" w:rsidP="00714603">
            <w:pPr>
              <w:spacing w:after="0" w:line="240" w:lineRule="auto"/>
              <w:jc w:val="both"/>
              <w:rPr>
                <w:rFonts w:ascii="Arial" w:hAnsi="Arial" w:cs="Arial"/>
              </w:rPr>
            </w:pPr>
            <w:r w:rsidRPr="009D008C">
              <w:rPr>
                <w:rFonts w:ascii="Arial" w:hAnsi="Arial" w:cs="Arial"/>
              </w:rPr>
              <w:t>Обов’язок утворювачів відходів гарантувати їх безпечне збирання та перероблення.</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1F315B63" w14:textId="77777777" w:rsidR="00F16397" w:rsidRPr="009D008C" w:rsidRDefault="00F16397" w:rsidP="00647916">
            <w:pPr>
              <w:spacing w:after="0" w:line="240" w:lineRule="auto"/>
              <w:jc w:val="both"/>
              <w:rPr>
                <w:rFonts w:ascii="Arial" w:hAnsi="Arial" w:cs="Arial"/>
              </w:rPr>
            </w:pPr>
            <w:r w:rsidRPr="009D008C">
              <w:rPr>
                <w:rFonts w:ascii="Arial" w:hAnsi="Arial" w:cs="Arial"/>
              </w:rPr>
              <w:t>Такий обов’язок наявний.</w:t>
            </w:r>
          </w:p>
          <w:p w14:paraId="438BABC6" w14:textId="77777777" w:rsidR="00F16397" w:rsidRPr="009D008C" w:rsidRDefault="00F16397" w:rsidP="00647916">
            <w:pPr>
              <w:spacing w:after="0" w:line="240" w:lineRule="auto"/>
              <w:jc w:val="both"/>
              <w:rPr>
                <w:rFonts w:ascii="Arial" w:hAnsi="Arial" w:cs="Arial"/>
              </w:rPr>
            </w:pPr>
            <w:r w:rsidRPr="009D008C">
              <w:rPr>
                <w:rFonts w:ascii="Arial" w:hAnsi="Arial" w:cs="Arial"/>
              </w:rPr>
              <w:t xml:space="preserve">Відповідно до ст. 32 ЗУ “Про відходи” з метою обмеження та запобігання негативному впливу на навколишнє середовище та здоров’я людини забороняється передавати чи продавати відходи громадянам, підприємствам, установам чи організаціям, якщо вони </w:t>
            </w:r>
            <w:r w:rsidRPr="009D008C">
              <w:rPr>
                <w:rFonts w:ascii="Arial" w:hAnsi="Arial" w:cs="Arial"/>
                <w:u w:val="single"/>
              </w:rPr>
              <w:t>не забезпечують утилізації чи видалення відходів екологічно безпечним шляхом.</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6049975B" w14:textId="77777777" w:rsidR="00F16397" w:rsidRPr="009D008C" w:rsidRDefault="00F16397" w:rsidP="00714603">
            <w:pPr>
              <w:spacing w:after="0" w:line="240" w:lineRule="auto"/>
              <w:jc w:val="both"/>
              <w:rPr>
                <w:rFonts w:ascii="Arial" w:hAnsi="Arial" w:cs="Arial"/>
              </w:rPr>
            </w:pPr>
            <w:r w:rsidRPr="009D008C">
              <w:rPr>
                <w:rFonts w:ascii="Arial" w:hAnsi="Arial" w:cs="Arial"/>
              </w:rPr>
              <w:t>Такий обов’язок наявний.</w:t>
            </w:r>
          </w:p>
          <w:p w14:paraId="02406264" w14:textId="77777777" w:rsidR="00F16397" w:rsidRPr="009D008C" w:rsidRDefault="00F16397" w:rsidP="00FF3D8B">
            <w:pPr>
              <w:spacing w:after="0" w:line="240" w:lineRule="auto"/>
              <w:ind w:firstLine="567"/>
              <w:jc w:val="both"/>
              <w:rPr>
                <w:rFonts w:ascii="Arial" w:hAnsi="Arial" w:cs="Arial"/>
              </w:rPr>
            </w:pPr>
          </w:p>
        </w:tc>
        <w:tc>
          <w:tcPr>
            <w:tcW w:w="5368" w:type="dxa"/>
            <w:tcBorders>
              <w:top w:val="single" w:sz="4" w:space="0" w:color="auto"/>
              <w:left w:val="single" w:sz="4" w:space="0" w:color="auto"/>
              <w:bottom w:val="single" w:sz="4" w:space="0" w:color="auto"/>
              <w:right w:val="single" w:sz="4" w:space="0" w:color="auto"/>
            </w:tcBorders>
            <w:shd w:val="clear" w:color="auto" w:fill="auto"/>
            <w:hideMark/>
          </w:tcPr>
          <w:p w14:paraId="7B0B521E" w14:textId="77777777" w:rsidR="00F16397" w:rsidRPr="009D008C" w:rsidRDefault="0060518F" w:rsidP="00714603">
            <w:pPr>
              <w:spacing w:after="0" w:line="240" w:lineRule="auto"/>
              <w:jc w:val="both"/>
              <w:rPr>
                <w:rFonts w:ascii="Arial" w:hAnsi="Arial" w:cs="Arial"/>
              </w:rPr>
            </w:pPr>
            <w:r w:rsidRPr="009D008C">
              <w:rPr>
                <w:rFonts w:ascii="Arial" w:hAnsi="Arial" w:cs="Arial"/>
              </w:rPr>
              <w:t>Як в Україні так і в Польщі такий обов’язок наявний. Втім, в Україні він має лише декларативний характер.</w:t>
            </w:r>
          </w:p>
        </w:tc>
      </w:tr>
      <w:tr w:rsidR="00F16397" w:rsidRPr="009D008C" w14:paraId="733E2551" w14:textId="77777777" w:rsidTr="00F16397">
        <w:trPr>
          <w:trHeight w:val="895"/>
        </w:trPr>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2E68967C" w14:textId="77777777" w:rsidR="00F16397" w:rsidRPr="009D008C" w:rsidRDefault="00F16397" w:rsidP="00647916">
            <w:pPr>
              <w:spacing w:after="0" w:line="240" w:lineRule="auto"/>
              <w:jc w:val="both"/>
              <w:rPr>
                <w:rFonts w:ascii="Arial" w:hAnsi="Arial" w:cs="Arial"/>
              </w:rPr>
            </w:pPr>
            <w:r w:rsidRPr="009D008C">
              <w:rPr>
                <w:rFonts w:ascii="Arial" w:hAnsi="Arial" w:cs="Arial"/>
              </w:rPr>
              <w:t>Принцип наближення.</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7D61DB80" w14:textId="77777777" w:rsidR="00F16397" w:rsidRPr="009D008C" w:rsidRDefault="00227B68" w:rsidP="00647916">
            <w:pPr>
              <w:spacing w:after="0" w:line="240" w:lineRule="auto"/>
              <w:jc w:val="both"/>
              <w:rPr>
                <w:rFonts w:ascii="Arial" w:hAnsi="Arial" w:cs="Arial"/>
              </w:rPr>
            </w:pPr>
            <w:r w:rsidRPr="009D008C">
              <w:rPr>
                <w:rFonts w:ascii="Arial" w:hAnsi="Arial" w:cs="Arial"/>
              </w:rPr>
              <w:t>Передбачений Національною стратегією управління відходами в Україні до 2030 року</w:t>
            </w: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14:paraId="2E2EB024" w14:textId="77777777" w:rsidR="00F16397" w:rsidRPr="009D008C" w:rsidRDefault="00F16397" w:rsidP="00714603">
            <w:pPr>
              <w:spacing w:after="0" w:line="240" w:lineRule="auto"/>
              <w:jc w:val="both"/>
              <w:rPr>
                <w:rFonts w:ascii="Arial" w:hAnsi="Arial" w:cs="Arial"/>
              </w:rPr>
            </w:pPr>
            <w:r w:rsidRPr="009D008C">
              <w:rPr>
                <w:rFonts w:ascii="Arial" w:hAnsi="Arial" w:cs="Arial"/>
              </w:rPr>
              <w:t>Утворювач повинен передати відходи до найближче розташованих місць для переробки чи утилізації відходів.</w:t>
            </w:r>
          </w:p>
        </w:tc>
        <w:tc>
          <w:tcPr>
            <w:tcW w:w="5368" w:type="dxa"/>
            <w:tcBorders>
              <w:top w:val="single" w:sz="4" w:space="0" w:color="auto"/>
              <w:left w:val="single" w:sz="4" w:space="0" w:color="auto"/>
              <w:bottom w:val="single" w:sz="4" w:space="0" w:color="auto"/>
              <w:right w:val="single" w:sz="4" w:space="0" w:color="auto"/>
            </w:tcBorders>
            <w:shd w:val="clear" w:color="auto" w:fill="auto"/>
          </w:tcPr>
          <w:p w14:paraId="50282B9F" w14:textId="77777777" w:rsidR="00F16397" w:rsidRPr="009D008C" w:rsidRDefault="00227B68" w:rsidP="00714603">
            <w:pPr>
              <w:spacing w:after="0" w:line="240" w:lineRule="auto"/>
              <w:jc w:val="both"/>
              <w:rPr>
                <w:rFonts w:ascii="Arial" w:hAnsi="Arial" w:cs="Arial"/>
              </w:rPr>
            </w:pPr>
            <w:r w:rsidRPr="009D008C">
              <w:rPr>
                <w:rFonts w:ascii="Arial" w:hAnsi="Arial" w:cs="Arial"/>
              </w:rPr>
              <w:t xml:space="preserve">Такий принцип у Польщі функціонує вже протягом тривалого часу, в Україні він лише започатковується. </w:t>
            </w:r>
          </w:p>
          <w:p w14:paraId="6A30F544" w14:textId="385AD7C6" w:rsidR="00F16397" w:rsidRPr="009D008C" w:rsidRDefault="00F16397" w:rsidP="00E639EB">
            <w:pPr>
              <w:spacing w:after="0" w:line="240" w:lineRule="auto"/>
              <w:jc w:val="both"/>
              <w:rPr>
                <w:rFonts w:ascii="Arial" w:hAnsi="Arial" w:cs="Arial"/>
              </w:rPr>
            </w:pPr>
            <w:r w:rsidRPr="009D008C">
              <w:rPr>
                <w:rFonts w:ascii="Arial" w:hAnsi="Arial" w:cs="Arial"/>
              </w:rPr>
              <w:t xml:space="preserve"> </w:t>
            </w:r>
          </w:p>
        </w:tc>
      </w:tr>
      <w:tr w:rsidR="00F16397" w:rsidRPr="009D008C" w14:paraId="69F3E82B" w14:textId="77777777" w:rsidTr="00F16397">
        <w:trPr>
          <w:trHeight w:val="895"/>
        </w:trPr>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322A78AE" w14:textId="77777777" w:rsidR="00F16397" w:rsidRPr="009D008C" w:rsidRDefault="00F16397" w:rsidP="00312FFC">
            <w:pPr>
              <w:spacing w:after="0" w:line="240" w:lineRule="auto"/>
              <w:jc w:val="both"/>
              <w:rPr>
                <w:rFonts w:ascii="Arial" w:hAnsi="Arial" w:cs="Arial"/>
              </w:rPr>
            </w:pPr>
            <w:r w:rsidRPr="009D008C">
              <w:rPr>
                <w:rFonts w:ascii="Arial" w:hAnsi="Arial" w:cs="Arial"/>
              </w:rPr>
              <w:t>Обов’язок утворювачів перевіряти наявність в ліцензіатів (спеціалізованих підприємств) дозволів на збір та переробку відходів та кваліфікацію працівників, а також наявність матеріально-технічної бази (МТБ).</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2264868D" w14:textId="77777777" w:rsidR="00F16397" w:rsidRPr="009D008C" w:rsidRDefault="00F16397" w:rsidP="00714603">
            <w:pPr>
              <w:spacing w:after="0" w:line="240" w:lineRule="auto"/>
              <w:jc w:val="both"/>
              <w:rPr>
                <w:rFonts w:ascii="Arial" w:hAnsi="Arial" w:cs="Arial"/>
              </w:rPr>
            </w:pPr>
            <w:r w:rsidRPr="009D008C">
              <w:rPr>
                <w:rFonts w:ascii="Arial" w:hAnsi="Arial" w:cs="Arial"/>
              </w:rPr>
              <w:t xml:space="preserve">Утворювач відходів не перевіряє наявність в ліцензіата МТБ, втім обов’язок перевіряти наявність ліцензії у підприємства є.   </w:t>
            </w:r>
          </w:p>
          <w:p w14:paraId="058A92D0" w14:textId="77777777" w:rsidR="00F16397" w:rsidRPr="009D008C" w:rsidRDefault="00F16397" w:rsidP="00714603">
            <w:pPr>
              <w:spacing w:after="0" w:line="240" w:lineRule="auto"/>
              <w:jc w:val="both"/>
              <w:rPr>
                <w:rFonts w:ascii="Arial" w:hAnsi="Arial" w:cs="Arial"/>
              </w:rPr>
            </w:pPr>
            <w:r w:rsidRPr="009D008C">
              <w:rPr>
                <w:rFonts w:ascii="Arial" w:hAnsi="Arial" w:cs="Arial"/>
              </w:rPr>
              <w:t>Однак, послуги з поводження з небезпечними відходами є предметом тендерних закупівель. Замовник визначає необхідні вимоги до предмету закупівлі, серед яких: наявність ліцензії; підтвердження наявності МТБ для проведення утилізації (устаткування, транспортні засоби, виробництво); інформація про кількість працюючих та їх кваліфікацію.</w:t>
            </w: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14:paraId="302EE2E5" w14:textId="77777777" w:rsidR="00F16397" w:rsidRPr="009D008C" w:rsidRDefault="00F16397" w:rsidP="00E639EB">
            <w:pPr>
              <w:spacing w:after="0" w:line="240" w:lineRule="auto"/>
              <w:jc w:val="both"/>
              <w:rPr>
                <w:rFonts w:ascii="Arial" w:hAnsi="Arial" w:cs="Arial"/>
              </w:rPr>
            </w:pPr>
            <w:r w:rsidRPr="009D008C">
              <w:rPr>
                <w:rFonts w:ascii="Arial" w:hAnsi="Arial" w:cs="Arial"/>
              </w:rPr>
              <w:t>Утворювач відходів не перевіряє наявність МТБ в спеціалізованого підприємства, однак повинно пересвідчитися в тому що воно має необхідний дозвіл на збір та переробку відходів.</w:t>
            </w:r>
          </w:p>
          <w:p w14:paraId="11C340EA" w14:textId="7B21262F" w:rsidR="00F16397" w:rsidRPr="009D008C" w:rsidRDefault="00E639EB" w:rsidP="00714603">
            <w:pPr>
              <w:spacing w:after="0" w:line="240" w:lineRule="auto"/>
              <w:jc w:val="both"/>
              <w:rPr>
                <w:rFonts w:ascii="Arial" w:hAnsi="Arial" w:cs="Arial"/>
              </w:rPr>
            </w:pPr>
            <w:r>
              <w:rPr>
                <w:rFonts w:ascii="Arial" w:hAnsi="Arial" w:cs="Arial"/>
              </w:rPr>
              <w:t>Також</w:t>
            </w:r>
            <w:r w:rsidR="00F16397" w:rsidRPr="009D008C">
              <w:rPr>
                <w:rFonts w:ascii="Arial" w:hAnsi="Arial" w:cs="Arial"/>
              </w:rPr>
              <w:t xml:space="preserve">, утворювач відходів повинен переконатися, що дозвіл відповідає цілям, для яких він передає відходи. </w:t>
            </w:r>
          </w:p>
        </w:tc>
        <w:tc>
          <w:tcPr>
            <w:tcW w:w="5368" w:type="dxa"/>
            <w:tcBorders>
              <w:top w:val="single" w:sz="4" w:space="0" w:color="auto"/>
              <w:left w:val="single" w:sz="4" w:space="0" w:color="auto"/>
              <w:bottom w:val="single" w:sz="4" w:space="0" w:color="auto"/>
              <w:right w:val="single" w:sz="4" w:space="0" w:color="auto"/>
            </w:tcBorders>
            <w:shd w:val="clear" w:color="auto" w:fill="auto"/>
            <w:hideMark/>
          </w:tcPr>
          <w:p w14:paraId="0A9DFCB2" w14:textId="77777777" w:rsidR="00F16397" w:rsidRPr="009D008C" w:rsidRDefault="00F16397" w:rsidP="00777C24">
            <w:pPr>
              <w:spacing w:after="0" w:line="240" w:lineRule="auto"/>
              <w:jc w:val="both"/>
              <w:rPr>
                <w:rFonts w:ascii="Arial" w:hAnsi="Arial" w:cs="Arial"/>
              </w:rPr>
            </w:pPr>
            <w:r w:rsidRPr="009D008C">
              <w:rPr>
                <w:rFonts w:ascii="Arial" w:hAnsi="Arial" w:cs="Arial"/>
              </w:rPr>
              <w:t xml:space="preserve">В обох системах утворювач відходів зобов’язаний перевіряти наявність дозволу (ліцензії) на поводження з небезпечними відходами. Обов’язку перевіряти наявність МТБ немає, оскільки наявність ліцензії (дозволу) мало б виключити можливість відсутності МТБ. Однак, формуючи в Україні тендерну пропозицію, підприємство-утворювач може поставити такі вимоги до учасників тендеру (вимоги наявності відповідного технологічного обладнання, вимоги до використання тієї чи іншої методики поводження з небезпечними відходами), які б максимально виключили можливість участь недобросовісних ліцензіатів. </w:t>
            </w:r>
          </w:p>
        </w:tc>
      </w:tr>
      <w:tr w:rsidR="00F16397" w:rsidRPr="009D008C" w14:paraId="3CE4284B" w14:textId="77777777" w:rsidTr="00F16397">
        <w:trPr>
          <w:trHeight w:val="895"/>
        </w:trPr>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4D1E999B" w14:textId="77777777" w:rsidR="00F16397" w:rsidRPr="009D008C" w:rsidRDefault="00F16397" w:rsidP="00714603">
            <w:pPr>
              <w:spacing w:after="0" w:line="240" w:lineRule="auto"/>
              <w:ind w:hanging="8"/>
              <w:jc w:val="both"/>
              <w:rPr>
                <w:rFonts w:ascii="Arial" w:hAnsi="Arial" w:cs="Arial"/>
              </w:rPr>
            </w:pPr>
            <w:r w:rsidRPr="009D008C">
              <w:rPr>
                <w:rFonts w:ascii="Arial" w:hAnsi="Arial" w:cs="Arial"/>
              </w:rPr>
              <w:t>Граничний строк зберігання відходів.</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29F79CF0" w14:textId="77777777" w:rsidR="00F16397" w:rsidRPr="009D008C" w:rsidRDefault="00F16397" w:rsidP="00714603">
            <w:pPr>
              <w:spacing w:after="0" w:line="240" w:lineRule="auto"/>
              <w:jc w:val="both"/>
              <w:rPr>
                <w:rFonts w:ascii="Arial" w:hAnsi="Arial" w:cs="Arial"/>
              </w:rPr>
            </w:pPr>
            <w:r w:rsidRPr="009D008C">
              <w:rPr>
                <w:rFonts w:ascii="Arial" w:hAnsi="Arial" w:cs="Arial"/>
              </w:rPr>
              <w:t>Граничний строк зберігання відходів утворювачем не встановлений. Втім, якщо строк зберігання перевищує 1 рік, підприємство повинно одержати відповідну ліцензію на поводження з небезпечними відходами.</w:t>
            </w: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14:paraId="1B4C5D8F" w14:textId="77777777" w:rsidR="00F16397" w:rsidRPr="009D008C" w:rsidRDefault="00F16397" w:rsidP="00777C24">
            <w:pPr>
              <w:spacing w:after="0" w:line="240" w:lineRule="auto"/>
              <w:ind w:hanging="3"/>
              <w:jc w:val="both"/>
              <w:rPr>
                <w:rFonts w:ascii="Arial" w:hAnsi="Arial" w:cs="Arial"/>
              </w:rPr>
            </w:pPr>
            <w:r w:rsidRPr="009D008C">
              <w:rPr>
                <w:rFonts w:ascii="Arial" w:hAnsi="Arial" w:cs="Arial"/>
              </w:rPr>
              <w:t>Утворювач відходів не може зберігати відходи більше 3 років.</w:t>
            </w:r>
          </w:p>
        </w:tc>
        <w:tc>
          <w:tcPr>
            <w:tcW w:w="5368" w:type="dxa"/>
            <w:tcBorders>
              <w:top w:val="single" w:sz="4" w:space="0" w:color="auto"/>
              <w:left w:val="single" w:sz="4" w:space="0" w:color="auto"/>
              <w:bottom w:val="single" w:sz="4" w:space="0" w:color="auto"/>
              <w:right w:val="single" w:sz="4" w:space="0" w:color="auto"/>
            </w:tcBorders>
            <w:shd w:val="clear" w:color="auto" w:fill="auto"/>
          </w:tcPr>
          <w:p w14:paraId="5BADFD88" w14:textId="77777777" w:rsidR="00F16397" w:rsidRPr="009D008C" w:rsidRDefault="00777C24" w:rsidP="00777C24">
            <w:pPr>
              <w:spacing w:after="0" w:line="240" w:lineRule="auto"/>
              <w:ind w:firstLine="15"/>
              <w:jc w:val="both"/>
              <w:rPr>
                <w:rFonts w:ascii="Arial" w:hAnsi="Arial" w:cs="Arial"/>
              </w:rPr>
            </w:pPr>
            <w:r w:rsidRPr="009D008C">
              <w:rPr>
                <w:rFonts w:ascii="Arial" w:hAnsi="Arial" w:cs="Arial"/>
              </w:rPr>
              <w:t>Граничний строк зберігання небезпечних відходів утворювачем в Польщі є довшим.</w:t>
            </w:r>
          </w:p>
        </w:tc>
      </w:tr>
      <w:tr w:rsidR="00F16397" w:rsidRPr="009D008C" w14:paraId="042F3E96" w14:textId="77777777" w:rsidTr="00777C24">
        <w:trPr>
          <w:trHeight w:val="2010"/>
        </w:trPr>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17EA8F94" w14:textId="77777777" w:rsidR="00F16397" w:rsidRPr="009D008C" w:rsidRDefault="00F16397" w:rsidP="00FF3D8B">
            <w:pPr>
              <w:spacing w:after="0" w:line="240" w:lineRule="auto"/>
              <w:jc w:val="both"/>
              <w:rPr>
                <w:rFonts w:ascii="Arial" w:hAnsi="Arial" w:cs="Arial"/>
              </w:rPr>
            </w:pPr>
            <w:r w:rsidRPr="009D008C">
              <w:rPr>
                <w:rFonts w:ascii="Arial" w:hAnsi="Arial" w:cs="Arial"/>
              </w:rPr>
              <w:t>Необхідність одержання дозволу на утворення відходів.</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1C92DB70" w14:textId="002AB7D3" w:rsidR="00777C24" w:rsidRPr="009D008C" w:rsidRDefault="00777C24" w:rsidP="00714603">
            <w:pPr>
              <w:spacing w:after="0" w:line="240" w:lineRule="auto"/>
              <w:ind w:firstLine="14"/>
              <w:jc w:val="both"/>
              <w:rPr>
                <w:rFonts w:ascii="Arial" w:hAnsi="Arial" w:cs="Arial"/>
              </w:rPr>
            </w:pPr>
            <w:r w:rsidRPr="009D008C">
              <w:rPr>
                <w:rFonts w:ascii="Arial" w:hAnsi="Arial" w:cs="Arial"/>
              </w:rPr>
              <w:t>Якщо, Пзув становить більше 1000 од.</w:t>
            </w:r>
            <w:r w:rsidR="00C03CB8">
              <w:rPr>
                <w:rFonts w:ascii="Arial" w:hAnsi="Arial" w:cs="Arial"/>
              </w:rPr>
              <w:t>,</w:t>
            </w:r>
            <w:r w:rsidRPr="009D008C">
              <w:rPr>
                <w:rFonts w:ascii="Arial" w:hAnsi="Arial" w:cs="Arial"/>
              </w:rPr>
              <w:t xml:space="preserve"> </w:t>
            </w:r>
            <w:r w:rsidR="00C03CB8">
              <w:rPr>
                <w:rFonts w:ascii="Arial" w:hAnsi="Arial" w:cs="Arial"/>
              </w:rPr>
              <w:t xml:space="preserve">підприємство </w:t>
            </w:r>
            <w:r w:rsidRPr="009D008C">
              <w:rPr>
                <w:rFonts w:ascii="Arial" w:hAnsi="Arial" w:cs="Arial"/>
              </w:rPr>
              <w:t>повинно одержати дозвіл від ОДА на здійснення операцій у сфері поводження з відходами</w:t>
            </w:r>
          </w:p>
          <w:p w14:paraId="48F913C8" w14:textId="77777777" w:rsidR="00777C24" w:rsidRPr="009D008C" w:rsidRDefault="00777C24" w:rsidP="00714603">
            <w:pPr>
              <w:spacing w:after="0" w:line="240" w:lineRule="auto"/>
              <w:ind w:firstLine="14"/>
              <w:jc w:val="both"/>
              <w:rPr>
                <w:rFonts w:ascii="Arial" w:hAnsi="Arial" w:cs="Arial"/>
              </w:rPr>
            </w:pPr>
          </w:p>
          <w:p w14:paraId="1678AD0F" w14:textId="77777777" w:rsidR="00777C24" w:rsidRPr="009D008C" w:rsidRDefault="00777C24" w:rsidP="00714603">
            <w:pPr>
              <w:spacing w:after="0" w:line="240" w:lineRule="auto"/>
              <w:ind w:firstLine="14"/>
              <w:jc w:val="both"/>
              <w:rPr>
                <w:rFonts w:ascii="Arial" w:hAnsi="Arial" w:cs="Arial"/>
              </w:rPr>
            </w:pPr>
          </w:p>
          <w:p w14:paraId="2E93E447" w14:textId="77777777" w:rsidR="00F16397" w:rsidRPr="009D008C" w:rsidRDefault="00F16397" w:rsidP="00777C2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Arial" w:hAnsi="Arial" w:cs="Arial"/>
                <w:lang w:val="uk-UA"/>
              </w:rPr>
            </w:pP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14:paraId="7AA94ABC" w14:textId="77777777" w:rsidR="00F16397" w:rsidRPr="009D008C" w:rsidRDefault="00F16397" w:rsidP="00714603">
            <w:pPr>
              <w:spacing w:after="0" w:line="240" w:lineRule="auto"/>
              <w:jc w:val="both"/>
              <w:rPr>
                <w:rFonts w:ascii="Arial" w:hAnsi="Arial" w:cs="Arial"/>
              </w:rPr>
            </w:pPr>
            <w:r w:rsidRPr="009D008C">
              <w:rPr>
                <w:rFonts w:ascii="Arial" w:hAnsi="Arial" w:cs="Arial"/>
              </w:rPr>
              <w:t>Дозвіл на утворення небезпечних відходів потрібен у разі:</w:t>
            </w:r>
          </w:p>
          <w:p w14:paraId="4BA5116C" w14:textId="77777777" w:rsidR="00F16397" w:rsidRPr="009D008C" w:rsidRDefault="00F16397" w:rsidP="005F76F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Arial" w:hAnsi="Arial" w:cs="Arial"/>
                <w:lang w:val="uk-UA"/>
              </w:rPr>
            </w:pPr>
            <w:r w:rsidRPr="009D008C">
              <w:rPr>
                <w:rFonts w:ascii="Arial" w:hAnsi="Arial" w:cs="Arial"/>
                <w:lang w:val="uk-UA"/>
              </w:rPr>
              <w:t>утворення відходів внаслідок експлуатації установки;</w:t>
            </w:r>
          </w:p>
          <w:p w14:paraId="169A3148" w14:textId="4C8F3132" w:rsidR="00F16397" w:rsidRPr="009D008C" w:rsidRDefault="00F16397" w:rsidP="005F76F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Arial" w:hAnsi="Arial" w:cs="Arial"/>
                <w:lang w:val="uk-UA"/>
              </w:rPr>
            </w:pPr>
            <w:r w:rsidRPr="009D008C">
              <w:rPr>
                <w:rFonts w:ascii="Arial" w:hAnsi="Arial" w:cs="Arial"/>
                <w:lang w:val="uk-UA"/>
              </w:rPr>
              <w:t>утворення більше 1 тон</w:t>
            </w:r>
            <w:r w:rsidR="0049391C">
              <w:rPr>
                <w:rFonts w:ascii="Arial" w:hAnsi="Arial" w:cs="Arial"/>
                <w:lang w:val="uk-UA"/>
              </w:rPr>
              <w:t>н</w:t>
            </w:r>
            <w:r w:rsidRPr="009D008C">
              <w:rPr>
                <w:rFonts w:ascii="Arial" w:hAnsi="Arial" w:cs="Arial"/>
                <w:lang w:val="uk-UA"/>
              </w:rPr>
              <w:t xml:space="preserve">и небезпечних відходів на рік. </w:t>
            </w:r>
          </w:p>
          <w:p w14:paraId="346150DA" w14:textId="7FF3C55C" w:rsidR="00F16397" w:rsidRPr="009D008C" w:rsidRDefault="00F16397" w:rsidP="00FF3D8B">
            <w:pPr>
              <w:spacing w:after="0" w:line="240" w:lineRule="auto"/>
              <w:ind w:firstLine="567"/>
              <w:jc w:val="both"/>
              <w:rPr>
                <w:rFonts w:ascii="Arial" w:hAnsi="Arial" w:cs="Arial"/>
              </w:rPr>
            </w:pPr>
            <w:r w:rsidRPr="009D008C">
              <w:rPr>
                <w:rFonts w:ascii="Arial" w:hAnsi="Arial" w:cs="Arial"/>
              </w:rPr>
              <w:t>Дозвіл видається маршал</w:t>
            </w:r>
            <w:r w:rsidR="0049391C">
              <w:rPr>
                <w:rFonts w:ascii="Arial" w:hAnsi="Arial" w:cs="Arial"/>
              </w:rPr>
              <w:t>к</w:t>
            </w:r>
            <w:r w:rsidRPr="009D008C">
              <w:rPr>
                <w:rFonts w:ascii="Arial" w:hAnsi="Arial" w:cs="Arial"/>
              </w:rPr>
              <w:t>ом воєводства.</w:t>
            </w:r>
          </w:p>
        </w:tc>
        <w:tc>
          <w:tcPr>
            <w:tcW w:w="5368" w:type="dxa"/>
            <w:tcBorders>
              <w:top w:val="single" w:sz="4" w:space="0" w:color="auto"/>
              <w:left w:val="single" w:sz="4" w:space="0" w:color="auto"/>
              <w:bottom w:val="single" w:sz="4" w:space="0" w:color="auto"/>
              <w:right w:val="single" w:sz="4" w:space="0" w:color="auto"/>
            </w:tcBorders>
            <w:shd w:val="clear" w:color="auto" w:fill="auto"/>
          </w:tcPr>
          <w:p w14:paraId="14678FCB" w14:textId="01DADA8B" w:rsidR="00777C24" w:rsidRPr="009D008C" w:rsidRDefault="00777C24" w:rsidP="00714603">
            <w:pPr>
              <w:spacing w:after="0" w:line="240" w:lineRule="auto"/>
              <w:jc w:val="both"/>
              <w:rPr>
                <w:rFonts w:ascii="Arial" w:hAnsi="Arial" w:cs="Arial"/>
              </w:rPr>
            </w:pPr>
            <w:r w:rsidRPr="009D008C">
              <w:rPr>
                <w:rFonts w:ascii="Arial" w:hAnsi="Arial" w:cs="Arial"/>
              </w:rPr>
              <w:t xml:space="preserve">Дозвіл на утворення відходів (в Україні він має дещо іншу назву) повинен одержуватися підприємствами в Україні та Польщі. Втім, в нашій державі він не видається </w:t>
            </w:r>
            <w:r w:rsidR="007D71A8">
              <w:rPr>
                <w:rFonts w:ascii="Arial" w:hAnsi="Arial" w:cs="Arial"/>
              </w:rPr>
              <w:t>декілька</w:t>
            </w:r>
            <w:r w:rsidRPr="009D008C">
              <w:rPr>
                <w:rFonts w:ascii="Arial" w:hAnsi="Arial" w:cs="Arial"/>
              </w:rPr>
              <w:t xml:space="preserve"> років, оскільки відсутній порядок його видачі.</w:t>
            </w:r>
          </w:p>
          <w:p w14:paraId="640414FE" w14:textId="77777777" w:rsidR="00777C24" w:rsidRPr="009D008C" w:rsidRDefault="00777C24" w:rsidP="00714603">
            <w:pPr>
              <w:spacing w:after="0" w:line="240" w:lineRule="auto"/>
              <w:jc w:val="both"/>
              <w:rPr>
                <w:rFonts w:ascii="Arial" w:hAnsi="Arial" w:cs="Arial"/>
              </w:rPr>
            </w:pPr>
          </w:p>
          <w:p w14:paraId="0BA64199" w14:textId="77777777" w:rsidR="00F16397" w:rsidRPr="009D008C" w:rsidRDefault="00F16397" w:rsidP="00777C24">
            <w:pPr>
              <w:spacing w:after="0" w:line="240" w:lineRule="auto"/>
              <w:jc w:val="both"/>
              <w:rPr>
                <w:rFonts w:ascii="Arial" w:hAnsi="Arial" w:cs="Arial"/>
                <w:color w:val="333333"/>
                <w:shd w:val="clear" w:color="auto" w:fill="FFFFFF"/>
              </w:rPr>
            </w:pPr>
          </w:p>
        </w:tc>
      </w:tr>
    </w:tbl>
    <w:p w14:paraId="2380B638" w14:textId="77777777" w:rsidR="005F76FE" w:rsidRPr="009D008C" w:rsidRDefault="005F76FE" w:rsidP="005F76FE">
      <w:pPr>
        <w:spacing w:after="0"/>
        <w:ind w:firstLine="567"/>
        <w:rPr>
          <w:rFonts w:ascii="Arial" w:hAnsi="Arial" w:cs="Arial"/>
          <w:b/>
        </w:rPr>
      </w:pPr>
    </w:p>
    <w:p w14:paraId="1BDB3EE3" w14:textId="64D24393" w:rsidR="000E5BB9" w:rsidRPr="009D008C" w:rsidRDefault="000E5BB9" w:rsidP="0049391C">
      <w:pPr>
        <w:spacing w:before="120" w:after="0"/>
        <w:jc w:val="both"/>
        <w:rPr>
          <w:rFonts w:ascii="Arial" w:hAnsi="Arial" w:cs="Arial"/>
        </w:rPr>
      </w:pPr>
      <w:r w:rsidRPr="009D008C">
        <w:rPr>
          <w:rFonts w:ascii="Arial" w:hAnsi="Arial" w:cs="Arial"/>
        </w:rPr>
        <w:t>З наведеної таблиці видно,</w:t>
      </w:r>
      <w:r w:rsidR="00C16AE7" w:rsidRPr="009D008C">
        <w:rPr>
          <w:rFonts w:ascii="Arial" w:hAnsi="Arial" w:cs="Arial"/>
        </w:rPr>
        <w:t xml:space="preserve"> що деякі положення національного та польського законодавства співпадають. Зокрема, як в Україні та і в Польщі, утворювач небезпечних відходів повинен гарантувати їх безпечне збирання та перероблення. Втім, в Україні така норма має суто декларативний характер. </w:t>
      </w:r>
      <w:r w:rsidR="0049391C">
        <w:rPr>
          <w:rFonts w:ascii="Arial" w:hAnsi="Arial" w:cs="Arial"/>
        </w:rPr>
        <w:t>Такий обов’язок зводиться</w:t>
      </w:r>
      <w:r w:rsidR="001D49BA" w:rsidRPr="009D008C">
        <w:rPr>
          <w:rFonts w:ascii="Arial" w:hAnsi="Arial" w:cs="Arial"/>
        </w:rPr>
        <w:t xml:space="preserve"> до необхідності перевірити наявність ліцензії на поводження з небезпечними відходами в контрагента, що приймає такі відходи.</w:t>
      </w:r>
      <w:r w:rsidR="00DC5886" w:rsidRPr="009D008C">
        <w:rPr>
          <w:rFonts w:ascii="Arial" w:hAnsi="Arial" w:cs="Arial"/>
        </w:rPr>
        <w:t xml:space="preserve"> В Польщі ж діє правило, відповідно до якого утворювач</w:t>
      </w:r>
      <w:r w:rsidR="000E0BA7" w:rsidRPr="009D008C">
        <w:rPr>
          <w:rFonts w:ascii="Arial" w:hAnsi="Arial" w:cs="Arial"/>
        </w:rPr>
        <w:t xml:space="preserve"> відходів повинен переконатися в тому, що дозвіл (яким володіє підприємство</w:t>
      </w:r>
      <w:r w:rsidR="00A24876" w:rsidRPr="009D008C">
        <w:rPr>
          <w:rFonts w:ascii="Arial" w:hAnsi="Arial" w:cs="Arial"/>
        </w:rPr>
        <w:t>,</w:t>
      </w:r>
      <w:r w:rsidR="000E0BA7" w:rsidRPr="009D008C">
        <w:rPr>
          <w:rFonts w:ascii="Arial" w:hAnsi="Arial" w:cs="Arial"/>
        </w:rPr>
        <w:t xml:space="preserve"> що приймає небезпечні відходи) відповідає цілям, для яких передаються небезпечні відходи.</w:t>
      </w:r>
      <w:r w:rsidR="00BF4A0F" w:rsidRPr="009D008C">
        <w:rPr>
          <w:rFonts w:ascii="Arial" w:hAnsi="Arial" w:cs="Arial"/>
        </w:rPr>
        <w:t xml:space="preserve"> У випадку з медичними відходами, то відповідальність за належну їх утилізацію</w:t>
      </w:r>
      <w:r w:rsidR="006C41F6" w:rsidRPr="009D008C">
        <w:rPr>
          <w:rFonts w:ascii="Arial" w:hAnsi="Arial" w:cs="Arial"/>
        </w:rPr>
        <w:t xml:space="preserve"> знімається з утворювача відходів лише тоді, коли на обліковому документів буде підтверджено здійснення відповідної операції.</w:t>
      </w:r>
      <w:r w:rsidR="00BF4A0F" w:rsidRPr="009D008C">
        <w:rPr>
          <w:rFonts w:ascii="Arial" w:hAnsi="Arial" w:cs="Arial"/>
        </w:rPr>
        <w:t xml:space="preserve">  </w:t>
      </w:r>
      <w:r w:rsidR="00DC5886" w:rsidRPr="009D008C">
        <w:rPr>
          <w:rFonts w:ascii="Arial" w:hAnsi="Arial" w:cs="Arial"/>
        </w:rPr>
        <w:t xml:space="preserve"> </w:t>
      </w:r>
      <w:r w:rsidRPr="009D008C">
        <w:rPr>
          <w:rFonts w:ascii="Arial" w:hAnsi="Arial" w:cs="Arial"/>
        </w:rPr>
        <w:t xml:space="preserve"> </w:t>
      </w:r>
    </w:p>
    <w:p w14:paraId="45085B50" w14:textId="0B8EACB7" w:rsidR="00D2234A" w:rsidRPr="009D008C" w:rsidRDefault="006C41F6" w:rsidP="0049391C">
      <w:pPr>
        <w:spacing w:before="120" w:after="0"/>
        <w:jc w:val="both"/>
        <w:rPr>
          <w:rFonts w:ascii="Arial" w:hAnsi="Arial" w:cs="Arial"/>
        </w:rPr>
      </w:pPr>
      <w:r w:rsidRPr="009D008C">
        <w:rPr>
          <w:rFonts w:ascii="Arial" w:hAnsi="Arial" w:cs="Arial"/>
        </w:rPr>
        <w:t>Відповідно до Національної стратегії управління відходами</w:t>
      </w:r>
      <w:r w:rsidR="00FC0CB2" w:rsidRPr="009D008C">
        <w:rPr>
          <w:rFonts w:ascii="Arial" w:hAnsi="Arial" w:cs="Arial"/>
        </w:rPr>
        <w:t xml:space="preserve"> в Україні</w:t>
      </w:r>
      <w:r w:rsidRPr="009D008C">
        <w:rPr>
          <w:rFonts w:ascii="Arial" w:hAnsi="Arial" w:cs="Arial"/>
        </w:rPr>
        <w:t xml:space="preserve"> до 2030 року</w:t>
      </w:r>
      <w:r w:rsidR="00FC0CB2" w:rsidRPr="009D008C">
        <w:rPr>
          <w:rFonts w:ascii="Arial" w:hAnsi="Arial" w:cs="Arial"/>
        </w:rPr>
        <w:t>, що затверджена розпорядження КМУ від 8 листопада 2017 року</w:t>
      </w:r>
      <w:r w:rsidR="002F384A" w:rsidRPr="009D008C">
        <w:rPr>
          <w:rFonts w:ascii="Arial" w:hAnsi="Arial" w:cs="Arial"/>
        </w:rPr>
        <w:t>, передбачається впровадження принципу наближеності. Відповідно до нього, для зменшення потенційних ризиків від забруднення відходами, їх</w:t>
      </w:r>
      <w:r w:rsidR="007D71A8">
        <w:rPr>
          <w:rFonts w:ascii="Arial" w:hAnsi="Arial" w:cs="Arial"/>
        </w:rPr>
        <w:t>нє</w:t>
      </w:r>
      <w:r w:rsidR="002F384A" w:rsidRPr="009D008C">
        <w:rPr>
          <w:rFonts w:ascii="Arial" w:hAnsi="Arial" w:cs="Arial"/>
        </w:rPr>
        <w:t xml:space="preserve"> перероблення повинно відбуватися якомога ближче до </w:t>
      </w:r>
      <w:r w:rsidR="00D2234A" w:rsidRPr="009D008C">
        <w:rPr>
          <w:rFonts w:ascii="Arial" w:hAnsi="Arial" w:cs="Arial"/>
        </w:rPr>
        <w:t>джерел утворення відходів</w:t>
      </w:r>
      <w:r w:rsidR="00981B4D" w:rsidRPr="009D008C">
        <w:rPr>
          <w:rFonts w:ascii="Arial" w:hAnsi="Arial" w:cs="Arial"/>
        </w:rPr>
        <w:t xml:space="preserve">. </w:t>
      </w:r>
      <w:r w:rsidR="007D71A8">
        <w:rPr>
          <w:rFonts w:ascii="Arial" w:hAnsi="Arial" w:cs="Arial"/>
        </w:rPr>
        <w:t>У</w:t>
      </w:r>
      <w:r w:rsidR="007D71A8" w:rsidRPr="009D008C">
        <w:rPr>
          <w:rFonts w:ascii="Arial" w:hAnsi="Arial" w:cs="Arial"/>
        </w:rPr>
        <w:t xml:space="preserve"> </w:t>
      </w:r>
      <w:r w:rsidR="0049391C">
        <w:rPr>
          <w:rFonts w:ascii="Arial" w:hAnsi="Arial" w:cs="Arial"/>
        </w:rPr>
        <w:t>Польщі, де такий принцип вже давно втілений</w:t>
      </w:r>
      <w:r w:rsidR="00574607" w:rsidRPr="009D008C">
        <w:rPr>
          <w:rFonts w:ascii="Arial" w:hAnsi="Arial" w:cs="Arial"/>
        </w:rPr>
        <w:t xml:space="preserve"> в життя, перевагами від їх</w:t>
      </w:r>
      <w:r w:rsidR="007D71A8">
        <w:rPr>
          <w:rFonts w:ascii="Arial" w:hAnsi="Arial" w:cs="Arial"/>
        </w:rPr>
        <w:t>нього</w:t>
      </w:r>
      <w:r w:rsidR="00574607" w:rsidRPr="009D008C">
        <w:rPr>
          <w:rFonts w:ascii="Arial" w:hAnsi="Arial" w:cs="Arial"/>
        </w:rPr>
        <w:t xml:space="preserve"> функціонування є те, що </w:t>
      </w:r>
      <w:r w:rsidR="0049391C">
        <w:rPr>
          <w:rFonts w:ascii="Arial" w:hAnsi="Arial" w:cs="Arial"/>
        </w:rPr>
        <w:t>утворювач відходів економить на</w:t>
      </w:r>
      <w:r w:rsidR="00B22909" w:rsidRPr="009D008C">
        <w:rPr>
          <w:rFonts w:ascii="Arial" w:hAnsi="Arial" w:cs="Arial"/>
        </w:rPr>
        <w:t xml:space="preserve"> </w:t>
      </w:r>
      <w:r w:rsidR="007D71A8">
        <w:rPr>
          <w:rFonts w:ascii="Arial" w:hAnsi="Arial" w:cs="Arial"/>
        </w:rPr>
        <w:t>т</w:t>
      </w:r>
      <w:r w:rsidR="00B22909" w:rsidRPr="009D008C">
        <w:rPr>
          <w:rFonts w:ascii="Arial" w:hAnsi="Arial" w:cs="Arial"/>
        </w:rPr>
        <w:t>ранспортуванні</w:t>
      </w:r>
      <w:r w:rsidR="0049391C">
        <w:rPr>
          <w:rFonts w:ascii="Arial" w:hAnsi="Arial" w:cs="Arial"/>
        </w:rPr>
        <w:t xml:space="preserve"> відходів</w:t>
      </w:r>
      <w:r w:rsidR="00574607" w:rsidRPr="009D008C">
        <w:rPr>
          <w:rFonts w:ascii="Arial" w:hAnsi="Arial" w:cs="Arial"/>
        </w:rPr>
        <w:t xml:space="preserve"> до місць переробки чи утилізації. Крім того, меншими є ризики, пов’язані з потрапляння небезпечних відходів у довкілля, адже </w:t>
      </w:r>
      <w:r w:rsidR="00B22909" w:rsidRPr="009D008C">
        <w:rPr>
          <w:rFonts w:ascii="Arial" w:hAnsi="Arial" w:cs="Arial"/>
        </w:rPr>
        <w:t>легше відстежити те підприємство (кінцевого ліцензіата), що працює в тій же області</w:t>
      </w:r>
      <w:r w:rsidR="007D71A8">
        <w:rPr>
          <w:rFonts w:ascii="Arial" w:hAnsi="Arial" w:cs="Arial"/>
        </w:rPr>
        <w:t>,</w:t>
      </w:r>
      <w:r w:rsidR="00B22909" w:rsidRPr="009D008C">
        <w:rPr>
          <w:rFonts w:ascii="Arial" w:hAnsi="Arial" w:cs="Arial"/>
        </w:rPr>
        <w:t xml:space="preserve"> що й утворювач. Одним з недоліків принципу наближеності є те, що можливе існування монополій на переробку чи утилізацію відходів. Так, у Польщі медичні відходи повинні бути утилізовані на території тієї ж області (воєводства)</w:t>
      </w:r>
      <w:r w:rsidR="00581000" w:rsidRPr="009D008C">
        <w:rPr>
          <w:rFonts w:ascii="Arial" w:hAnsi="Arial" w:cs="Arial"/>
        </w:rPr>
        <w:t>, де вони були утворені. Відповідно, у тих воєводствах</w:t>
      </w:r>
      <w:r w:rsidR="007D71A8">
        <w:rPr>
          <w:rFonts w:ascii="Arial" w:hAnsi="Arial" w:cs="Arial"/>
        </w:rPr>
        <w:t>,</w:t>
      </w:r>
      <w:r w:rsidR="00581000" w:rsidRPr="009D008C">
        <w:rPr>
          <w:rFonts w:ascii="Arial" w:hAnsi="Arial" w:cs="Arial"/>
        </w:rPr>
        <w:t xml:space="preserve"> де є </w:t>
      </w:r>
      <w:r w:rsidR="007D71A8">
        <w:rPr>
          <w:rFonts w:ascii="Arial" w:hAnsi="Arial" w:cs="Arial"/>
        </w:rPr>
        <w:t>більша</w:t>
      </w:r>
      <w:r w:rsidR="007D71A8" w:rsidRPr="009D008C">
        <w:rPr>
          <w:rFonts w:ascii="Arial" w:hAnsi="Arial" w:cs="Arial"/>
        </w:rPr>
        <w:t xml:space="preserve"> </w:t>
      </w:r>
      <w:r w:rsidR="00581000" w:rsidRPr="009D008C">
        <w:rPr>
          <w:rFonts w:ascii="Arial" w:hAnsi="Arial" w:cs="Arial"/>
        </w:rPr>
        <w:t xml:space="preserve">конкуренція </w:t>
      </w:r>
      <w:r w:rsidR="00D2234A" w:rsidRPr="009D008C">
        <w:rPr>
          <w:rFonts w:ascii="Arial" w:hAnsi="Arial" w:cs="Arial"/>
        </w:rPr>
        <w:t>між підприємства</w:t>
      </w:r>
      <w:r w:rsidR="007D71A8">
        <w:rPr>
          <w:rFonts w:ascii="Arial" w:hAnsi="Arial" w:cs="Arial"/>
        </w:rPr>
        <w:t>ми</w:t>
      </w:r>
      <w:r w:rsidR="00D2234A" w:rsidRPr="009D008C">
        <w:rPr>
          <w:rFonts w:ascii="Arial" w:hAnsi="Arial" w:cs="Arial"/>
        </w:rPr>
        <w:t xml:space="preserve"> з у</w:t>
      </w:r>
      <w:r w:rsidR="00581000" w:rsidRPr="009D008C">
        <w:rPr>
          <w:rFonts w:ascii="Arial" w:hAnsi="Arial" w:cs="Arial"/>
        </w:rPr>
        <w:t>тилізації</w:t>
      </w:r>
      <w:r w:rsidR="00D2234A" w:rsidRPr="009D008C">
        <w:rPr>
          <w:rFonts w:ascii="Arial" w:hAnsi="Arial" w:cs="Arial"/>
        </w:rPr>
        <w:t>, ціна на такі послуги є</w:t>
      </w:r>
      <w:r w:rsidR="00581000" w:rsidRPr="009D008C">
        <w:rPr>
          <w:rFonts w:ascii="Arial" w:hAnsi="Arial" w:cs="Arial"/>
        </w:rPr>
        <w:t xml:space="preserve"> </w:t>
      </w:r>
      <w:r w:rsidR="00D2234A" w:rsidRPr="009D008C">
        <w:rPr>
          <w:rFonts w:ascii="Arial" w:hAnsi="Arial" w:cs="Arial"/>
        </w:rPr>
        <w:t xml:space="preserve">нижчою, ніж там де є лише одне підприємство. </w:t>
      </w:r>
    </w:p>
    <w:p w14:paraId="2B644D84" w14:textId="7CAADE28" w:rsidR="0049391C" w:rsidRDefault="0049391C" w:rsidP="0049391C">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jc w:val="both"/>
        <w:rPr>
          <w:rFonts w:ascii="Arial" w:hAnsi="Arial" w:cs="Arial"/>
        </w:rPr>
      </w:pPr>
      <w:r>
        <w:rPr>
          <w:rFonts w:ascii="Arial" w:hAnsi="Arial" w:cs="Arial"/>
        </w:rPr>
        <w:t>З</w:t>
      </w:r>
      <w:r w:rsidR="00AA544A" w:rsidRPr="009D008C">
        <w:rPr>
          <w:rFonts w:ascii="Arial" w:hAnsi="Arial" w:cs="Arial"/>
        </w:rPr>
        <w:t>апровадження принципу наближеності</w:t>
      </w:r>
      <w:r w:rsidR="00D2234A" w:rsidRPr="009D008C">
        <w:rPr>
          <w:rFonts w:ascii="Arial" w:hAnsi="Arial" w:cs="Arial"/>
        </w:rPr>
        <w:t xml:space="preserve"> є важливим, втім за умови наявності достатніх потужностей </w:t>
      </w:r>
      <w:r w:rsidR="00AA544A" w:rsidRPr="009D008C">
        <w:rPr>
          <w:rFonts w:ascii="Arial" w:hAnsi="Arial" w:cs="Arial"/>
        </w:rPr>
        <w:t>в межах кожної області.</w:t>
      </w:r>
      <w:r w:rsidR="00D2234A" w:rsidRPr="009D008C">
        <w:rPr>
          <w:rFonts w:ascii="Arial" w:hAnsi="Arial" w:cs="Arial"/>
        </w:rPr>
        <w:t xml:space="preserve"> </w:t>
      </w:r>
      <w:r w:rsidR="00AA544A" w:rsidRPr="009D008C">
        <w:rPr>
          <w:rFonts w:ascii="Arial" w:hAnsi="Arial" w:cs="Arial"/>
        </w:rPr>
        <w:t xml:space="preserve">Відповідно до Ліцензійного реєстру, сім областей України не мають жодного підприємства, яке б могло переробити, знешкодити, утилізувати, видалити чи захоронити небезпечні відходи. Це зокрема Волинська, Закарпатська, Луганська, Тернопільська, Хмельницька, Чернівецька та Чернігівська області. </w:t>
      </w:r>
      <w:r w:rsidR="006C7271" w:rsidRPr="009D008C">
        <w:rPr>
          <w:rFonts w:ascii="Arial" w:hAnsi="Arial" w:cs="Arial"/>
        </w:rPr>
        <w:t>Що стосується медичних відходів, то ліцензії на поводження з медичними відходами (утилізація, знешкодження, видалення чи перероблення) наявні у підприємств, які розташовані у таких областях: Дніпропетровська, Запорізька, Київська, Кіровоградська, Миколаївська, Одеська та Харківська. Таким чином, потужності на кінцеві операції з мед</w:t>
      </w:r>
      <w:r>
        <w:rPr>
          <w:rFonts w:ascii="Arial" w:hAnsi="Arial" w:cs="Arial"/>
        </w:rPr>
        <w:t>ичними відходами наявні лише у семи</w:t>
      </w:r>
      <w:r w:rsidR="006C7271" w:rsidRPr="009D008C">
        <w:rPr>
          <w:rFonts w:ascii="Arial" w:hAnsi="Arial" w:cs="Arial"/>
        </w:rPr>
        <w:t xml:space="preserve"> областях.</w:t>
      </w:r>
      <w:r w:rsidR="00AA544A" w:rsidRPr="009D008C">
        <w:rPr>
          <w:rFonts w:ascii="Arial" w:hAnsi="Arial" w:cs="Arial"/>
        </w:rPr>
        <w:t xml:space="preserve"> </w:t>
      </w:r>
      <w:r w:rsidR="005D2ADC" w:rsidRPr="009D008C">
        <w:rPr>
          <w:rFonts w:ascii="Arial" w:hAnsi="Arial" w:cs="Arial"/>
        </w:rPr>
        <w:t>В той час, як в Польщі такі потужності наявні в кожній з областей (воєводств)</w:t>
      </w:r>
      <w:r w:rsidR="00971F14" w:rsidRPr="009D008C">
        <w:rPr>
          <w:rFonts w:ascii="Arial" w:hAnsi="Arial" w:cs="Arial"/>
        </w:rPr>
        <w:t>, крім однієї</w:t>
      </w:r>
      <w:r>
        <w:rPr>
          <w:rFonts w:ascii="Arial" w:hAnsi="Arial" w:cs="Arial"/>
        </w:rPr>
        <w:t>.</w:t>
      </w:r>
    </w:p>
    <w:p w14:paraId="6CA3E586" w14:textId="2F45FF6A" w:rsidR="006C41F6" w:rsidRPr="009D008C" w:rsidRDefault="005D2ADC" w:rsidP="0049391C">
      <w:pPr>
        <w:spacing w:before="120" w:after="0"/>
        <w:jc w:val="both"/>
        <w:rPr>
          <w:rFonts w:ascii="Arial" w:hAnsi="Arial" w:cs="Arial"/>
        </w:rPr>
      </w:pPr>
      <w:r w:rsidRPr="009D008C">
        <w:rPr>
          <w:rFonts w:ascii="Arial" w:hAnsi="Arial" w:cs="Arial"/>
        </w:rPr>
        <w:t>Нижче наведена інформація про обсяги утворення медичних відходів в Польщі, кількості установок для їх</w:t>
      </w:r>
      <w:r w:rsidR="007D71A8">
        <w:rPr>
          <w:rFonts w:ascii="Arial" w:hAnsi="Arial" w:cs="Arial"/>
        </w:rPr>
        <w:t>ньої</w:t>
      </w:r>
      <w:r w:rsidRPr="009D008C">
        <w:rPr>
          <w:rFonts w:ascii="Arial" w:hAnsi="Arial" w:cs="Arial"/>
        </w:rPr>
        <w:t xml:space="preserve"> </w:t>
      </w:r>
      <w:r w:rsidR="007D71A8">
        <w:rPr>
          <w:rFonts w:ascii="Arial" w:hAnsi="Arial" w:cs="Arial"/>
        </w:rPr>
        <w:t>переробки</w:t>
      </w:r>
      <w:r w:rsidR="007D71A8" w:rsidRPr="009D008C">
        <w:rPr>
          <w:rFonts w:ascii="Arial" w:hAnsi="Arial" w:cs="Arial"/>
        </w:rPr>
        <w:t xml:space="preserve"> </w:t>
      </w:r>
      <w:r w:rsidRPr="009D008C">
        <w:rPr>
          <w:rFonts w:ascii="Arial" w:hAnsi="Arial" w:cs="Arial"/>
        </w:rPr>
        <w:t>та п</w:t>
      </w:r>
      <w:r w:rsidR="00432019" w:rsidRPr="009D008C">
        <w:rPr>
          <w:rFonts w:ascii="Arial" w:hAnsi="Arial" w:cs="Arial"/>
        </w:rPr>
        <w:t>отужності відповідних установок в кожн</w:t>
      </w:r>
      <w:r w:rsidR="007D71A8">
        <w:rPr>
          <w:rFonts w:ascii="Arial" w:hAnsi="Arial" w:cs="Arial"/>
        </w:rPr>
        <w:t xml:space="preserve">ому з воєводств </w:t>
      </w:r>
      <w:r w:rsidR="00432019" w:rsidRPr="009D008C">
        <w:rPr>
          <w:rFonts w:ascii="Arial" w:hAnsi="Arial" w:cs="Arial"/>
        </w:rPr>
        <w:t>(станом на 2013 рік).</w:t>
      </w:r>
    </w:p>
    <w:p w14:paraId="66A9413C" w14:textId="77777777" w:rsidR="003B6E67" w:rsidRPr="009D008C" w:rsidRDefault="003B6E67" w:rsidP="000E0BA7">
      <w:pPr>
        <w:spacing w:after="0"/>
        <w:jc w:val="both"/>
        <w:rPr>
          <w:rFonts w:ascii="Arial" w:hAnsi="Arial" w:cs="Arial"/>
        </w:rPr>
      </w:pPr>
    </w:p>
    <w:p w14:paraId="063888DF" w14:textId="77777777" w:rsidR="00432019" w:rsidRPr="009D008C" w:rsidRDefault="003B6E67" w:rsidP="003B6E67">
      <w:pPr>
        <w:spacing w:after="0"/>
        <w:jc w:val="right"/>
        <w:rPr>
          <w:rFonts w:ascii="Arial" w:hAnsi="Arial" w:cs="Arial"/>
        </w:rPr>
      </w:pPr>
      <w:r w:rsidRPr="009D008C">
        <w:rPr>
          <w:rFonts w:ascii="Arial" w:hAnsi="Arial" w:cs="Arial"/>
        </w:rPr>
        <w:t>Таблиця 2</w:t>
      </w:r>
    </w:p>
    <w:tbl>
      <w:tblPr>
        <w:tblStyle w:val="TableGrid"/>
        <w:tblW w:w="0" w:type="auto"/>
        <w:tblLook w:val="04A0" w:firstRow="1" w:lastRow="0" w:firstColumn="1" w:lastColumn="0" w:noHBand="0" w:noVBand="1"/>
      </w:tblPr>
      <w:tblGrid>
        <w:gridCol w:w="3781"/>
        <w:gridCol w:w="3781"/>
        <w:gridCol w:w="3782"/>
        <w:gridCol w:w="3782"/>
      </w:tblGrid>
      <w:tr w:rsidR="00432019" w:rsidRPr="009D008C" w14:paraId="1AEC34A6" w14:textId="77777777" w:rsidTr="00432019">
        <w:tc>
          <w:tcPr>
            <w:tcW w:w="3781" w:type="dxa"/>
          </w:tcPr>
          <w:p w14:paraId="41E77FF8" w14:textId="77777777" w:rsidR="00432019" w:rsidRPr="009D008C" w:rsidRDefault="003B6E67" w:rsidP="000E0BA7">
            <w:pPr>
              <w:jc w:val="both"/>
              <w:rPr>
                <w:rFonts w:ascii="Arial" w:hAnsi="Arial" w:cs="Arial"/>
                <w:b/>
              </w:rPr>
            </w:pPr>
            <w:r w:rsidRPr="009D008C">
              <w:rPr>
                <w:rFonts w:ascii="Arial" w:hAnsi="Arial" w:cs="Arial"/>
                <w:b/>
              </w:rPr>
              <w:t>Воєводство</w:t>
            </w:r>
            <w:r w:rsidR="00432019" w:rsidRPr="009D008C">
              <w:rPr>
                <w:rFonts w:ascii="Arial" w:hAnsi="Arial" w:cs="Arial"/>
                <w:b/>
              </w:rPr>
              <w:t xml:space="preserve"> </w:t>
            </w:r>
          </w:p>
        </w:tc>
        <w:tc>
          <w:tcPr>
            <w:tcW w:w="3781" w:type="dxa"/>
          </w:tcPr>
          <w:p w14:paraId="69252655" w14:textId="77777777" w:rsidR="00432019" w:rsidRPr="009D008C" w:rsidRDefault="00432019" w:rsidP="000E0BA7">
            <w:pPr>
              <w:jc w:val="both"/>
              <w:rPr>
                <w:rFonts w:ascii="Arial" w:hAnsi="Arial" w:cs="Arial"/>
                <w:b/>
              </w:rPr>
            </w:pPr>
            <w:r w:rsidRPr="009D008C">
              <w:rPr>
                <w:rFonts w:ascii="Arial" w:hAnsi="Arial" w:cs="Arial"/>
                <w:b/>
              </w:rPr>
              <w:t xml:space="preserve">Обсяг утворених медичних та ветеринарних відходів </w:t>
            </w:r>
            <w:r w:rsidR="00966B62" w:rsidRPr="009D008C">
              <w:rPr>
                <w:rFonts w:ascii="Arial" w:hAnsi="Arial" w:cs="Arial"/>
                <w:b/>
              </w:rPr>
              <w:t>протягом 2013 року (тонн)</w:t>
            </w:r>
          </w:p>
        </w:tc>
        <w:tc>
          <w:tcPr>
            <w:tcW w:w="3782" w:type="dxa"/>
          </w:tcPr>
          <w:p w14:paraId="513C7188" w14:textId="77777777" w:rsidR="00432019" w:rsidRPr="009D008C" w:rsidRDefault="003B6E67" w:rsidP="000E0BA7">
            <w:pPr>
              <w:jc w:val="both"/>
              <w:rPr>
                <w:rFonts w:ascii="Arial" w:hAnsi="Arial" w:cs="Arial"/>
                <w:b/>
              </w:rPr>
            </w:pPr>
            <w:r w:rsidRPr="009D008C">
              <w:rPr>
                <w:rFonts w:ascii="Arial" w:hAnsi="Arial" w:cs="Arial"/>
                <w:b/>
              </w:rPr>
              <w:t>Кількість утилізаційних установок</w:t>
            </w:r>
          </w:p>
        </w:tc>
        <w:tc>
          <w:tcPr>
            <w:tcW w:w="3782" w:type="dxa"/>
          </w:tcPr>
          <w:p w14:paraId="16DC4267" w14:textId="77777777" w:rsidR="00432019" w:rsidRPr="009D008C" w:rsidRDefault="003B6E67" w:rsidP="000E0BA7">
            <w:pPr>
              <w:jc w:val="both"/>
              <w:rPr>
                <w:rFonts w:ascii="Arial" w:hAnsi="Arial" w:cs="Arial"/>
                <w:b/>
              </w:rPr>
            </w:pPr>
            <w:r w:rsidRPr="009D008C">
              <w:rPr>
                <w:rFonts w:ascii="Arial" w:hAnsi="Arial" w:cs="Arial"/>
                <w:b/>
              </w:rPr>
              <w:t>Технологічна потужність установок</w:t>
            </w:r>
            <w:r w:rsidR="00950E22" w:rsidRPr="009D008C">
              <w:rPr>
                <w:rFonts w:ascii="Arial" w:hAnsi="Arial" w:cs="Arial"/>
                <w:b/>
              </w:rPr>
              <w:t xml:space="preserve"> (т/рік)</w:t>
            </w:r>
          </w:p>
        </w:tc>
      </w:tr>
      <w:tr w:rsidR="00432019" w:rsidRPr="009D008C" w14:paraId="7AFE8E47" w14:textId="77777777" w:rsidTr="00432019">
        <w:tc>
          <w:tcPr>
            <w:tcW w:w="3781" w:type="dxa"/>
          </w:tcPr>
          <w:p w14:paraId="72AC85DD" w14:textId="77777777" w:rsidR="00432019" w:rsidRPr="009D008C" w:rsidRDefault="003B6E67" w:rsidP="000E0BA7">
            <w:pPr>
              <w:jc w:val="both"/>
              <w:rPr>
                <w:rFonts w:ascii="Arial" w:hAnsi="Arial" w:cs="Arial"/>
              </w:rPr>
            </w:pPr>
            <w:r w:rsidRPr="009D008C">
              <w:rPr>
                <w:rFonts w:ascii="Arial" w:hAnsi="Arial" w:cs="Arial"/>
              </w:rPr>
              <w:t>Мазовецьке</w:t>
            </w:r>
          </w:p>
        </w:tc>
        <w:tc>
          <w:tcPr>
            <w:tcW w:w="3781" w:type="dxa"/>
          </w:tcPr>
          <w:p w14:paraId="5F986D03" w14:textId="77777777" w:rsidR="00432019" w:rsidRPr="009D008C" w:rsidRDefault="00FB561C" w:rsidP="000E0BA7">
            <w:pPr>
              <w:jc w:val="both"/>
              <w:rPr>
                <w:rFonts w:ascii="Arial" w:hAnsi="Arial" w:cs="Arial"/>
              </w:rPr>
            </w:pPr>
            <w:r w:rsidRPr="009D008C">
              <w:rPr>
                <w:rFonts w:ascii="Arial" w:hAnsi="Arial" w:cs="Arial"/>
              </w:rPr>
              <w:t>9 533, 86</w:t>
            </w:r>
          </w:p>
        </w:tc>
        <w:tc>
          <w:tcPr>
            <w:tcW w:w="3782" w:type="dxa"/>
          </w:tcPr>
          <w:p w14:paraId="759B047F" w14:textId="77777777" w:rsidR="00432019" w:rsidRPr="009D008C" w:rsidRDefault="00FB561C" w:rsidP="000E0BA7">
            <w:pPr>
              <w:jc w:val="both"/>
              <w:rPr>
                <w:rFonts w:ascii="Arial" w:hAnsi="Arial" w:cs="Arial"/>
              </w:rPr>
            </w:pPr>
            <w:r w:rsidRPr="009D008C">
              <w:rPr>
                <w:rFonts w:ascii="Arial" w:hAnsi="Arial" w:cs="Arial"/>
              </w:rPr>
              <w:t>1</w:t>
            </w:r>
          </w:p>
        </w:tc>
        <w:tc>
          <w:tcPr>
            <w:tcW w:w="3782" w:type="dxa"/>
          </w:tcPr>
          <w:p w14:paraId="5708785E" w14:textId="77777777" w:rsidR="00432019" w:rsidRPr="009D008C" w:rsidRDefault="00FB561C" w:rsidP="000E0BA7">
            <w:pPr>
              <w:jc w:val="both"/>
              <w:rPr>
                <w:rFonts w:ascii="Arial" w:hAnsi="Arial" w:cs="Arial"/>
              </w:rPr>
            </w:pPr>
            <w:r w:rsidRPr="009D008C">
              <w:rPr>
                <w:rFonts w:ascii="Arial" w:hAnsi="Arial" w:cs="Arial"/>
              </w:rPr>
              <w:t>300</w:t>
            </w:r>
          </w:p>
        </w:tc>
      </w:tr>
      <w:tr w:rsidR="00FB561C" w:rsidRPr="009D008C" w14:paraId="19FA3AC7" w14:textId="77777777" w:rsidTr="00432019">
        <w:tc>
          <w:tcPr>
            <w:tcW w:w="3781" w:type="dxa"/>
          </w:tcPr>
          <w:p w14:paraId="12A53BB9" w14:textId="77777777" w:rsidR="00FB561C" w:rsidRPr="009D008C" w:rsidRDefault="00FB561C" w:rsidP="00FB561C">
            <w:pPr>
              <w:jc w:val="both"/>
              <w:rPr>
                <w:rFonts w:ascii="Arial" w:hAnsi="Arial" w:cs="Arial"/>
              </w:rPr>
            </w:pPr>
            <w:r w:rsidRPr="009D008C">
              <w:rPr>
                <w:rFonts w:ascii="Arial" w:hAnsi="Arial" w:cs="Arial"/>
              </w:rPr>
              <w:t>Нижньосілезьке</w:t>
            </w:r>
          </w:p>
        </w:tc>
        <w:tc>
          <w:tcPr>
            <w:tcW w:w="3781" w:type="dxa"/>
          </w:tcPr>
          <w:p w14:paraId="67F0DA7B" w14:textId="77777777" w:rsidR="00FB561C" w:rsidRPr="009D008C" w:rsidRDefault="00FB561C" w:rsidP="00FB561C">
            <w:pPr>
              <w:jc w:val="both"/>
              <w:rPr>
                <w:rFonts w:ascii="Arial" w:hAnsi="Arial" w:cs="Arial"/>
              </w:rPr>
            </w:pPr>
            <w:r w:rsidRPr="009D008C">
              <w:rPr>
                <w:rFonts w:ascii="Arial" w:hAnsi="Arial" w:cs="Arial"/>
              </w:rPr>
              <w:t>3 6367</w:t>
            </w:r>
          </w:p>
        </w:tc>
        <w:tc>
          <w:tcPr>
            <w:tcW w:w="3782" w:type="dxa"/>
          </w:tcPr>
          <w:p w14:paraId="1DFA9C51" w14:textId="77777777" w:rsidR="00FB561C" w:rsidRPr="009D008C" w:rsidRDefault="00FB561C" w:rsidP="00FB561C">
            <w:pPr>
              <w:jc w:val="both"/>
              <w:rPr>
                <w:rFonts w:ascii="Arial" w:hAnsi="Arial" w:cs="Arial"/>
              </w:rPr>
            </w:pPr>
            <w:r w:rsidRPr="009D008C">
              <w:rPr>
                <w:rFonts w:ascii="Arial" w:hAnsi="Arial" w:cs="Arial"/>
              </w:rPr>
              <w:t>1</w:t>
            </w:r>
          </w:p>
        </w:tc>
        <w:tc>
          <w:tcPr>
            <w:tcW w:w="3782" w:type="dxa"/>
          </w:tcPr>
          <w:p w14:paraId="324B9E07" w14:textId="77777777" w:rsidR="00FB561C" w:rsidRPr="009D008C" w:rsidRDefault="00FB561C" w:rsidP="00FB561C">
            <w:pPr>
              <w:jc w:val="both"/>
              <w:rPr>
                <w:rFonts w:ascii="Arial" w:hAnsi="Arial" w:cs="Arial"/>
              </w:rPr>
            </w:pPr>
            <w:r w:rsidRPr="009D008C">
              <w:rPr>
                <w:rFonts w:ascii="Arial" w:hAnsi="Arial" w:cs="Arial"/>
              </w:rPr>
              <w:t>350,0</w:t>
            </w:r>
          </w:p>
        </w:tc>
      </w:tr>
      <w:tr w:rsidR="00FB561C" w:rsidRPr="009D008C" w14:paraId="10E938B9" w14:textId="77777777" w:rsidTr="00432019">
        <w:tc>
          <w:tcPr>
            <w:tcW w:w="3781" w:type="dxa"/>
          </w:tcPr>
          <w:p w14:paraId="2FAD9BAB" w14:textId="77777777" w:rsidR="00FB561C" w:rsidRPr="009D008C" w:rsidRDefault="00FB561C" w:rsidP="00FB561C">
            <w:pPr>
              <w:jc w:val="both"/>
              <w:rPr>
                <w:rFonts w:ascii="Arial" w:hAnsi="Arial" w:cs="Arial"/>
              </w:rPr>
            </w:pPr>
            <w:r w:rsidRPr="009D008C">
              <w:rPr>
                <w:rFonts w:ascii="Arial" w:hAnsi="Arial" w:cs="Arial"/>
              </w:rPr>
              <w:t>Куявсько-Поморське</w:t>
            </w:r>
          </w:p>
        </w:tc>
        <w:tc>
          <w:tcPr>
            <w:tcW w:w="3781" w:type="dxa"/>
          </w:tcPr>
          <w:p w14:paraId="3239AB84" w14:textId="77777777" w:rsidR="00FB561C" w:rsidRPr="009D008C" w:rsidRDefault="00FB561C" w:rsidP="00FB561C">
            <w:pPr>
              <w:jc w:val="both"/>
              <w:rPr>
                <w:rFonts w:ascii="Arial" w:hAnsi="Arial" w:cs="Arial"/>
              </w:rPr>
            </w:pPr>
            <w:r w:rsidRPr="009D008C">
              <w:rPr>
                <w:rFonts w:ascii="Arial" w:hAnsi="Arial" w:cs="Arial"/>
              </w:rPr>
              <w:t>2 798,2</w:t>
            </w:r>
          </w:p>
        </w:tc>
        <w:tc>
          <w:tcPr>
            <w:tcW w:w="3782" w:type="dxa"/>
          </w:tcPr>
          <w:p w14:paraId="6975A9DD" w14:textId="77777777" w:rsidR="00FB561C" w:rsidRPr="009D008C" w:rsidRDefault="00FB561C" w:rsidP="00FB561C">
            <w:pPr>
              <w:jc w:val="both"/>
              <w:rPr>
                <w:rFonts w:ascii="Arial" w:hAnsi="Arial" w:cs="Arial"/>
              </w:rPr>
            </w:pPr>
            <w:r w:rsidRPr="009D008C">
              <w:rPr>
                <w:rFonts w:ascii="Arial" w:hAnsi="Arial" w:cs="Arial"/>
              </w:rPr>
              <w:t>2</w:t>
            </w:r>
          </w:p>
        </w:tc>
        <w:tc>
          <w:tcPr>
            <w:tcW w:w="3782" w:type="dxa"/>
          </w:tcPr>
          <w:p w14:paraId="620264FD" w14:textId="77777777" w:rsidR="00FB561C" w:rsidRPr="009D008C" w:rsidRDefault="00FB561C" w:rsidP="00FB561C">
            <w:pPr>
              <w:jc w:val="both"/>
              <w:rPr>
                <w:rFonts w:ascii="Arial" w:hAnsi="Arial" w:cs="Arial"/>
              </w:rPr>
            </w:pPr>
            <w:r w:rsidRPr="009D008C">
              <w:rPr>
                <w:rFonts w:ascii="Arial" w:hAnsi="Arial" w:cs="Arial"/>
              </w:rPr>
              <w:t>4 000</w:t>
            </w:r>
          </w:p>
        </w:tc>
      </w:tr>
      <w:tr w:rsidR="00FB561C" w:rsidRPr="009D008C" w14:paraId="06DAF098" w14:textId="77777777" w:rsidTr="00432019">
        <w:tc>
          <w:tcPr>
            <w:tcW w:w="3781" w:type="dxa"/>
          </w:tcPr>
          <w:p w14:paraId="5E31B984" w14:textId="77777777" w:rsidR="00FB561C" w:rsidRPr="009D008C" w:rsidRDefault="00FB561C" w:rsidP="00FB561C">
            <w:pPr>
              <w:jc w:val="both"/>
              <w:rPr>
                <w:rFonts w:ascii="Arial" w:hAnsi="Arial" w:cs="Arial"/>
              </w:rPr>
            </w:pPr>
            <w:r w:rsidRPr="009D008C">
              <w:rPr>
                <w:rFonts w:ascii="Arial" w:hAnsi="Arial" w:cs="Arial"/>
              </w:rPr>
              <w:t>Люблінське</w:t>
            </w:r>
          </w:p>
        </w:tc>
        <w:tc>
          <w:tcPr>
            <w:tcW w:w="3781" w:type="dxa"/>
          </w:tcPr>
          <w:p w14:paraId="34A6F284" w14:textId="77777777" w:rsidR="00FB561C" w:rsidRPr="009D008C" w:rsidRDefault="00950E22" w:rsidP="00FB561C">
            <w:pPr>
              <w:jc w:val="both"/>
              <w:rPr>
                <w:rFonts w:ascii="Arial" w:hAnsi="Arial" w:cs="Arial"/>
              </w:rPr>
            </w:pPr>
            <w:r w:rsidRPr="009D008C">
              <w:rPr>
                <w:rFonts w:ascii="Arial" w:hAnsi="Arial" w:cs="Arial"/>
              </w:rPr>
              <w:t>2 418</w:t>
            </w:r>
          </w:p>
        </w:tc>
        <w:tc>
          <w:tcPr>
            <w:tcW w:w="3782" w:type="dxa"/>
          </w:tcPr>
          <w:p w14:paraId="03B28B92" w14:textId="77777777" w:rsidR="00FB561C" w:rsidRPr="009D008C" w:rsidRDefault="00950E22" w:rsidP="00FB561C">
            <w:pPr>
              <w:jc w:val="both"/>
              <w:rPr>
                <w:rFonts w:ascii="Arial" w:hAnsi="Arial" w:cs="Arial"/>
              </w:rPr>
            </w:pPr>
            <w:r w:rsidRPr="009D008C">
              <w:rPr>
                <w:rFonts w:ascii="Arial" w:hAnsi="Arial" w:cs="Arial"/>
              </w:rPr>
              <w:t>0</w:t>
            </w:r>
          </w:p>
        </w:tc>
        <w:tc>
          <w:tcPr>
            <w:tcW w:w="3782" w:type="dxa"/>
          </w:tcPr>
          <w:p w14:paraId="73A11CCE" w14:textId="77777777" w:rsidR="00FB561C" w:rsidRPr="009D008C" w:rsidRDefault="00950E22" w:rsidP="00FB561C">
            <w:pPr>
              <w:jc w:val="both"/>
              <w:rPr>
                <w:rFonts w:ascii="Arial" w:hAnsi="Arial" w:cs="Arial"/>
              </w:rPr>
            </w:pPr>
            <w:r w:rsidRPr="009D008C">
              <w:rPr>
                <w:rFonts w:ascii="Arial" w:hAnsi="Arial" w:cs="Arial"/>
              </w:rPr>
              <w:t>0</w:t>
            </w:r>
          </w:p>
        </w:tc>
      </w:tr>
      <w:tr w:rsidR="00FB561C" w:rsidRPr="009D008C" w14:paraId="554BF207" w14:textId="77777777" w:rsidTr="00432019">
        <w:tc>
          <w:tcPr>
            <w:tcW w:w="3781" w:type="dxa"/>
          </w:tcPr>
          <w:p w14:paraId="184C9E1C" w14:textId="77777777" w:rsidR="00FB561C" w:rsidRPr="009D008C" w:rsidRDefault="00FB561C" w:rsidP="00FB561C">
            <w:pPr>
              <w:jc w:val="both"/>
              <w:rPr>
                <w:rFonts w:ascii="Arial" w:hAnsi="Arial" w:cs="Arial"/>
              </w:rPr>
            </w:pPr>
            <w:r w:rsidRPr="009D008C">
              <w:rPr>
                <w:rFonts w:ascii="Arial" w:hAnsi="Arial" w:cs="Arial"/>
              </w:rPr>
              <w:t>Любуське</w:t>
            </w:r>
          </w:p>
        </w:tc>
        <w:tc>
          <w:tcPr>
            <w:tcW w:w="3781" w:type="dxa"/>
          </w:tcPr>
          <w:p w14:paraId="4E5A5610" w14:textId="77777777" w:rsidR="00FB561C" w:rsidRPr="009D008C" w:rsidRDefault="00950E22" w:rsidP="00FB561C">
            <w:pPr>
              <w:jc w:val="both"/>
              <w:rPr>
                <w:rFonts w:ascii="Arial" w:hAnsi="Arial" w:cs="Arial"/>
              </w:rPr>
            </w:pPr>
            <w:r w:rsidRPr="009D008C">
              <w:rPr>
                <w:rFonts w:ascii="Arial" w:hAnsi="Arial" w:cs="Arial"/>
              </w:rPr>
              <w:t>1 229,3</w:t>
            </w:r>
          </w:p>
        </w:tc>
        <w:tc>
          <w:tcPr>
            <w:tcW w:w="3782" w:type="dxa"/>
          </w:tcPr>
          <w:p w14:paraId="7AA47EFF" w14:textId="77777777" w:rsidR="00FB561C" w:rsidRPr="009D008C" w:rsidRDefault="00950E22" w:rsidP="00FB561C">
            <w:pPr>
              <w:jc w:val="both"/>
              <w:rPr>
                <w:rFonts w:ascii="Arial" w:hAnsi="Arial" w:cs="Arial"/>
              </w:rPr>
            </w:pPr>
            <w:r w:rsidRPr="009D008C">
              <w:rPr>
                <w:rFonts w:ascii="Arial" w:hAnsi="Arial" w:cs="Arial"/>
              </w:rPr>
              <w:t>2</w:t>
            </w:r>
          </w:p>
        </w:tc>
        <w:tc>
          <w:tcPr>
            <w:tcW w:w="3782" w:type="dxa"/>
          </w:tcPr>
          <w:p w14:paraId="13A8FF04" w14:textId="77777777" w:rsidR="00FB561C" w:rsidRPr="009D008C" w:rsidRDefault="00950E22" w:rsidP="00FB561C">
            <w:pPr>
              <w:jc w:val="both"/>
              <w:rPr>
                <w:rFonts w:ascii="Arial" w:hAnsi="Arial" w:cs="Arial"/>
              </w:rPr>
            </w:pPr>
            <w:r w:rsidRPr="009D008C">
              <w:rPr>
                <w:rFonts w:ascii="Arial" w:hAnsi="Arial" w:cs="Arial"/>
              </w:rPr>
              <w:t>1 260</w:t>
            </w:r>
          </w:p>
        </w:tc>
      </w:tr>
      <w:tr w:rsidR="00FB561C" w:rsidRPr="009D008C" w14:paraId="05CF2DBA" w14:textId="77777777" w:rsidTr="00432019">
        <w:tc>
          <w:tcPr>
            <w:tcW w:w="3781" w:type="dxa"/>
          </w:tcPr>
          <w:p w14:paraId="5D90CB83" w14:textId="77777777" w:rsidR="00FB561C" w:rsidRPr="009D008C" w:rsidRDefault="00FB561C" w:rsidP="00FB561C">
            <w:pPr>
              <w:jc w:val="both"/>
              <w:rPr>
                <w:rFonts w:ascii="Arial" w:hAnsi="Arial" w:cs="Arial"/>
              </w:rPr>
            </w:pPr>
            <w:r w:rsidRPr="009D008C">
              <w:rPr>
                <w:rFonts w:ascii="Arial" w:hAnsi="Arial" w:cs="Arial"/>
              </w:rPr>
              <w:t>Лодзинське</w:t>
            </w:r>
          </w:p>
        </w:tc>
        <w:tc>
          <w:tcPr>
            <w:tcW w:w="3781" w:type="dxa"/>
          </w:tcPr>
          <w:p w14:paraId="16DC39AF" w14:textId="77777777" w:rsidR="00FB561C" w:rsidRPr="009D008C" w:rsidRDefault="00950E22" w:rsidP="00FB561C">
            <w:pPr>
              <w:jc w:val="both"/>
              <w:rPr>
                <w:rFonts w:ascii="Arial" w:hAnsi="Arial" w:cs="Arial"/>
              </w:rPr>
            </w:pPr>
            <w:r w:rsidRPr="009D008C">
              <w:rPr>
                <w:rFonts w:ascii="Arial" w:hAnsi="Arial" w:cs="Arial"/>
              </w:rPr>
              <w:t>3 194,3</w:t>
            </w:r>
          </w:p>
        </w:tc>
        <w:tc>
          <w:tcPr>
            <w:tcW w:w="3782" w:type="dxa"/>
          </w:tcPr>
          <w:p w14:paraId="199DA0EE" w14:textId="77777777" w:rsidR="00FB561C" w:rsidRPr="009D008C" w:rsidRDefault="00950E22" w:rsidP="00FB561C">
            <w:pPr>
              <w:jc w:val="both"/>
              <w:rPr>
                <w:rFonts w:ascii="Arial" w:hAnsi="Arial" w:cs="Arial"/>
              </w:rPr>
            </w:pPr>
            <w:r w:rsidRPr="009D008C">
              <w:rPr>
                <w:rFonts w:ascii="Arial" w:hAnsi="Arial" w:cs="Arial"/>
              </w:rPr>
              <w:t>1</w:t>
            </w:r>
          </w:p>
        </w:tc>
        <w:tc>
          <w:tcPr>
            <w:tcW w:w="3782" w:type="dxa"/>
          </w:tcPr>
          <w:p w14:paraId="4F338055" w14:textId="77777777" w:rsidR="00FB561C" w:rsidRPr="009D008C" w:rsidRDefault="00950E22" w:rsidP="00FB561C">
            <w:pPr>
              <w:jc w:val="both"/>
              <w:rPr>
                <w:rFonts w:ascii="Arial" w:hAnsi="Arial" w:cs="Arial"/>
              </w:rPr>
            </w:pPr>
            <w:r w:rsidRPr="009D008C">
              <w:rPr>
                <w:rFonts w:ascii="Arial" w:hAnsi="Arial" w:cs="Arial"/>
              </w:rPr>
              <w:t>5 100</w:t>
            </w:r>
          </w:p>
        </w:tc>
      </w:tr>
      <w:tr w:rsidR="00FB561C" w:rsidRPr="009D008C" w14:paraId="4E7559A0" w14:textId="77777777" w:rsidTr="00432019">
        <w:tc>
          <w:tcPr>
            <w:tcW w:w="3781" w:type="dxa"/>
          </w:tcPr>
          <w:p w14:paraId="7819DACF" w14:textId="77777777" w:rsidR="00FB561C" w:rsidRPr="009D008C" w:rsidRDefault="00FB561C" w:rsidP="00FB561C">
            <w:pPr>
              <w:jc w:val="both"/>
              <w:rPr>
                <w:rFonts w:ascii="Arial" w:hAnsi="Arial" w:cs="Arial"/>
              </w:rPr>
            </w:pPr>
            <w:r w:rsidRPr="009D008C">
              <w:rPr>
                <w:rFonts w:ascii="Arial" w:hAnsi="Arial" w:cs="Arial"/>
              </w:rPr>
              <w:t>Малопольське</w:t>
            </w:r>
          </w:p>
        </w:tc>
        <w:tc>
          <w:tcPr>
            <w:tcW w:w="3781" w:type="dxa"/>
          </w:tcPr>
          <w:p w14:paraId="12EC37C7" w14:textId="77777777" w:rsidR="00FB561C" w:rsidRPr="009D008C" w:rsidRDefault="00950E22" w:rsidP="00FB561C">
            <w:pPr>
              <w:jc w:val="both"/>
              <w:rPr>
                <w:rFonts w:ascii="Arial" w:hAnsi="Arial" w:cs="Arial"/>
              </w:rPr>
            </w:pPr>
            <w:r w:rsidRPr="009D008C">
              <w:rPr>
                <w:rFonts w:ascii="Arial" w:hAnsi="Arial" w:cs="Arial"/>
              </w:rPr>
              <w:t>4 234,9</w:t>
            </w:r>
          </w:p>
        </w:tc>
        <w:tc>
          <w:tcPr>
            <w:tcW w:w="3782" w:type="dxa"/>
          </w:tcPr>
          <w:p w14:paraId="0B249B72" w14:textId="77777777" w:rsidR="00FB561C" w:rsidRPr="009D008C" w:rsidRDefault="00950E22" w:rsidP="00FB561C">
            <w:pPr>
              <w:jc w:val="both"/>
              <w:rPr>
                <w:rFonts w:ascii="Arial" w:hAnsi="Arial" w:cs="Arial"/>
              </w:rPr>
            </w:pPr>
            <w:r w:rsidRPr="009D008C">
              <w:rPr>
                <w:rFonts w:ascii="Arial" w:hAnsi="Arial" w:cs="Arial"/>
              </w:rPr>
              <w:t>1</w:t>
            </w:r>
          </w:p>
        </w:tc>
        <w:tc>
          <w:tcPr>
            <w:tcW w:w="3782" w:type="dxa"/>
          </w:tcPr>
          <w:p w14:paraId="166C2933" w14:textId="77777777" w:rsidR="00FB561C" w:rsidRPr="009D008C" w:rsidRDefault="00950E22" w:rsidP="00FB561C">
            <w:pPr>
              <w:jc w:val="both"/>
              <w:rPr>
                <w:rFonts w:ascii="Arial" w:hAnsi="Arial" w:cs="Arial"/>
              </w:rPr>
            </w:pPr>
            <w:r w:rsidRPr="009D008C">
              <w:rPr>
                <w:rFonts w:ascii="Arial" w:hAnsi="Arial" w:cs="Arial"/>
              </w:rPr>
              <w:t>3 260</w:t>
            </w:r>
          </w:p>
        </w:tc>
      </w:tr>
      <w:tr w:rsidR="00FB561C" w:rsidRPr="009D008C" w14:paraId="58F80131" w14:textId="77777777" w:rsidTr="00432019">
        <w:tc>
          <w:tcPr>
            <w:tcW w:w="3781" w:type="dxa"/>
          </w:tcPr>
          <w:p w14:paraId="06FC2FA3" w14:textId="77777777" w:rsidR="00FB561C" w:rsidRPr="009D008C" w:rsidRDefault="00FB561C" w:rsidP="00FB561C">
            <w:pPr>
              <w:jc w:val="both"/>
              <w:rPr>
                <w:rFonts w:ascii="Arial" w:hAnsi="Arial" w:cs="Arial"/>
              </w:rPr>
            </w:pPr>
            <w:r w:rsidRPr="009D008C">
              <w:rPr>
                <w:rFonts w:ascii="Arial" w:hAnsi="Arial" w:cs="Arial"/>
              </w:rPr>
              <w:t>Опольське</w:t>
            </w:r>
          </w:p>
        </w:tc>
        <w:tc>
          <w:tcPr>
            <w:tcW w:w="3781" w:type="dxa"/>
          </w:tcPr>
          <w:p w14:paraId="13BC31E5" w14:textId="77777777" w:rsidR="00FB561C" w:rsidRPr="009D008C" w:rsidRDefault="00950E22" w:rsidP="00FB561C">
            <w:pPr>
              <w:jc w:val="both"/>
              <w:rPr>
                <w:rFonts w:ascii="Arial" w:hAnsi="Arial" w:cs="Arial"/>
              </w:rPr>
            </w:pPr>
            <w:r w:rsidRPr="009D008C">
              <w:rPr>
                <w:rFonts w:ascii="Arial" w:hAnsi="Arial" w:cs="Arial"/>
              </w:rPr>
              <w:t>927,3</w:t>
            </w:r>
          </w:p>
        </w:tc>
        <w:tc>
          <w:tcPr>
            <w:tcW w:w="3782" w:type="dxa"/>
          </w:tcPr>
          <w:p w14:paraId="35D2E214" w14:textId="77777777" w:rsidR="00FB561C" w:rsidRPr="009D008C" w:rsidRDefault="00950E22" w:rsidP="00FB561C">
            <w:pPr>
              <w:jc w:val="both"/>
              <w:rPr>
                <w:rFonts w:ascii="Arial" w:hAnsi="Arial" w:cs="Arial"/>
              </w:rPr>
            </w:pPr>
            <w:r w:rsidRPr="009D008C">
              <w:rPr>
                <w:rFonts w:ascii="Arial" w:hAnsi="Arial" w:cs="Arial"/>
              </w:rPr>
              <w:t>1</w:t>
            </w:r>
          </w:p>
        </w:tc>
        <w:tc>
          <w:tcPr>
            <w:tcW w:w="3782" w:type="dxa"/>
          </w:tcPr>
          <w:p w14:paraId="7637E278" w14:textId="77777777" w:rsidR="00FB561C" w:rsidRPr="009D008C" w:rsidRDefault="00950E22" w:rsidP="00FB561C">
            <w:pPr>
              <w:jc w:val="both"/>
              <w:rPr>
                <w:rFonts w:ascii="Arial" w:hAnsi="Arial" w:cs="Arial"/>
              </w:rPr>
            </w:pPr>
            <w:r w:rsidRPr="009D008C">
              <w:rPr>
                <w:rFonts w:ascii="Arial" w:hAnsi="Arial" w:cs="Arial"/>
              </w:rPr>
              <w:t>690</w:t>
            </w:r>
          </w:p>
        </w:tc>
      </w:tr>
      <w:tr w:rsidR="00FB561C" w:rsidRPr="009D008C" w14:paraId="41D81398" w14:textId="77777777" w:rsidTr="00432019">
        <w:tc>
          <w:tcPr>
            <w:tcW w:w="3781" w:type="dxa"/>
          </w:tcPr>
          <w:p w14:paraId="3D528859" w14:textId="77777777" w:rsidR="00FB561C" w:rsidRPr="009D008C" w:rsidRDefault="00FB561C" w:rsidP="00FB561C">
            <w:pPr>
              <w:jc w:val="both"/>
              <w:rPr>
                <w:rFonts w:ascii="Arial" w:hAnsi="Arial" w:cs="Arial"/>
              </w:rPr>
            </w:pPr>
            <w:r w:rsidRPr="009D008C">
              <w:rPr>
                <w:rFonts w:ascii="Arial" w:hAnsi="Arial" w:cs="Arial"/>
              </w:rPr>
              <w:t>Підкарпатське</w:t>
            </w:r>
          </w:p>
        </w:tc>
        <w:tc>
          <w:tcPr>
            <w:tcW w:w="3781" w:type="dxa"/>
          </w:tcPr>
          <w:p w14:paraId="2245861E" w14:textId="77777777" w:rsidR="00FB561C" w:rsidRPr="009D008C" w:rsidRDefault="00950E22" w:rsidP="00FB561C">
            <w:pPr>
              <w:jc w:val="both"/>
              <w:rPr>
                <w:rFonts w:ascii="Arial" w:hAnsi="Arial" w:cs="Arial"/>
              </w:rPr>
            </w:pPr>
            <w:r w:rsidRPr="009D008C">
              <w:rPr>
                <w:rFonts w:ascii="Arial" w:hAnsi="Arial" w:cs="Arial"/>
              </w:rPr>
              <w:t>2 633</w:t>
            </w:r>
          </w:p>
        </w:tc>
        <w:tc>
          <w:tcPr>
            <w:tcW w:w="3782" w:type="dxa"/>
          </w:tcPr>
          <w:p w14:paraId="6036E0D2" w14:textId="77777777" w:rsidR="00FB561C" w:rsidRPr="009D008C" w:rsidRDefault="00950E22" w:rsidP="00FB561C">
            <w:pPr>
              <w:jc w:val="both"/>
              <w:rPr>
                <w:rFonts w:ascii="Arial" w:hAnsi="Arial" w:cs="Arial"/>
              </w:rPr>
            </w:pPr>
            <w:r w:rsidRPr="009D008C">
              <w:rPr>
                <w:rFonts w:ascii="Arial" w:hAnsi="Arial" w:cs="Arial"/>
              </w:rPr>
              <w:t>3</w:t>
            </w:r>
          </w:p>
        </w:tc>
        <w:tc>
          <w:tcPr>
            <w:tcW w:w="3782" w:type="dxa"/>
          </w:tcPr>
          <w:p w14:paraId="345BD3C6" w14:textId="77777777" w:rsidR="00FB561C" w:rsidRPr="009D008C" w:rsidRDefault="00950E22" w:rsidP="00FB561C">
            <w:pPr>
              <w:jc w:val="both"/>
              <w:rPr>
                <w:rFonts w:ascii="Arial" w:hAnsi="Arial" w:cs="Arial"/>
              </w:rPr>
            </w:pPr>
            <w:r w:rsidRPr="009D008C">
              <w:rPr>
                <w:rFonts w:ascii="Arial" w:hAnsi="Arial" w:cs="Arial"/>
              </w:rPr>
              <w:t>10 951,5</w:t>
            </w:r>
          </w:p>
        </w:tc>
      </w:tr>
      <w:tr w:rsidR="00FB561C" w:rsidRPr="009D008C" w14:paraId="000C42D3" w14:textId="77777777" w:rsidTr="00432019">
        <w:tc>
          <w:tcPr>
            <w:tcW w:w="3781" w:type="dxa"/>
          </w:tcPr>
          <w:p w14:paraId="19747EB2" w14:textId="77777777" w:rsidR="00FB561C" w:rsidRPr="009D008C" w:rsidRDefault="00FB561C" w:rsidP="00FB561C">
            <w:pPr>
              <w:jc w:val="both"/>
              <w:rPr>
                <w:rFonts w:ascii="Arial" w:hAnsi="Arial" w:cs="Arial"/>
              </w:rPr>
            </w:pPr>
            <w:r w:rsidRPr="009D008C">
              <w:rPr>
                <w:rFonts w:ascii="Arial" w:hAnsi="Arial" w:cs="Arial"/>
              </w:rPr>
              <w:t>Підляське</w:t>
            </w:r>
          </w:p>
        </w:tc>
        <w:tc>
          <w:tcPr>
            <w:tcW w:w="3781" w:type="dxa"/>
          </w:tcPr>
          <w:p w14:paraId="252D294A" w14:textId="77777777" w:rsidR="00FB561C" w:rsidRPr="009D008C" w:rsidRDefault="00950E22" w:rsidP="00FB561C">
            <w:pPr>
              <w:jc w:val="both"/>
              <w:rPr>
                <w:rFonts w:ascii="Arial" w:hAnsi="Arial" w:cs="Arial"/>
              </w:rPr>
            </w:pPr>
            <w:r w:rsidRPr="009D008C">
              <w:rPr>
                <w:rFonts w:ascii="Arial" w:hAnsi="Arial" w:cs="Arial"/>
              </w:rPr>
              <w:t>1 617, 76</w:t>
            </w:r>
          </w:p>
        </w:tc>
        <w:tc>
          <w:tcPr>
            <w:tcW w:w="3782" w:type="dxa"/>
          </w:tcPr>
          <w:p w14:paraId="5095BF51" w14:textId="77777777" w:rsidR="00FB561C" w:rsidRPr="009D008C" w:rsidRDefault="00950E22" w:rsidP="00FB561C">
            <w:pPr>
              <w:jc w:val="both"/>
              <w:rPr>
                <w:rFonts w:ascii="Arial" w:hAnsi="Arial" w:cs="Arial"/>
              </w:rPr>
            </w:pPr>
            <w:r w:rsidRPr="009D008C">
              <w:rPr>
                <w:rFonts w:ascii="Arial" w:hAnsi="Arial" w:cs="Arial"/>
              </w:rPr>
              <w:t>3</w:t>
            </w:r>
          </w:p>
        </w:tc>
        <w:tc>
          <w:tcPr>
            <w:tcW w:w="3782" w:type="dxa"/>
          </w:tcPr>
          <w:p w14:paraId="1BD9728D" w14:textId="77777777" w:rsidR="00FB561C" w:rsidRPr="009D008C" w:rsidRDefault="00950E22" w:rsidP="00FB561C">
            <w:pPr>
              <w:jc w:val="both"/>
              <w:rPr>
                <w:rFonts w:ascii="Arial" w:hAnsi="Arial" w:cs="Arial"/>
              </w:rPr>
            </w:pPr>
            <w:r w:rsidRPr="009D008C">
              <w:rPr>
                <w:rFonts w:ascii="Arial" w:hAnsi="Arial" w:cs="Arial"/>
              </w:rPr>
              <w:t>921</w:t>
            </w:r>
          </w:p>
        </w:tc>
      </w:tr>
      <w:tr w:rsidR="00FB561C" w:rsidRPr="009D008C" w14:paraId="47FBF075" w14:textId="77777777" w:rsidTr="00432019">
        <w:tc>
          <w:tcPr>
            <w:tcW w:w="3781" w:type="dxa"/>
          </w:tcPr>
          <w:p w14:paraId="716C4395" w14:textId="77777777" w:rsidR="00FB561C" w:rsidRPr="009D008C" w:rsidRDefault="00FB561C" w:rsidP="00FB561C">
            <w:pPr>
              <w:jc w:val="both"/>
              <w:rPr>
                <w:rFonts w:ascii="Arial" w:hAnsi="Arial" w:cs="Arial"/>
              </w:rPr>
            </w:pPr>
            <w:r w:rsidRPr="009D008C">
              <w:rPr>
                <w:rFonts w:ascii="Arial" w:hAnsi="Arial" w:cs="Arial"/>
              </w:rPr>
              <w:t>Поморське</w:t>
            </w:r>
          </w:p>
        </w:tc>
        <w:tc>
          <w:tcPr>
            <w:tcW w:w="3781" w:type="dxa"/>
          </w:tcPr>
          <w:p w14:paraId="6169AE67" w14:textId="77777777" w:rsidR="00FB561C" w:rsidRPr="009D008C" w:rsidRDefault="00950E22" w:rsidP="00FB561C">
            <w:pPr>
              <w:jc w:val="both"/>
              <w:rPr>
                <w:rFonts w:ascii="Arial" w:hAnsi="Arial" w:cs="Arial"/>
              </w:rPr>
            </w:pPr>
            <w:r w:rsidRPr="009D008C">
              <w:rPr>
                <w:rFonts w:ascii="Arial" w:hAnsi="Arial" w:cs="Arial"/>
              </w:rPr>
              <w:t>3 700, 7</w:t>
            </w:r>
          </w:p>
        </w:tc>
        <w:tc>
          <w:tcPr>
            <w:tcW w:w="3782" w:type="dxa"/>
          </w:tcPr>
          <w:p w14:paraId="2E549609" w14:textId="77777777" w:rsidR="00FB561C" w:rsidRPr="009D008C" w:rsidRDefault="00950E22" w:rsidP="00FB561C">
            <w:pPr>
              <w:jc w:val="both"/>
              <w:rPr>
                <w:rFonts w:ascii="Arial" w:hAnsi="Arial" w:cs="Arial"/>
              </w:rPr>
            </w:pPr>
            <w:r w:rsidRPr="009D008C">
              <w:rPr>
                <w:rFonts w:ascii="Arial" w:hAnsi="Arial" w:cs="Arial"/>
              </w:rPr>
              <w:t>4</w:t>
            </w:r>
          </w:p>
        </w:tc>
        <w:tc>
          <w:tcPr>
            <w:tcW w:w="3782" w:type="dxa"/>
          </w:tcPr>
          <w:p w14:paraId="7E0CB154" w14:textId="77777777" w:rsidR="00FB561C" w:rsidRPr="009D008C" w:rsidRDefault="00950E22" w:rsidP="00FB561C">
            <w:pPr>
              <w:jc w:val="both"/>
              <w:rPr>
                <w:rFonts w:ascii="Arial" w:hAnsi="Arial" w:cs="Arial"/>
              </w:rPr>
            </w:pPr>
            <w:r w:rsidRPr="009D008C">
              <w:rPr>
                <w:rFonts w:ascii="Arial" w:hAnsi="Arial" w:cs="Arial"/>
              </w:rPr>
              <w:t>10 236</w:t>
            </w:r>
          </w:p>
        </w:tc>
      </w:tr>
      <w:tr w:rsidR="00FB561C" w:rsidRPr="009D008C" w14:paraId="16622BF7" w14:textId="77777777" w:rsidTr="00432019">
        <w:tc>
          <w:tcPr>
            <w:tcW w:w="3781" w:type="dxa"/>
          </w:tcPr>
          <w:p w14:paraId="2744859B" w14:textId="77777777" w:rsidR="00FB561C" w:rsidRPr="009D008C" w:rsidRDefault="00FB561C" w:rsidP="00FB561C">
            <w:pPr>
              <w:jc w:val="both"/>
              <w:rPr>
                <w:rFonts w:ascii="Arial" w:hAnsi="Arial" w:cs="Arial"/>
              </w:rPr>
            </w:pPr>
            <w:r w:rsidRPr="009D008C">
              <w:rPr>
                <w:rFonts w:ascii="Arial" w:hAnsi="Arial" w:cs="Arial"/>
              </w:rPr>
              <w:t>Свентокшиське</w:t>
            </w:r>
          </w:p>
        </w:tc>
        <w:tc>
          <w:tcPr>
            <w:tcW w:w="3781" w:type="dxa"/>
          </w:tcPr>
          <w:p w14:paraId="0AC661A1" w14:textId="77777777" w:rsidR="00FB561C" w:rsidRPr="009D008C" w:rsidRDefault="00005F0B" w:rsidP="00FB561C">
            <w:pPr>
              <w:jc w:val="both"/>
              <w:rPr>
                <w:rFonts w:ascii="Arial" w:hAnsi="Arial" w:cs="Arial"/>
              </w:rPr>
            </w:pPr>
            <w:r w:rsidRPr="009D008C">
              <w:rPr>
                <w:rFonts w:ascii="Arial" w:hAnsi="Arial" w:cs="Arial"/>
              </w:rPr>
              <w:t>1 756</w:t>
            </w:r>
          </w:p>
        </w:tc>
        <w:tc>
          <w:tcPr>
            <w:tcW w:w="3782" w:type="dxa"/>
          </w:tcPr>
          <w:p w14:paraId="779C1A8D" w14:textId="77777777" w:rsidR="00FB561C" w:rsidRPr="009D008C" w:rsidRDefault="00005F0B" w:rsidP="00FB561C">
            <w:pPr>
              <w:jc w:val="both"/>
              <w:rPr>
                <w:rFonts w:ascii="Arial" w:hAnsi="Arial" w:cs="Arial"/>
              </w:rPr>
            </w:pPr>
            <w:r w:rsidRPr="009D008C">
              <w:rPr>
                <w:rFonts w:ascii="Arial" w:hAnsi="Arial" w:cs="Arial"/>
              </w:rPr>
              <w:t>1</w:t>
            </w:r>
          </w:p>
        </w:tc>
        <w:tc>
          <w:tcPr>
            <w:tcW w:w="3782" w:type="dxa"/>
          </w:tcPr>
          <w:p w14:paraId="3AB394D9" w14:textId="77777777" w:rsidR="00FB561C" w:rsidRPr="009D008C" w:rsidRDefault="00005F0B" w:rsidP="00FB561C">
            <w:pPr>
              <w:jc w:val="both"/>
              <w:rPr>
                <w:rFonts w:ascii="Arial" w:hAnsi="Arial" w:cs="Arial"/>
              </w:rPr>
            </w:pPr>
            <w:r w:rsidRPr="009D008C">
              <w:rPr>
                <w:rFonts w:ascii="Arial" w:hAnsi="Arial" w:cs="Arial"/>
              </w:rPr>
              <w:t>805</w:t>
            </w:r>
          </w:p>
        </w:tc>
      </w:tr>
      <w:tr w:rsidR="00FB561C" w:rsidRPr="009D008C" w14:paraId="761CD223" w14:textId="77777777" w:rsidTr="00432019">
        <w:tc>
          <w:tcPr>
            <w:tcW w:w="3781" w:type="dxa"/>
          </w:tcPr>
          <w:p w14:paraId="4F3D621F" w14:textId="77777777" w:rsidR="00FB561C" w:rsidRPr="009D008C" w:rsidRDefault="00FB561C" w:rsidP="00FB561C">
            <w:pPr>
              <w:jc w:val="both"/>
              <w:rPr>
                <w:rFonts w:ascii="Arial" w:hAnsi="Arial" w:cs="Arial"/>
              </w:rPr>
            </w:pPr>
            <w:r w:rsidRPr="009D008C">
              <w:rPr>
                <w:rFonts w:ascii="Arial" w:hAnsi="Arial" w:cs="Arial"/>
              </w:rPr>
              <w:t>Сілезьке</w:t>
            </w:r>
          </w:p>
        </w:tc>
        <w:tc>
          <w:tcPr>
            <w:tcW w:w="3781" w:type="dxa"/>
          </w:tcPr>
          <w:p w14:paraId="00EA0C5E" w14:textId="77777777" w:rsidR="00FB561C" w:rsidRPr="009D008C" w:rsidRDefault="00005F0B" w:rsidP="00FB561C">
            <w:pPr>
              <w:jc w:val="both"/>
              <w:rPr>
                <w:rFonts w:ascii="Arial" w:hAnsi="Arial" w:cs="Arial"/>
              </w:rPr>
            </w:pPr>
            <w:r w:rsidRPr="009D008C">
              <w:rPr>
                <w:rFonts w:ascii="Arial" w:hAnsi="Arial" w:cs="Arial"/>
              </w:rPr>
              <w:t>5 878,6</w:t>
            </w:r>
          </w:p>
        </w:tc>
        <w:tc>
          <w:tcPr>
            <w:tcW w:w="3782" w:type="dxa"/>
          </w:tcPr>
          <w:p w14:paraId="2DE9221B" w14:textId="77777777" w:rsidR="00FB561C" w:rsidRPr="009D008C" w:rsidRDefault="00005F0B" w:rsidP="00FB561C">
            <w:pPr>
              <w:jc w:val="both"/>
              <w:rPr>
                <w:rFonts w:ascii="Arial" w:hAnsi="Arial" w:cs="Arial"/>
              </w:rPr>
            </w:pPr>
            <w:r w:rsidRPr="009D008C">
              <w:rPr>
                <w:rFonts w:ascii="Arial" w:hAnsi="Arial" w:cs="Arial"/>
              </w:rPr>
              <w:t>4</w:t>
            </w:r>
          </w:p>
        </w:tc>
        <w:tc>
          <w:tcPr>
            <w:tcW w:w="3782" w:type="dxa"/>
          </w:tcPr>
          <w:p w14:paraId="63CE22E0" w14:textId="77777777" w:rsidR="00FB561C" w:rsidRPr="009D008C" w:rsidRDefault="00005F0B" w:rsidP="00FB561C">
            <w:pPr>
              <w:jc w:val="both"/>
              <w:rPr>
                <w:rFonts w:ascii="Arial" w:hAnsi="Arial" w:cs="Arial"/>
              </w:rPr>
            </w:pPr>
            <w:r w:rsidRPr="009D008C">
              <w:rPr>
                <w:rFonts w:ascii="Arial" w:hAnsi="Arial" w:cs="Arial"/>
              </w:rPr>
              <w:t>15 050</w:t>
            </w:r>
          </w:p>
        </w:tc>
      </w:tr>
      <w:tr w:rsidR="00FB561C" w:rsidRPr="009D008C" w14:paraId="1ECC969A" w14:textId="77777777" w:rsidTr="00432019">
        <w:tc>
          <w:tcPr>
            <w:tcW w:w="3781" w:type="dxa"/>
          </w:tcPr>
          <w:p w14:paraId="4AB67A4E" w14:textId="77777777" w:rsidR="00FB561C" w:rsidRPr="009D008C" w:rsidRDefault="00FB561C" w:rsidP="00FB561C">
            <w:pPr>
              <w:jc w:val="both"/>
              <w:rPr>
                <w:rFonts w:ascii="Arial" w:hAnsi="Arial" w:cs="Arial"/>
              </w:rPr>
            </w:pPr>
            <w:r w:rsidRPr="009D008C">
              <w:rPr>
                <w:rFonts w:ascii="Arial" w:hAnsi="Arial" w:cs="Arial"/>
              </w:rPr>
              <w:t>Великопольське</w:t>
            </w:r>
          </w:p>
        </w:tc>
        <w:tc>
          <w:tcPr>
            <w:tcW w:w="3781" w:type="dxa"/>
          </w:tcPr>
          <w:p w14:paraId="557EEA43" w14:textId="77777777" w:rsidR="00FB561C" w:rsidRPr="009D008C" w:rsidRDefault="00005F0B" w:rsidP="00FB561C">
            <w:pPr>
              <w:jc w:val="both"/>
              <w:rPr>
                <w:rFonts w:ascii="Arial" w:hAnsi="Arial" w:cs="Arial"/>
              </w:rPr>
            </w:pPr>
            <w:r w:rsidRPr="009D008C">
              <w:rPr>
                <w:rFonts w:ascii="Arial" w:hAnsi="Arial" w:cs="Arial"/>
              </w:rPr>
              <w:t>3 411, 58</w:t>
            </w:r>
          </w:p>
        </w:tc>
        <w:tc>
          <w:tcPr>
            <w:tcW w:w="3782" w:type="dxa"/>
          </w:tcPr>
          <w:p w14:paraId="00EDE3B6" w14:textId="77777777" w:rsidR="00FB561C" w:rsidRPr="009D008C" w:rsidRDefault="00005F0B" w:rsidP="00FB561C">
            <w:pPr>
              <w:jc w:val="both"/>
              <w:rPr>
                <w:rFonts w:ascii="Arial" w:hAnsi="Arial" w:cs="Arial"/>
              </w:rPr>
            </w:pPr>
            <w:r w:rsidRPr="009D008C">
              <w:rPr>
                <w:rFonts w:ascii="Arial" w:hAnsi="Arial" w:cs="Arial"/>
              </w:rPr>
              <w:t>2</w:t>
            </w:r>
          </w:p>
        </w:tc>
        <w:tc>
          <w:tcPr>
            <w:tcW w:w="3782" w:type="dxa"/>
          </w:tcPr>
          <w:p w14:paraId="414568A7" w14:textId="77777777" w:rsidR="00FB561C" w:rsidRPr="009D008C" w:rsidRDefault="00005F0B" w:rsidP="00FB561C">
            <w:pPr>
              <w:jc w:val="both"/>
              <w:rPr>
                <w:rFonts w:ascii="Arial" w:hAnsi="Arial" w:cs="Arial"/>
              </w:rPr>
            </w:pPr>
            <w:r w:rsidRPr="009D008C">
              <w:rPr>
                <w:rFonts w:ascii="Arial" w:hAnsi="Arial" w:cs="Arial"/>
              </w:rPr>
              <w:t>3 686</w:t>
            </w:r>
          </w:p>
        </w:tc>
      </w:tr>
      <w:tr w:rsidR="00FB561C" w:rsidRPr="009D008C" w14:paraId="159D6DEB" w14:textId="77777777" w:rsidTr="00432019">
        <w:tc>
          <w:tcPr>
            <w:tcW w:w="3781" w:type="dxa"/>
          </w:tcPr>
          <w:p w14:paraId="29BA5F46" w14:textId="77777777" w:rsidR="00FB561C" w:rsidRPr="009D008C" w:rsidRDefault="00FB561C" w:rsidP="00FB561C">
            <w:pPr>
              <w:jc w:val="both"/>
              <w:rPr>
                <w:rFonts w:ascii="Arial" w:hAnsi="Arial" w:cs="Arial"/>
              </w:rPr>
            </w:pPr>
            <w:r w:rsidRPr="009D008C">
              <w:rPr>
                <w:rFonts w:ascii="Arial" w:hAnsi="Arial" w:cs="Arial"/>
              </w:rPr>
              <w:t>Вермінсько-Мазурське</w:t>
            </w:r>
          </w:p>
        </w:tc>
        <w:tc>
          <w:tcPr>
            <w:tcW w:w="3781" w:type="dxa"/>
          </w:tcPr>
          <w:p w14:paraId="6DE5C549" w14:textId="77777777" w:rsidR="00FB561C" w:rsidRPr="009D008C" w:rsidRDefault="00005F0B" w:rsidP="00FB561C">
            <w:pPr>
              <w:jc w:val="both"/>
              <w:rPr>
                <w:rFonts w:ascii="Arial" w:hAnsi="Arial" w:cs="Arial"/>
              </w:rPr>
            </w:pPr>
            <w:r w:rsidRPr="009D008C">
              <w:rPr>
                <w:rFonts w:ascii="Arial" w:hAnsi="Arial" w:cs="Arial"/>
              </w:rPr>
              <w:t>1 320, 2</w:t>
            </w:r>
          </w:p>
        </w:tc>
        <w:tc>
          <w:tcPr>
            <w:tcW w:w="3782" w:type="dxa"/>
          </w:tcPr>
          <w:p w14:paraId="22CE7EF4" w14:textId="77777777" w:rsidR="00FB561C" w:rsidRPr="009D008C" w:rsidRDefault="00005F0B" w:rsidP="00FB561C">
            <w:pPr>
              <w:jc w:val="both"/>
              <w:rPr>
                <w:rFonts w:ascii="Arial" w:hAnsi="Arial" w:cs="Arial"/>
              </w:rPr>
            </w:pPr>
            <w:r w:rsidRPr="009D008C">
              <w:rPr>
                <w:rFonts w:ascii="Arial" w:hAnsi="Arial" w:cs="Arial"/>
              </w:rPr>
              <w:t>1</w:t>
            </w:r>
          </w:p>
        </w:tc>
        <w:tc>
          <w:tcPr>
            <w:tcW w:w="3782" w:type="dxa"/>
          </w:tcPr>
          <w:p w14:paraId="66E90CD0" w14:textId="77777777" w:rsidR="00FB561C" w:rsidRPr="009D008C" w:rsidRDefault="00005F0B" w:rsidP="00FB561C">
            <w:pPr>
              <w:jc w:val="both"/>
              <w:rPr>
                <w:rFonts w:ascii="Arial" w:hAnsi="Arial" w:cs="Arial"/>
              </w:rPr>
            </w:pPr>
            <w:r w:rsidRPr="009D008C">
              <w:rPr>
                <w:rFonts w:ascii="Arial" w:hAnsi="Arial" w:cs="Arial"/>
              </w:rPr>
              <w:t>600</w:t>
            </w:r>
          </w:p>
        </w:tc>
      </w:tr>
      <w:tr w:rsidR="00FB561C" w:rsidRPr="009D008C" w14:paraId="094E6AE4" w14:textId="77777777" w:rsidTr="00432019">
        <w:tc>
          <w:tcPr>
            <w:tcW w:w="3781" w:type="dxa"/>
          </w:tcPr>
          <w:p w14:paraId="538E887E" w14:textId="77777777" w:rsidR="00FB561C" w:rsidRPr="009D008C" w:rsidRDefault="00FB561C" w:rsidP="00FB561C">
            <w:pPr>
              <w:jc w:val="both"/>
              <w:rPr>
                <w:rFonts w:ascii="Arial" w:hAnsi="Arial" w:cs="Arial"/>
              </w:rPr>
            </w:pPr>
            <w:r w:rsidRPr="009D008C">
              <w:rPr>
                <w:rFonts w:ascii="Arial" w:hAnsi="Arial" w:cs="Arial"/>
              </w:rPr>
              <w:t>Західнопоморське</w:t>
            </w:r>
          </w:p>
        </w:tc>
        <w:tc>
          <w:tcPr>
            <w:tcW w:w="3781" w:type="dxa"/>
          </w:tcPr>
          <w:p w14:paraId="1E17257D" w14:textId="77777777" w:rsidR="00FB561C" w:rsidRPr="009D008C" w:rsidRDefault="00005F0B" w:rsidP="00FB561C">
            <w:pPr>
              <w:jc w:val="both"/>
              <w:rPr>
                <w:rFonts w:ascii="Arial" w:hAnsi="Arial" w:cs="Arial"/>
              </w:rPr>
            </w:pPr>
            <w:r w:rsidRPr="009D008C">
              <w:rPr>
                <w:rFonts w:ascii="Arial" w:hAnsi="Arial" w:cs="Arial"/>
              </w:rPr>
              <w:t>2 743,3</w:t>
            </w:r>
          </w:p>
        </w:tc>
        <w:tc>
          <w:tcPr>
            <w:tcW w:w="3782" w:type="dxa"/>
          </w:tcPr>
          <w:p w14:paraId="7905EC78" w14:textId="77777777" w:rsidR="00FB561C" w:rsidRPr="009D008C" w:rsidRDefault="00005F0B" w:rsidP="00FB561C">
            <w:pPr>
              <w:jc w:val="both"/>
              <w:rPr>
                <w:rFonts w:ascii="Arial" w:hAnsi="Arial" w:cs="Arial"/>
              </w:rPr>
            </w:pPr>
            <w:r w:rsidRPr="009D008C">
              <w:rPr>
                <w:rFonts w:ascii="Arial" w:hAnsi="Arial" w:cs="Arial"/>
              </w:rPr>
              <w:t>2</w:t>
            </w:r>
          </w:p>
        </w:tc>
        <w:tc>
          <w:tcPr>
            <w:tcW w:w="3782" w:type="dxa"/>
          </w:tcPr>
          <w:p w14:paraId="734DC368" w14:textId="77777777" w:rsidR="00FB561C" w:rsidRPr="009D008C" w:rsidRDefault="00005F0B" w:rsidP="00FB561C">
            <w:pPr>
              <w:jc w:val="both"/>
              <w:rPr>
                <w:rFonts w:ascii="Arial" w:hAnsi="Arial" w:cs="Arial"/>
              </w:rPr>
            </w:pPr>
            <w:r w:rsidRPr="009D008C">
              <w:rPr>
                <w:rFonts w:ascii="Arial" w:hAnsi="Arial" w:cs="Arial"/>
              </w:rPr>
              <w:t>1 800</w:t>
            </w:r>
          </w:p>
        </w:tc>
      </w:tr>
      <w:tr w:rsidR="00B52E12" w:rsidRPr="0049391C" w14:paraId="3DB9704A" w14:textId="77777777" w:rsidTr="00432019">
        <w:tc>
          <w:tcPr>
            <w:tcW w:w="3781" w:type="dxa"/>
          </w:tcPr>
          <w:p w14:paraId="206754EB" w14:textId="77777777" w:rsidR="00B52E12" w:rsidRPr="0049391C" w:rsidRDefault="00B52E12" w:rsidP="00FB561C">
            <w:pPr>
              <w:jc w:val="both"/>
              <w:rPr>
                <w:rFonts w:ascii="Arial" w:hAnsi="Arial" w:cs="Arial"/>
                <w:b/>
              </w:rPr>
            </w:pPr>
            <w:r w:rsidRPr="0049391C">
              <w:rPr>
                <w:rFonts w:ascii="Arial" w:hAnsi="Arial" w:cs="Arial"/>
                <w:b/>
              </w:rPr>
              <w:t>Всього:</w:t>
            </w:r>
          </w:p>
        </w:tc>
        <w:tc>
          <w:tcPr>
            <w:tcW w:w="3781" w:type="dxa"/>
          </w:tcPr>
          <w:p w14:paraId="373175AB" w14:textId="77777777" w:rsidR="00B52E12" w:rsidRPr="0049391C" w:rsidRDefault="00B52E12" w:rsidP="00FB561C">
            <w:pPr>
              <w:jc w:val="both"/>
              <w:rPr>
                <w:rFonts w:ascii="Arial" w:hAnsi="Arial" w:cs="Arial"/>
                <w:b/>
              </w:rPr>
            </w:pPr>
            <w:r w:rsidRPr="0049391C">
              <w:rPr>
                <w:rFonts w:ascii="Arial" w:hAnsi="Arial" w:cs="Arial"/>
                <w:b/>
              </w:rPr>
              <w:t>51 033, 70</w:t>
            </w:r>
          </w:p>
        </w:tc>
        <w:tc>
          <w:tcPr>
            <w:tcW w:w="3782" w:type="dxa"/>
          </w:tcPr>
          <w:p w14:paraId="7F7BE0BB" w14:textId="77777777" w:rsidR="00B52E12" w:rsidRPr="0049391C" w:rsidRDefault="00B52E12" w:rsidP="00FB561C">
            <w:pPr>
              <w:jc w:val="both"/>
              <w:rPr>
                <w:rFonts w:ascii="Arial" w:hAnsi="Arial" w:cs="Arial"/>
                <w:b/>
              </w:rPr>
            </w:pPr>
            <w:r w:rsidRPr="0049391C">
              <w:rPr>
                <w:rFonts w:ascii="Arial" w:hAnsi="Arial" w:cs="Arial"/>
                <w:b/>
              </w:rPr>
              <w:t>29</w:t>
            </w:r>
          </w:p>
        </w:tc>
        <w:tc>
          <w:tcPr>
            <w:tcW w:w="3782" w:type="dxa"/>
          </w:tcPr>
          <w:p w14:paraId="4E696E4D" w14:textId="77777777" w:rsidR="00B52E12" w:rsidRPr="0049391C" w:rsidRDefault="00B52E12" w:rsidP="00FB561C">
            <w:pPr>
              <w:jc w:val="both"/>
              <w:rPr>
                <w:rFonts w:ascii="Arial" w:hAnsi="Arial" w:cs="Arial"/>
                <w:b/>
              </w:rPr>
            </w:pPr>
            <w:r w:rsidRPr="0049391C">
              <w:rPr>
                <w:rFonts w:ascii="Arial" w:hAnsi="Arial" w:cs="Arial"/>
                <w:b/>
              </w:rPr>
              <w:t>59 009,50</w:t>
            </w:r>
          </w:p>
        </w:tc>
      </w:tr>
    </w:tbl>
    <w:p w14:paraId="0E15AB71" w14:textId="77777777" w:rsidR="006D5385" w:rsidRPr="009338F0" w:rsidRDefault="006D5385" w:rsidP="006D5385">
      <w:pPr>
        <w:pStyle w:val="Heading2"/>
        <w:rPr>
          <w:rFonts w:ascii="Arial" w:hAnsi="Arial" w:cs="Arial"/>
          <w:color w:val="auto"/>
          <w:sz w:val="22"/>
          <w:szCs w:val="22"/>
        </w:rPr>
      </w:pPr>
      <w:bookmarkStart w:id="33" w:name="_Toc517426806"/>
      <w:r w:rsidRPr="009338F0">
        <w:rPr>
          <w:rFonts w:ascii="Arial" w:hAnsi="Arial" w:cs="Arial"/>
          <w:color w:val="auto"/>
          <w:sz w:val="22"/>
          <w:szCs w:val="22"/>
        </w:rPr>
        <w:t>3.2 Діяльність підприємств зі збирання, зберігання, перевезення, переробки, знешкодження, утилізації та видалення відходів</w:t>
      </w:r>
      <w:bookmarkEnd w:id="33"/>
    </w:p>
    <w:p w14:paraId="705EB862" w14:textId="77777777" w:rsidR="006D5385" w:rsidRPr="009D008C" w:rsidRDefault="006D5385" w:rsidP="005F76FE">
      <w:pPr>
        <w:spacing w:after="0"/>
        <w:ind w:firstLine="567"/>
        <w:jc w:val="both"/>
        <w:rPr>
          <w:rFonts w:ascii="Arial" w:hAnsi="Arial" w:cs="Arial"/>
        </w:rPr>
      </w:pPr>
    </w:p>
    <w:p w14:paraId="7CD4797D" w14:textId="77777777" w:rsidR="005F76FE" w:rsidRPr="009D008C" w:rsidRDefault="005F76FE" w:rsidP="0049391C">
      <w:pPr>
        <w:spacing w:after="0"/>
        <w:jc w:val="both"/>
        <w:rPr>
          <w:rFonts w:ascii="Arial" w:hAnsi="Arial" w:cs="Arial"/>
        </w:rPr>
      </w:pPr>
      <w:r w:rsidRPr="009D008C">
        <w:rPr>
          <w:rFonts w:ascii="Arial" w:hAnsi="Arial" w:cs="Arial"/>
        </w:rPr>
        <w:t>Найчастіше, винуватцями того, що небезпечні відходи забруднюють довкілля в Україні є власне підприємства, які отримали ліцензію на поводження з небезпечними відходами. До таких підприємств ставляться особливі вимоги, які б повинні були гарантувати їх спроможність забезпечити належний збір відходів, їх зберігання, переробку, знешкодження та ін. Для аналізу того, чому ж в Україні відбув</w:t>
      </w:r>
      <w:r w:rsidR="00796AB2" w:rsidRPr="009D008C">
        <w:rPr>
          <w:rFonts w:ascii="Arial" w:hAnsi="Arial" w:cs="Arial"/>
        </w:rPr>
        <w:t>ається інакше наведено Таблицю 3</w:t>
      </w:r>
      <w:r w:rsidRPr="009D008C">
        <w:rPr>
          <w:rFonts w:ascii="Arial" w:hAnsi="Arial" w:cs="Arial"/>
        </w:rPr>
        <w:t>.</w:t>
      </w:r>
    </w:p>
    <w:p w14:paraId="7E45B435" w14:textId="77777777" w:rsidR="005F76FE" w:rsidRPr="009D008C" w:rsidRDefault="00796AB2" w:rsidP="005F76FE">
      <w:pPr>
        <w:spacing w:after="0"/>
        <w:ind w:firstLine="567"/>
        <w:jc w:val="right"/>
        <w:rPr>
          <w:rFonts w:ascii="Arial" w:hAnsi="Arial" w:cs="Arial"/>
        </w:rPr>
      </w:pPr>
      <w:r w:rsidRPr="009D008C">
        <w:rPr>
          <w:rFonts w:ascii="Arial" w:hAnsi="Arial" w:cs="Arial"/>
        </w:rPr>
        <w:t>Таблиця 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570"/>
        <w:gridCol w:w="4227"/>
        <w:gridCol w:w="5111"/>
      </w:tblGrid>
      <w:tr w:rsidR="00F42339" w:rsidRPr="009D008C" w14:paraId="7669352C" w14:textId="77777777" w:rsidTr="00DD617F">
        <w:trPr>
          <w:trHeight w:val="895"/>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4293" w14:textId="77777777" w:rsidR="00F42339" w:rsidRPr="009D008C" w:rsidRDefault="00F42339" w:rsidP="009338F0">
            <w:pPr>
              <w:spacing w:after="0" w:line="240" w:lineRule="auto"/>
              <w:jc w:val="center"/>
              <w:rPr>
                <w:rFonts w:ascii="Arial" w:hAnsi="Arial" w:cs="Arial"/>
                <w:b/>
              </w:rPr>
            </w:pPr>
            <w:r w:rsidRPr="009D008C">
              <w:rPr>
                <w:rFonts w:ascii="Arial" w:hAnsi="Arial" w:cs="Arial"/>
                <w:b/>
              </w:rPr>
              <w:t>Критерії для порівняння</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9DBD7" w14:textId="77777777" w:rsidR="00F42339" w:rsidRPr="009D008C" w:rsidRDefault="00F42339" w:rsidP="009338F0">
            <w:pPr>
              <w:spacing w:after="0" w:line="240" w:lineRule="auto"/>
              <w:jc w:val="center"/>
              <w:rPr>
                <w:rFonts w:ascii="Arial" w:hAnsi="Arial" w:cs="Arial"/>
                <w:b/>
              </w:rPr>
            </w:pPr>
            <w:r w:rsidRPr="009D008C">
              <w:rPr>
                <w:rFonts w:ascii="Arial" w:hAnsi="Arial" w:cs="Arial"/>
                <w:b/>
              </w:rPr>
              <w:t>Українська система</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3AA29" w14:textId="77777777" w:rsidR="00F42339" w:rsidRPr="009D008C" w:rsidRDefault="00F42339">
            <w:pPr>
              <w:spacing w:after="0" w:line="240" w:lineRule="auto"/>
              <w:ind w:firstLine="567"/>
              <w:jc w:val="center"/>
              <w:rPr>
                <w:rFonts w:ascii="Arial" w:hAnsi="Arial" w:cs="Arial"/>
                <w:b/>
              </w:rPr>
            </w:pPr>
            <w:r w:rsidRPr="009D008C">
              <w:rPr>
                <w:rFonts w:ascii="Arial" w:hAnsi="Arial" w:cs="Arial"/>
                <w:b/>
              </w:rPr>
              <w:t>Польська система</w:t>
            </w:r>
          </w:p>
        </w:tc>
        <w:tc>
          <w:tcPr>
            <w:tcW w:w="5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C5D5" w14:textId="77777777" w:rsidR="00F42339" w:rsidRPr="009D008C" w:rsidRDefault="00F42339">
            <w:pPr>
              <w:spacing w:after="0" w:line="240" w:lineRule="auto"/>
              <w:ind w:firstLine="567"/>
              <w:jc w:val="center"/>
              <w:rPr>
                <w:rFonts w:ascii="Arial" w:hAnsi="Arial" w:cs="Arial"/>
                <w:b/>
              </w:rPr>
            </w:pPr>
            <w:r w:rsidRPr="009D008C">
              <w:rPr>
                <w:rFonts w:ascii="Arial" w:hAnsi="Arial" w:cs="Arial"/>
                <w:b/>
              </w:rPr>
              <w:t>Відмінності</w:t>
            </w:r>
          </w:p>
        </w:tc>
      </w:tr>
      <w:tr w:rsidR="00F42339" w:rsidRPr="009D008C" w14:paraId="3D26A6D7" w14:textId="77777777" w:rsidTr="00DD617F">
        <w:trPr>
          <w:trHeight w:val="936"/>
        </w:trPr>
        <w:tc>
          <w:tcPr>
            <w:tcW w:w="2255" w:type="dxa"/>
            <w:tcBorders>
              <w:top w:val="single" w:sz="4" w:space="0" w:color="auto"/>
              <w:left w:val="single" w:sz="4" w:space="0" w:color="auto"/>
              <w:bottom w:val="single" w:sz="4" w:space="0" w:color="auto"/>
              <w:right w:val="single" w:sz="4" w:space="0" w:color="auto"/>
            </w:tcBorders>
            <w:shd w:val="clear" w:color="auto" w:fill="auto"/>
            <w:hideMark/>
          </w:tcPr>
          <w:p w14:paraId="3D29CD0C" w14:textId="77777777" w:rsidR="00F42339" w:rsidRPr="0049391C" w:rsidRDefault="00F42339" w:rsidP="00714603">
            <w:pPr>
              <w:spacing w:after="0" w:line="240" w:lineRule="auto"/>
              <w:ind w:hanging="8"/>
              <w:jc w:val="both"/>
              <w:rPr>
                <w:rFonts w:ascii="Arial" w:hAnsi="Arial" w:cs="Arial"/>
              </w:rPr>
            </w:pPr>
            <w:r w:rsidRPr="0049391C">
              <w:rPr>
                <w:rFonts w:ascii="Arial" w:hAnsi="Arial" w:cs="Arial"/>
              </w:rPr>
              <w:t>Підстава для здійснення діяльності зі збирання, зберігання, перевезення, переробки та ін. операцій поводження з небезпечними відходами.</w:t>
            </w:r>
          </w:p>
        </w:tc>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07AC2D24" w14:textId="77777777" w:rsidR="00F42339" w:rsidRPr="0049391C" w:rsidRDefault="00F42339" w:rsidP="00714603">
            <w:pPr>
              <w:spacing w:after="0" w:line="240" w:lineRule="auto"/>
              <w:jc w:val="both"/>
              <w:rPr>
                <w:rFonts w:ascii="Arial" w:hAnsi="Arial" w:cs="Arial"/>
              </w:rPr>
            </w:pPr>
            <w:r w:rsidRPr="0049391C">
              <w:rPr>
                <w:rFonts w:ascii="Arial" w:hAnsi="Arial" w:cs="Arial"/>
              </w:rPr>
              <w:t>Діяльність зі збирання, перевезення, сортування, зберігання, перероблення, утилізації, видалення, знешкодження та захоронення потребує одержання ліцензії.</w:t>
            </w:r>
            <w:r w:rsidRPr="0049391C">
              <w:rPr>
                <w:rFonts w:ascii="Arial" w:hAnsi="Arial" w:cs="Arial"/>
                <w:b/>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hideMark/>
          </w:tcPr>
          <w:p w14:paraId="734C6124" w14:textId="77777777" w:rsidR="00F42339" w:rsidRPr="0049391C" w:rsidRDefault="00F42339" w:rsidP="00714603">
            <w:pPr>
              <w:spacing w:after="0" w:line="240" w:lineRule="auto"/>
              <w:jc w:val="both"/>
              <w:rPr>
                <w:rFonts w:ascii="Arial" w:hAnsi="Arial" w:cs="Arial"/>
              </w:rPr>
            </w:pPr>
            <w:r w:rsidRPr="0049391C">
              <w:rPr>
                <w:rFonts w:ascii="Arial" w:hAnsi="Arial" w:cs="Arial"/>
              </w:rPr>
              <w:t xml:space="preserve">В Польщі видається 2 види дозволів: на збирання та переробку відходів. Якщо підприємство має намір здійснювати два види операцій воно вправі одержати лише один дозвіл: на збирання та на переробку відходів. </w:t>
            </w:r>
          </w:p>
        </w:tc>
        <w:tc>
          <w:tcPr>
            <w:tcW w:w="5111" w:type="dxa"/>
            <w:tcBorders>
              <w:top w:val="single" w:sz="4" w:space="0" w:color="auto"/>
              <w:left w:val="single" w:sz="4" w:space="0" w:color="auto"/>
              <w:bottom w:val="single" w:sz="4" w:space="0" w:color="auto"/>
              <w:right w:val="single" w:sz="4" w:space="0" w:color="auto"/>
            </w:tcBorders>
            <w:shd w:val="clear" w:color="auto" w:fill="auto"/>
            <w:hideMark/>
          </w:tcPr>
          <w:p w14:paraId="7564F562" w14:textId="0A3517BF" w:rsidR="00F42339" w:rsidRPr="0049391C" w:rsidRDefault="00F42339" w:rsidP="0049391C">
            <w:pPr>
              <w:spacing w:after="0" w:line="240" w:lineRule="auto"/>
              <w:jc w:val="both"/>
              <w:rPr>
                <w:rFonts w:ascii="Arial" w:hAnsi="Arial" w:cs="Arial"/>
              </w:rPr>
            </w:pPr>
            <w:r w:rsidRPr="0049391C">
              <w:rPr>
                <w:rFonts w:ascii="Arial" w:hAnsi="Arial" w:cs="Arial"/>
              </w:rPr>
              <w:t>В Україні поводження з небезпечними відходами підлягає ліцензуванню, відповідно до ЗУ “Про ліцензування видів господарської діяльності”</w:t>
            </w:r>
            <w:r w:rsidR="0049391C">
              <w:rPr>
                <w:rFonts w:ascii="Arial" w:hAnsi="Arial" w:cs="Arial"/>
              </w:rPr>
              <w:t>, який містить загальні положення, що стосуються й інших видів діяльності (туроператорська діяльність, ветеринарна практика, випуск та проведення лотерей)</w:t>
            </w:r>
            <w:r w:rsidRPr="0049391C">
              <w:rPr>
                <w:rFonts w:ascii="Arial" w:hAnsi="Arial" w:cs="Arial"/>
              </w:rPr>
              <w:t>. В Польщі ж така діяльність потребує одержання дозволу в порядку, встановленому ЗУ “Про відходи”</w:t>
            </w:r>
            <w:r w:rsidR="0049391C">
              <w:rPr>
                <w:rFonts w:ascii="Arial" w:hAnsi="Arial" w:cs="Arial"/>
              </w:rPr>
              <w:t>, який враховує всі особливості поводження з ними</w:t>
            </w:r>
            <w:r w:rsidRPr="0049391C">
              <w:rPr>
                <w:rFonts w:ascii="Arial" w:hAnsi="Arial" w:cs="Arial"/>
              </w:rPr>
              <w:t xml:space="preserve">.  </w:t>
            </w:r>
          </w:p>
        </w:tc>
      </w:tr>
      <w:tr w:rsidR="00F42339" w:rsidRPr="009D008C" w14:paraId="2AB0E9D8" w14:textId="77777777" w:rsidTr="00DD617F">
        <w:trPr>
          <w:trHeight w:val="936"/>
        </w:trPr>
        <w:tc>
          <w:tcPr>
            <w:tcW w:w="2255" w:type="dxa"/>
            <w:tcBorders>
              <w:top w:val="single" w:sz="4" w:space="0" w:color="auto"/>
              <w:left w:val="single" w:sz="4" w:space="0" w:color="auto"/>
              <w:bottom w:val="single" w:sz="4" w:space="0" w:color="auto"/>
              <w:right w:val="single" w:sz="4" w:space="0" w:color="auto"/>
            </w:tcBorders>
            <w:shd w:val="clear" w:color="auto" w:fill="auto"/>
            <w:hideMark/>
          </w:tcPr>
          <w:p w14:paraId="0EDB51DC" w14:textId="77777777" w:rsidR="00F42339" w:rsidRPr="009D008C" w:rsidRDefault="00F42339" w:rsidP="0060605B">
            <w:pPr>
              <w:spacing w:after="0" w:line="240" w:lineRule="auto"/>
              <w:jc w:val="both"/>
              <w:rPr>
                <w:rFonts w:ascii="Arial" w:hAnsi="Arial" w:cs="Arial"/>
              </w:rPr>
            </w:pPr>
            <w:r w:rsidRPr="009D008C">
              <w:rPr>
                <w:rFonts w:ascii="Arial" w:hAnsi="Arial" w:cs="Arial"/>
              </w:rPr>
              <w:t>Хто видає необхідний дозвіл (ліцензію)?</w:t>
            </w:r>
          </w:p>
        </w:tc>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0EE030E7" w14:textId="77777777" w:rsidR="00F42339" w:rsidRPr="009D008C" w:rsidRDefault="00F42339" w:rsidP="0060605B">
            <w:pPr>
              <w:spacing w:after="0" w:line="240" w:lineRule="auto"/>
              <w:ind w:hanging="17"/>
              <w:jc w:val="both"/>
              <w:rPr>
                <w:rFonts w:ascii="Arial" w:hAnsi="Arial" w:cs="Arial"/>
              </w:rPr>
            </w:pPr>
            <w:r w:rsidRPr="009D008C">
              <w:rPr>
                <w:rFonts w:ascii="Arial" w:hAnsi="Arial" w:cs="Arial"/>
              </w:rPr>
              <w:t>Мінприроди видає ліцензії на всі операції поводження з небезпечними відходами, окрім перевезення.</w:t>
            </w:r>
          </w:p>
          <w:p w14:paraId="49C0C870" w14:textId="77777777" w:rsidR="00F42339" w:rsidRPr="009D008C" w:rsidRDefault="00F42339" w:rsidP="0060605B">
            <w:pPr>
              <w:spacing w:after="0" w:line="240" w:lineRule="auto"/>
              <w:ind w:hanging="17"/>
              <w:jc w:val="both"/>
              <w:rPr>
                <w:rFonts w:ascii="Arial" w:hAnsi="Arial" w:cs="Arial"/>
              </w:rPr>
            </w:pPr>
            <w:r w:rsidRPr="009D008C">
              <w:rPr>
                <w:rFonts w:ascii="Arial" w:hAnsi="Arial" w:cs="Arial"/>
              </w:rPr>
              <w:t xml:space="preserve">Укртрансбезпека видає ліцензії на перевезення небезпечних відходів </w:t>
            </w:r>
            <w:r w:rsidRPr="009D008C">
              <w:rPr>
                <w:rFonts w:ascii="Arial" w:hAnsi="Arial" w:cs="Arial"/>
                <w:color w:val="000000"/>
                <w:shd w:val="clear" w:color="auto" w:fill="FFFFFF"/>
              </w:rPr>
              <w:t>річковим, морським, автомобільним, залізничним транспортом.</w:t>
            </w:r>
            <w:r w:rsidRPr="009D008C">
              <w:rPr>
                <w:rFonts w:ascii="Arial" w:hAnsi="Arial" w:cs="Arial"/>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hideMark/>
          </w:tcPr>
          <w:p w14:paraId="03D64536" w14:textId="7B53526E" w:rsidR="00F42339" w:rsidRPr="009D008C" w:rsidRDefault="00F42339" w:rsidP="0060605B">
            <w:pPr>
              <w:spacing w:after="0" w:line="240" w:lineRule="auto"/>
              <w:ind w:hanging="17"/>
              <w:jc w:val="both"/>
              <w:rPr>
                <w:rFonts w:ascii="Arial" w:hAnsi="Arial" w:cs="Arial"/>
              </w:rPr>
            </w:pPr>
            <w:r w:rsidRPr="009D008C">
              <w:rPr>
                <w:rFonts w:ascii="Arial" w:hAnsi="Arial" w:cs="Arial"/>
              </w:rPr>
              <w:t>Дозвіл видається на місцевому рівні: маршал</w:t>
            </w:r>
            <w:r w:rsidR="007D71A8">
              <w:rPr>
                <w:rFonts w:ascii="Arial" w:hAnsi="Arial" w:cs="Arial"/>
              </w:rPr>
              <w:t>к</w:t>
            </w:r>
            <w:r w:rsidRPr="009D008C">
              <w:rPr>
                <w:rFonts w:ascii="Arial" w:hAnsi="Arial" w:cs="Arial"/>
              </w:rPr>
              <w:t>ом воєводства (голова обласної ради).</w:t>
            </w:r>
          </w:p>
        </w:tc>
        <w:tc>
          <w:tcPr>
            <w:tcW w:w="5111" w:type="dxa"/>
            <w:tcBorders>
              <w:top w:val="single" w:sz="4" w:space="0" w:color="auto"/>
              <w:left w:val="single" w:sz="4" w:space="0" w:color="auto"/>
              <w:bottom w:val="single" w:sz="4" w:space="0" w:color="auto"/>
              <w:right w:val="single" w:sz="4" w:space="0" w:color="auto"/>
            </w:tcBorders>
            <w:shd w:val="clear" w:color="auto" w:fill="auto"/>
            <w:hideMark/>
          </w:tcPr>
          <w:p w14:paraId="4E29D7E5" w14:textId="77777777" w:rsidR="00901B45" w:rsidRPr="009D008C" w:rsidRDefault="00901B45" w:rsidP="0060605B">
            <w:pPr>
              <w:spacing w:after="0" w:line="240" w:lineRule="auto"/>
              <w:ind w:hanging="49"/>
              <w:jc w:val="both"/>
              <w:rPr>
                <w:rFonts w:ascii="Arial" w:hAnsi="Arial" w:cs="Arial"/>
              </w:rPr>
            </w:pPr>
            <w:r w:rsidRPr="009D008C">
              <w:rPr>
                <w:rFonts w:ascii="Arial" w:hAnsi="Arial" w:cs="Arial"/>
              </w:rPr>
              <w:t xml:space="preserve">В Україні видача ліцензії на поводження з небезпечними відходами відбувається на центральному рівні, в той час як в Польщі – на місцевому. </w:t>
            </w:r>
          </w:p>
          <w:p w14:paraId="364C5DA2" w14:textId="77777777" w:rsidR="00F42339" w:rsidRPr="009D008C" w:rsidRDefault="00F42339" w:rsidP="0060605B">
            <w:pPr>
              <w:spacing w:after="0" w:line="240" w:lineRule="auto"/>
              <w:ind w:hanging="49"/>
              <w:jc w:val="both"/>
              <w:rPr>
                <w:rFonts w:ascii="Arial" w:hAnsi="Arial" w:cs="Arial"/>
              </w:rPr>
            </w:pPr>
            <w:r w:rsidRPr="009D008C">
              <w:rPr>
                <w:rFonts w:ascii="Arial" w:hAnsi="Arial" w:cs="Arial"/>
              </w:rPr>
              <w:t xml:space="preserve"> </w:t>
            </w:r>
          </w:p>
        </w:tc>
      </w:tr>
      <w:tr w:rsidR="00F42339" w:rsidRPr="009D008C" w14:paraId="0EEC37A4" w14:textId="77777777" w:rsidTr="00DD617F">
        <w:trPr>
          <w:trHeight w:val="936"/>
        </w:trPr>
        <w:tc>
          <w:tcPr>
            <w:tcW w:w="2255" w:type="dxa"/>
            <w:tcBorders>
              <w:top w:val="single" w:sz="4" w:space="0" w:color="auto"/>
              <w:left w:val="single" w:sz="4" w:space="0" w:color="auto"/>
              <w:bottom w:val="single" w:sz="4" w:space="0" w:color="auto"/>
              <w:right w:val="single" w:sz="4" w:space="0" w:color="auto"/>
            </w:tcBorders>
            <w:shd w:val="clear" w:color="auto" w:fill="auto"/>
            <w:hideMark/>
          </w:tcPr>
          <w:p w14:paraId="6007BCB6" w14:textId="77777777" w:rsidR="00F42339" w:rsidRPr="009D008C" w:rsidRDefault="00F42339" w:rsidP="0060605B">
            <w:pPr>
              <w:spacing w:after="0" w:line="240" w:lineRule="auto"/>
              <w:ind w:hanging="8"/>
              <w:jc w:val="both"/>
              <w:rPr>
                <w:rFonts w:ascii="Arial" w:hAnsi="Arial" w:cs="Arial"/>
              </w:rPr>
            </w:pPr>
            <w:r w:rsidRPr="009D008C">
              <w:rPr>
                <w:rFonts w:ascii="Arial" w:hAnsi="Arial" w:cs="Arial"/>
              </w:rPr>
              <w:t xml:space="preserve">Умови видачі дозволу (ліцензії). </w:t>
            </w: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23DF89A1" w14:textId="77777777" w:rsidR="00F42339" w:rsidRPr="009D008C" w:rsidRDefault="00F42339" w:rsidP="0060605B">
            <w:pPr>
              <w:spacing w:after="0" w:line="240" w:lineRule="auto"/>
              <w:ind w:hanging="17"/>
              <w:jc w:val="both"/>
              <w:rPr>
                <w:rFonts w:ascii="Arial" w:hAnsi="Arial" w:cs="Arial"/>
              </w:rPr>
            </w:pPr>
            <w:r w:rsidRPr="009D008C">
              <w:rPr>
                <w:rFonts w:ascii="Arial" w:hAnsi="Arial" w:cs="Arial"/>
              </w:rPr>
              <w:t>Для отримання ліцензії на поводження з небезпечними відходами, здобувачі ліцензії подають до органу ліцензування (Мінприроди) такі документи:</w:t>
            </w:r>
          </w:p>
          <w:p w14:paraId="51AFB476" w14:textId="77777777" w:rsidR="00E96C25" w:rsidRPr="009D008C" w:rsidRDefault="00901B45" w:rsidP="00E96C25">
            <w:pPr>
              <w:pStyle w:val="ListParagraph1"/>
              <w:numPr>
                <w:ilvl w:val="0"/>
                <w:numId w:val="8"/>
              </w:numPr>
              <w:ind w:left="0" w:hanging="17"/>
              <w:jc w:val="both"/>
              <w:rPr>
                <w:rFonts w:ascii="Arial" w:hAnsi="Arial" w:cs="Arial"/>
                <w:sz w:val="22"/>
                <w:szCs w:val="22"/>
              </w:rPr>
            </w:pPr>
            <w:r w:rsidRPr="009D008C">
              <w:rPr>
                <w:rFonts w:ascii="Arial" w:hAnsi="Arial" w:cs="Arial"/>
                <w:sz w:val="22"/>
                <w:szCs w:val="22"/>
              </w:rPr>
              <w:t>заяву;</w:t>
            </w:r>
          </w:p>
          <w:p w14:paraId="5CAAFDF0" w14:textId="77777777" w:rsidR="00E96C25" w:rsidRPr="009D008C" w:rsidRDefault="00F42339" w:rsidP="00E96C25">
            <w:pPr>
              <w:pStyle w:val="ListParagraph1"/>
              <w:numPr>
                <w:ilvl w:val="0"/>
                <w:numId w:val="8"/>
              </w:numPr>
              <w:ind w:left="0" w:hanging="17"/>
              <w:jc w:val="both"/>
              <w:rPr>
                <w:rFonts w:ascii="Arial" w:hAnsi="Arial" w:cs="Arial"/>
                <w:sz w:val="22"/>
                <w:szCs w:val="22"/>
              </w:rPr>
            </w:pPr>
            <w:r w:rsidRPr="009D008C">
              <w:rPr>
                <w:rFonts w:ascii="Arial" w:hAnsi="Arial" w:cs="Arial"/>
                <w:sz w:val="22"/>
                <w:szCs w:val="22"/>
              </w:rPr>
              <w:t>відомості про наявн</w:t>
            </w:r>
            <w:r w:rsidR="00901B45" w:rsidRPr="009D008C">
              <w:rPr>
                <w:rFonts w:ascii="Arial" w:hAnsi="Arial" w:cs="Arial"/>
                <w:sz w:val="22"/>
                <w:szCs w:val="22"/>
              </w:rPr>
              <w:t>ість матеріально-технічної бази;</w:t>
            </w:r>
          </w:p>
          <w:p w14:paraId="26DCCFAF" w14:textId="77777777" w:rsidR="00E96C25" w:rsidRPr="009D008C" w:rsidRDefault="00F42339" w:rsidP="00E96C25">
            <w:pPr>
              <w:pStyle w:val="ListParagraph1"/>
              <w:numPr>
                <w:ilvl w:val="0"/>
                <w:numId w:val="8"/>
              </w:numPr>
              <w:ind w:left="0" w:hanging="17"/>
              <w:jc w:val="both"/>
              <w:rPr>
                <w:rFonts w:ascii="Arial" w:hAnsi="Arial" w:cs="Arial"/>
                <w:sz w:val="22"/>
                <w:szCs w:val="22"/>
              </w:rPr>
            </w:pPr>
            <w:r w:rsidRPr="009D008C">
              <w:rPr>
                <w:rFonts w:ascii="Arial" w:hAnsi="Arial" w:cs="Arial"/>
                <w:sz w:val="22"/>
                <w:szCs w:val="22"/>
              </w:rPr>
              <w:t xml:space="preserve">відомості про наявність декларації безпеки і плану локалізації та ліквідації аварії на </w:t>
            </w:r>
            <w:r w:rsidR="00E96C25" w:rsidRPr="009D008C">
              <w:rPr>
                <w:rFonts w:ascii="Arial" w:hAnsi="Arial" w:cs="Arial"/>
                <w:sz w:val="22"/>
                <w:szCs w:val="22"/>
              </w:rPr>
              <w:t>об’єкті;</w:t>
            </w:r>
          </w:p>
          <w:p w14:paraId="00182AD8" w14:textId="1296E408" w:rsidR="00E96C25" w:rsidRPr="009D008C" w:rsidRDefault="00F42339" w:rsidP="00E96C25">
            <w:pPr>
              <w:pStyle w:val="ListParagraph1"/>
              <w:numPr>
                <w:ilvl w:val="0"/>
                <w:numId w:val="8"/>
              </w:numPr>
              <w:ind w:left="0" w:hanging="17"/>
              <w:jc w:val="both"/>
              <w:rPr>
                <w:rFonts w:ascii="Arial" w:hAnsi="Arial" w:cs="Arial"/>
                <w:sz w:val="22"/>
                <w:szCs w:val="22"/>
              </w:rPr>
            </w:pPr>
            <w:r w:rsidRPr="009D008C">
              <w:rPr>
                <w:rFonts w:ascii="Arial" w:hAnsi="Arial" w:cs="Arial"/>
                <w:sz w:val="22"/>
                <w:szCs w:val="22"/>
              </w:rPr>
              <w:t>відомості про наявність власних або орендованих виробничих площ</w:t>
            </w:r>
            <w:r w:rsidR="0049391C">
              <w:rPr>
                <w:rFonts w:ascii="Arial" w:hAnsi="Arial" w:cs="Arial"/>
                <w:sz w:val="22"/>
                <w:szCs w:val="22"/>
              </w:rPr>
              <w:t>;</w:t>
            </w:r>
            <w:r w:rsidRPr="009D008C">
              <w:rPr>
                <w:rFonts w:ascii="Arial" w:hAnsi="Arial" w:cs="Arial"/>
                <w:sz w:val="22"/>
                <w:szCs w:val="22"/>
              </w:rPr>
              <w:t xml:space="preserve"> </w:t>
            </w:r>
          </w:p>
          <w:p w14:paraId="3A3051C6" w14:textId="77777777" w:rsidR="00E96C25" w:rsidRPr="009D008C" w:rsidRDefault="00F42339" w:rsidP="00E96C25">
            <w:pPr>
              <w:pStyle w:val="ListParagraph1"/>
              <w:numPr>
                <w:ilvl w:val="0"/>
                <w:numId w:val="8"/>
              </w:numPr>
              <w:ind w:left="0" w:hanging="17"/>
              <w:jc w:val="both"/>
              <w:rPr>
                <w:rFonts w:ascii="Arial" w:hAnsi="Arial" w:cs="Arial"/>
                <w:sz w:val="22"/>
                <w:szCs w:val="22"/>
              </w:rPr>
            </w:pPr>
            <w:r w:rsidRPr="009D008C">
              <w:rPr>
                <w:rFonts w:ascii="Arial" w:hAnsi="Arial" w:cs="Arial"/>
                <w:sz w:val="22"/>
                <w:szCs w:val="22"/>
              </w:rPr>
              <w:t>відомості про наявність документів дозвільного характеру;</w:t>
            </w:r>
          </w:p>
          <w:p w14:paraId="6ABDE056" w14:textId="77777777" w:rsidR="00F42339" w:rsidRPr="009D008C" w:rsidRDefault="00F42339" w:rsidP="00E96C25">
            <w:pPr>
              <w:pStyle w:val="ListParagraph1"/>
              <w:numPr>
                <w:ilvl w:val="0"/>
                <w:numId w:val="8"/>
              </w:numPr>
              <w:ind w:left="0" w:hanging="17"/>
              <w:jc w:val="both"/>
              <w:rPr>
                <w:rFonts w:ascii="Arial" w:hAnsi="Arial" w:cs="Arial"/>
                <w:sz w:val="22"/>
                <w:szCs w:val="22"/>
              </w:rPr>
            </w:pPr>
            <w:r w:rsidRPr="009D008C">
              <w:rPr>
                <w:rFonts w:ascii="Arial" w:hAnsi="Arial" w:cs="Arial"/>
                <w:sz w:val="22"/>
                <w:szCs w:val="22"/>
              </w:rPr>
              <w:t>перелік небезпечних відходів, на поводження з якими отримується ліцензія;</w:t>
            </w:r>
          </w:p>
          <w:p w14:paraId="11542EB1" w14:textId="77777777" w:rsidR="00E96C25" w:rsidRPr="009D008C" w:rsidRDefault="00E96C25" w:rsidP="00E96C25">
            <w:pPr>
              <w:pStyle w:val="ListParagraph1"/>
              <w:numPr>
                <w:ilvl w:val="0"/>
                <w:numId w:val="8"/>
              </w:numPr>
              <w:ind w:left="0" w:hanging="17"/>
              <w:jc w:val="both"/>
              <w:rPr>
                <w:rFonts w:ascii="Arial" w:hAnsi="Arial" w:cs="Arial"/>
                <w:sz w:val="22"/>
                <w:szCs w:val="22"/>
              </w:rPr>
            </w:pPr>
            <w:r w:rsidRPr="009D008C">
              <w:rPr>
                <w:rFonts w:ascii="Arial" w:hAnsi="Arial" w:cs="Arial"/>
                <w:sz w:val="22"/>
                <w:szCs w:val="22"/>
              </w:rPr>
              <w:t>технологічний регламент та ін.</w:t>
            </w:r>
          </w:p>
        </w:tc>
        <w:tc>
          <w:tcPr>
            <w:tcW w:w="4227" w:type="dxa"/>
            <w:tcBorders>
              <w:top w:val="single" w:sz="4" w:space="0" w:color="auto"/>
              <w:left w:val="single" w:sz="4" w:space="0" w:color="auto"/>
              <w:bottom w:val="single" w:sz="4" w:space="0" w:color="auto"/>
              <w:right w:val="single" w:sz="4" w:space="0" w:color="auto"/>
            </w:tcBorders>
            <w:shd w:val="clear" w:color="auto" w:fill="auto"/>
          </w:tcPr>
          <w:p w14:paraId="659001E8" w14:textId="77777777" w:rsidR="00F42339" w:rsidRPr="009D008C" w:rsidRDefault="00F42339" w:rsidP="0060605B">
            <w:pPr>
              <w:spacing w:after="0" w:line="240" w:lineRule="auto"/>
              <w:ind w:hanging="17"/>
              <w:jc w:val="both"/>
              <w:rPr>
                <w:rFonts w:ascii="Arial" w:hAnsi="Arial" w:cs="Arial"/>
                <w:shd w:val="clear" w:color="auto" w:fill="FFFFFF"/>
              </w:rPr>
            </w:pPr>
            <w:r w:rsidRPr="009D008C">
              <w:rPr>
                <w:rFonts w:ascii="Arial" w:hAnsi="Arial" w:cs="Arial"/>
                <w:shd w:val="clear" w:color="auto" w:fill="FFFFFF"/>
              </w:rPr>
              <w:t xml:space="preserve">Дозвіл на </w:t>
            </w:r>
            <w:r w:rsidRPr="009D008C">
              <w:rPr>
                <w:rFonts w:ascii="Arial" w:hAnsi="Arial" w:cs="Arial"/>
                <w:u w:val="single"/>
                <w:shd w:val="clear" w:color="auto" w:fill="FFFFFF"/>
              </w:rPr>
              <w:t>збір відходів</w:t>
            </w:r>
            <w:r w:rsidRPr="009D008C">
              <w:rPr>
                <w:rFonts w:ascii="Arial" w:hAnsi="Arial" w:cs="Arial"/>
                <w:shd w:val="clear" w:color="auto" w:fill="FFFFFF"/>
              </w:rPr>
              <w:t xml:space="preserve"> видається на підставі подання заяви та такої інформації:</w:t>
            </w:r>
          </w:p>
          <w:p w14:paraId="60A617AB"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типи відходів, які збиратимуться;</w:t>
            </w:r>
          </w:p>
          <w:p w14:paraId="5EE6D4A9"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місце збору відходів;</w:t>
            </w:r>
          </w:p>
          <w:p w14:paraId="5879338E"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місце та спосіб зберігання відходів, а також вид таких відходів;</w:t>
            </w:r>
          </w:p>
          <w:p w14:paraId="3CBBB876"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детальний опис методів збору відходів;</w:t>
            </w:r>
          </w:p>
          <w:p w14:paraId="08A05399"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представлення організаційних та технічних можливостей, що дозволяють належним чином здійснювати діяльність зі збирання відходів, з акцентом на професійну кваліфікацію та підготовку працівників, а також кількість та якість існуючих установок, що відповідають вимогам охорони довкілля;</w:t>
            </w:r>
          </w:p>
          <w:p w14:paraId="09B3C810"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очікуваний період діяльності у сфері збору відходів;</w:t>
            </w:r>
          </w:p>
          <w:p w14:paraId="510EB91F"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опис заходів контролю та моніторингу;</w:t>
            </w:r>
          </w:p>
          <w:p w14:paraId="3CE0B3A7" w14:textId="77777777" w:rsidR="00F42339" w:rsidRPr="009D008C" w:rsidRDefault="00F42339" w:rsidP="0060605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7"/>
              <w:contextualSpacing/>
              <w:jc w:val="both"/>
              <w:rPr>
                <w:rFonts w:ascii="Arial" w:hAnsi="Arial" w:cs="Arial"/>
                <w:shd w:val="clear" w:color="auto" w:fill="FFFFFF"/>
                <w:lang w:val="uk-UA"/>
              </w:rPr>
            </w:pPr>
            <w:r w:rsidRPr="009D008C">
              <w:rPr>
                <w:rFonts w:ascii="Arial" w:hAnsi="Arial" w:cs="Arial"/>
                <w:shd w:val="clear" w:color="auto" w:fill="FFFFFF"/>
                <w:lang w:val="uk-UA"/>
              </w:rPr>
              <w:t>опис заходів, які будуть вжиті в разі припинення діяльності, зазначеної в дозволі.</w:t>
            </w:r>
          </w:p>
          <w:p w14:paraId="1358DBE5" w14:textId="77777777" w:rsidR="00F42339" w:rsidRPr="009D008C" w:rsidRDefault="00F42339" w:rsidP="009F7D43">
            <w:pPr>
              <w:spacing w:after="0" w:line="240" w:lineRule="auto"/>
              <w:ind w:hanging="17"/>
              <w:jc w:val="both"/>
              <w:rPr>
                <w:rFonts w:ascii="Arial" w:hAnsi="Arial" w:cs="Arial"/>
                <w:shd w:val="clear" w:color="auto" w:fill="FFFFFF"/>
              </w:rPr>
            </w:pPr>
            <w:r w:rsidRPr="009D008C">
              <w:rPr>
                <w:rFonts w:ascii="Arial" w:hAnsi="Arial" w:cs="Arial"/>
                <w:shd w:val="clear" w:color="auto" w:fill="FFFFFF"/>
              </w:rPr>
              <w:tab/>
              <w:t xml:space="preserve">Дозвіл на </w:t>
            </w:r>
            <w:r w:rsidRPr="009D008C">
              <w:rPr>
                <w:rFonts w:ascii="Arial" w:hAnsi="Arial" w:cs="Arial"/>
                <w:u w:val="single"/>
                <w:shd w:val="clear" w:color="auto" w:fill="FFFFFF"/>
              </w:rPr>
              <w:t>переробку відходів</w:t>
            </w:r>
            <w:r w:rsidRPr="009D008C">
              <w:rPr>
                <w:rFonts w:ascii="Arial" w:hAnsi="Arial" w:cs="Arial"/>
                <w:shd w:val="clear" w:color="auto" w:fill="FFFFFF"/>
              </w:rPr>
              <w:t xml:space="preserve"> видається у</w:t>
            </w:r>
            <w:r w:rsidR="009F7D43" w:rsidRPr="009D008C">
              <w:rPr>
                <w:rFonts w:ascii="Arial" w:hAnsi="Arial" w:cs="Arial"/>
                <w:shd w:val="clear" w:color="auto" w:fill="FFFFFF"/>
              </w:rPr>
              <w:t xml:space="preserve"> разі надання аналогічної інформації та документів.</w:t>
            </w:r>
          </w:p>
        </w:tc>
        <w:tc>
          <w:tcPr>
            <w:tcW w:w="5111" w:type="dxa"/>
            <w:tcBorders>
              <w:top w:val="single" w:sz="4" w:space="0" w:color="auto"/>
              <w:left w:val="single" w:sz="4" w:space="0" w:color="auto"/>
              <w:bottom w:val="single" w:sz="4" w:space="0" w:color="auto"/>
              <w:right w:val="single" w:sz="4" w:space="0" w:color="auto"/>
            </w:tcBorders>
            <w:shd w:val="clear" w:color="auto" w:fill="auto"/>
            <w:hideMark/>
          </w:tcPr>
          <w:p w14:paraId="52F8ABF1" w14:textId="2104D9E5" w:rsidR="009F7D43" w:rsidRPr="009D008C" w:rsidRDefault="001064F7" w:rsidP="0060605B">
            <w:pPr>
              <w:spacing w:after="0" w:line="240" w:lineRule="auto"/>
              <w:ind w:hanging="49"/>
              <w:jc w:val="both"/>
              <w:rPr>
                <w:rFonts w:ascii="Arial" w:hAnsi="Arial" w:cs="Arial"/>
              </w:rPr>
            </w:pPr>
            <w:r>
              <w:rPr>
                <w:rFonts w:ascii="Arial" w:hAnsi="Arial" w:cs="Arial"/>
              </w:rPr>
              <w:t xml:space="preserve"> </w:t>
            </w:r>
            <w:r w:rsidR="009F7D43" w:rsidRPr="009D008C">
              <w:rPr>
                <w:rFonts w:ascii="Arial" w:hAnsi="Arial" w:cs="Arial"/>
              </w:rPr>
              <w:t>Умови видачі ліцензії в Україні та Польщі є подібними. Однак, умовами не передбачено проведення передліцензійної перевірки</w:t>
            </w:r>
            <w:r w:rsidR="007D71A8">
              <w:rPr>
                <w:rFonts w:ascii="Arial" w:hAnsi="Arial" w:cs="Arial"/>
              </w:rPr>
              <w:t xml:space="preserve"> наявності та відповідності матеріально-технічної бази виду відходів та операцій, що заявлені у заяві здобувача ліцензії</w:t>
            </w:r>
            <w:r w:rsidR="009F7D43" w:rsidRPr="009D008C">
              <w:rPr>
                <w:rFonts w:ascii="Arial" w:hAnsi="Arial" w:cs="Arial"/>
              </w:rPr>
              <w:t>.</w:t>
            </w:r>
          </w:p>
          <w:p w14:paraId="28E92EE5" w14:textId="77777777" w:rsidR="009F7D43" w:rsidRPr="009D008C" w:rsidRDefault="009F7D43" w:rsidP="0060605B">
            <w:pPr>
              <w:spacing w:after="0" w:line="240" w:lineRule="auto"/>
              <w:ind w:hanging="49"/>
              <w:jc w:val="both"/>
              <w:rPr>
                <w:rFonts w:ascii="Arial" w:hAnsi="Arial" w:cs="Arial"/>
              </w:rPr>
            </w:pPr>
          </w:p>
          <w:p w14:paraId="14B8C1B7" w14:textId="77777777" w:rsidR="00F42339" w:rsidRPr="009D008C" w:rsidRDefault="00F42339" w:rsidP="0060605B">
            <w:pPr>
              <w:spacing w:after="0" w:line="240" w:lineRule="auto"/>
              <w:ind w:hanging="49"/>
              <w:jc w:val="both"/>
              <w:rPr>
                <w:rFonts w:ascii="Arial" w:hAnsi="Arial" w:cs="Arial"/>
              </w:rPr>
            </w:pPr>
          </w:p>
        </w:tc>
      </w:tr>
      <w:tr w:rsidR="00F42339" w:rsidRPr="009D008C" w14:paraId="066B8FF3" w14:textId="77777777" w:rsidTr="00DD617F">
        <w:trPr>
          <w:trHeight w:val="936"/>
        </w:trPr>
        <w:tc>
          <w:tcPr>
            <w:tcW w:w="2255" w:type="dxa"/>
            <w:tcBorders>
              <w:top w:val="single" w:sz="4" w:space="0" w:color="auto"/>
              <w:left w:val="single" w:sz="4" w:space="0" w:color="auto"/>
              <w:bottom w:val="single" w:sz="4" w:space="0" w:color="auto"/>
              <w:right w:val="single" w:sz="4" w:space="0" w:color="auto"/>
            </w:tcBorders>
            <w:shd w:val="clear" w:color="auto" w:fill="auto"/>
            <w:hideMark/>
          </w:tcPr>
          <w:p w14:paraId="171F3DDC" w14:textId="77777777" w:rsidR="00F42339" w:rsidRPr="009D008C" w:rsidRDefault="00F42339" w:rsidP="0060605B">
            <w:pPr>
              <w:spacing w:after="0" w:line="240" w:lineRule="auto"/>
              <w:ind w:hanging="8"/>
              <w:jc w:val="both"/>
              <w:rPr>
                <w:rFonts w:ascii="Arial" w:hAnsi="Arial" w:cs="Arial"/>
              </w:rPr>
            </w:pPr>
            <w:r w:rsidRPr="009D008C">
              <w:rPr>
                <w:rFonts w:ascii="Arial" w:hAnsi="Arial" w:cs="Arial"/>
              </w:rPr>
              <w:t>Підстави для відмови у видачі дозволу</w:t>
            </w:r>
          </w:p>
        </w:tc>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2494EC01" w14:textId="0E466F3D" w:rsidR="00F42339" w:rsidRPr="009D008C" w:rsidRDefault="00F42339" w:rsidP="0060605B">
            <w:pPr>
              <w:shd w:val="clear" w:color="auto" w:fill="FFFFFF"/>
              <w:spacing w:after="0" w:line="240" w:lineRule="auto"/>
              <w:ind w:hanging="8"/>
              <w:jc w:val="both"/>
              <w:textAlignment w:val="baseline"/>
              <w:rPr>
                <w:rFonts w:ascii="Arial" w:eastAsia="Times New Roman" w:hAnsi="Arial" w:cs="Arial"/>
                <w:color w:val="000000"/>
                <w:lang w:eastAsia="uk-UA"/>
              </w:rPr>
            </w:pPr>
            <w:r w:rsidRPr="009D008C">
              <w:rPr>
                <w:rFonts w:ascii="Arial" w:eastAsia="Times New Roman" w:hAnsi="Arial" w:cs="Arial"/>
                <w:color w:val="000000"/>
                <w:lang w:eastAsia="uk-UA"/>
              </w:rPr>
              <w:t>Підставою для прийняття рішення про відмову у видачі ліцензії за результатом розгляду заяви про отримання ліцензії є:</w:t>
            </w:r>
            <w:bookmarkStart w:id="34" w:name="n269"/>
            <w:bookmarkEnd w:id="34"/>
          </w:p>
          <w:p w14:paraId="002E95FE" w14:textId="77777777" w:rsidR="00F42339" w:rsidRPr="009D008C" w:rsidRDefault="00F42339" w:rsidP="0060605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hanging="8"/>
              <w:contextualSpacing/>
              <w:jc w:val="both"/>
              <w:textAlignment w:val="baseline"/>
              <w:rPr>
                <w:rFonts w:ascii="Arial" w:eastAsia="Times New Roman" w:hAnsi="Arial" w:cs="Arial"/>
                <w:lang w:val="uk-UA"/>
              </w:rPr>
            </w:pPr>
            <w:r w:rsidRPr="009D008C">
              <w:rPr>
                <w:rFonts w:ascii="Arial" w:eastAsia="Times New Roman" w:hAnsi="Arial" w:cs="Arial"/>
                <w:lang w:val="uk-UA"/>
              </w:rPr>
              <w:t>встановлення невідповідності здобувача ліцензії ліцензійним умовам;</w:t>
            </w:r>
          </w:p>
          <w:p w14:paraId="163CEA86" w14:textId="77777777" w:rsidR="00F42339" w:rsidRPr="009D008C" w:rsidRDefault="00F42339" w:rsidP="0060605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hanging="8"/>
              <w:contextualSpacing/>
              <w:jc w:val="both"/>
              <w:textAlignment w:val="baseline"/>
              <w:rPr>
                <w:rFonts w:ascii="Arial" w:eastAsia="Calibri" w:hAnsi="Arial" w:cs="Arial"/>
                <w:color w:val="auto"/>
                <w:lang w:val="uk-UA" w:eastAsia="en-US"/>
              </w:rPr>
            </w:pPr>
            <w:bookmarkStart w:id="35" w:name="n270"/>
            <w:bookmarkEnd w:id="35"/>
            <w:r w:rsidRPr="009D008C">
              <w:rPr>
                <w:rFonts w:ascii="Arial" w:eastAsia="Times New Roman" w:hAnsi="Arial" w:cs="Arial"/>
                <w:lang w:val="uk-UA"/>
              </w:rPr>
              <w:t xml:space="preserve">виявлення недостовірності даних у підтвердних документах, поданих здобувачем ліцензії. </w:t>
            </w:r>
          </w:p>
        </w:tc>
        <w:tc>
          <w:tcPr>
            <w:tcW w:w="4227" w:type="dxa"/>
            <w:tcBorders>
              <w:top w:val="single" w:sz="4" w:space="0" w:color="auto"/>
              <w:left w:val="single" w:sz="4" w:space="0" w:color="auto"/>
              <w:bottom w:val="single" w:sz="4" w:space="0" w:color="auto"/>
              <w:right w:val="single" w:sz="4" w:space="0" w:color="auto"/>
            </w:tcBorders>
            <w:shd w:val="clear" w:color="auto" w:fill="auto"/>
            <w:hideMark/>
          </w:tcPr>
          <w:p w14:paraId="39FDC177" w14:textId="77777777" w:rsidR="00F42339" w:rsidRPr="009D008C" w:rsidRDefault="00F42339" w:rsidP="0060605B">
            <w:pPr>
              <w:spacing w:after="0" w:line="240" w:lineRule="auto"/>
              <w:ind w:hanging="8"/>
              <w:jc w:val="both"/>
              <w:rPr>
                <w:rFonts w:ascii="Arial" w:hAnsi="Arial" w:cs="Arial"/>
                <w:shd w:val="clear" w:color="auto" w:fill="FFFFFF"/>
              </w:rPr>
            </w:pPr>
            <w:r w:rsidRPr="009D008C">
              <w:rPr>
                <w:rFonts w:ascii="Arial" w:hAnsi="Arial" w:cs="Arial"/>
                <w:shd w:val="clear" w:color="auto" w:fill="FFFFFF"/>
              </w:rPr>
              <w:t>Дозвіл не видається, якщо діяльність:</w:t>
            </w:r>
          </w:p>
          <w:p w14:paraId="56F3CF92" w14:textId="77777777" w:rsidR="00F42339" w:rsidRPr="009D008C" w:rsidRDefault="00F42339" w:rsidP="0060605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8"/>
              <w:contextualSpacing/>
              <w:jc w:val="both"/>
              <w:rPr>
                <w:rFonts w:ascii="Arial" w:hAnsi="Arial" w:cs="Arial"/>
                <w:shd w:val="clear" w:color="auto" w:fill="FFFFFF"/>
                <w:lang w:val="uk-UA"/>
              </w:rPr>
            </w:pPr>
            <w:r w:rsidRPr="009D008C">
              <w:rPr>
                <w:rFonts w:ascii="Arial" w:hAnsi="Arial" w:cs="Arial"/>
                <w:shd w:val="clear" w:color="auto" w:fill="FFFFFF"/>
                <w:lang w:val="uk-UA"/>
              </w:rPr>
              <w:t>може загрожувати життю, здоров’ю людини або навколишньому середовищу;</w:t>
            </w:r>
          </w:p>
          <w:p w14:paraId="626F022F" w14:textId="77777777" w:rsidR="00F42339" w:rsidRPr="009D008C" w:rsidRDefault="00F42339" w:rsidP="0060605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8"/>
              <w:contextualSpacing/>
              <w:jc w:val="both"/>
              <w:rPr>
                <w:rFonts w:ascii="Arial" w:hAnsi="Arial" w:cs="Arial"/>
                <w:shd w:val="clear" w:color="auto" w:fill="FFFFFF"/>
                <w:lang w:val="uk-UA"/>
              </w:rPr>
            </w:pPr>
            <w:r w:rsidRPr="009D008C">
              <w:rPr>
                <w:rFonts w:ascii="Arial" w:hAnsi="Arial" w:cs="Arial"/>
                <w:shd w:val="clear" w:color="auto" w:fill="FFFFFF"/>
                <w:lang w:val="uk-UA"/>
              </w:rPr>
              <w:t>не відповідає планам поводження з відходами;</w:t>
            </w:r>
          </w:p>
          <w:p w14:paraId="57B39F5D" w14:textId="77777777" w:rsidR="00F42339" w:rsidRPr="009D008C" w:rsidRDefault="00F42339" w:rsidP="0060605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8"/>
              <w:contextualSpacing/>
              <w:jc w:val="both"/>
              <w:rPr>
                <w:rFonts w:ascii="Arial" w:hAnsi="Arial" w:cs="Arial"/>
                <w:shd w:val="clear" w:color="auto" w:fill="FFFFFF"/>
                <w:lang w:val="uk-UA"/>
              </w:rPr>
            </w:pPr>
            <w:r w:rsidRPr="009D008C">
              <w:rPr>
                <w:rFonts w:ascii="Arial" w:hAnsi="Arial" w:cs="Arial"/>
                <w:shd w:val="clear" w:color="auto" w:fill="FFFFFF"/>
                <w:lang w:val="uk-UA"/>
              </w:rPr>
              <w:t>суперечить законодавству.</w:t>
            </w:r>
          </w:p>
        </w:tc>
        <w:tc>
          <w:tcPr>
            <w:tcW w:w="5111" w:type="dxa"/>
            <w:tcBorders>
              <w:top w:val="single" w:sz="4" w:space="0" w:color="auto"/>
              <w:left w:val="single" w:sz="4" w:space="0" w:color="auto"/>
              <w:bottom w:val="single" w:sz="4" w:space="0" w:color="auto"/>
              <w:right w:val="single" w:sz="4" w:space="0" w:color="auto"/>
            </w:tcBorders>
            <w:shd w:val="clear" w:color="auto" w:fill="auto"/>
            <w:hideMark/>
          </w:tcPr>
          <w:p w14:paraId="20F587E8" w14:textId="62B079FB" w:rsidR="00F42339" w:rsidRPr="009D008C" w:rsidRDefault="000447D4">
            <w:pPr>
              <w:spacing w:after="0" w:line="240" w:lineRule="auto"/>
              <w:ind w:hanging="8"/>
              <w:jc w:val="both"/>
              <w:rPr>
                <w:rFonts w:ascii="Arial" w:hAnsi="Arial" w:cs="Arial"/>
              </w:rPr>
            </w:pPr>
            <w:r w:rsidRPr="009D008C">
              <w:rPr>
                <w:rFonts w:ascii="Arial" w:hAnsi="Arial" w:cs="Arial"/>
              </w:rPr>
              <w:t xml:space="preserve">Підстави для відмови у видачі ліцензії є різними. В Україні вони є формальними, </w:t>
            </w:r>
            <w:r w:rsidR="008A3AD2">
              <w:rPr>
                <w:rFonts w:ascii="Arial" w:hAnsi="Arial" w:cs="Arial"/>
              </w:rPr>
              <w:t xml:space="preserve">зокрема, </w:t>
            </w:r>
            <w:r w:rsidRPr="009D008C">
              <w:rPr>
                <w:rFonts w:ascii="Arial" w:hAnsi="Arial" w:cs="Arial"/>
              </w:rPr>
              <w:t>законодавством не визначено порядок виявлення недостовірних даних у підтвердних документах.</w:t>
            </w:r>
          </w:p>
        </w:tc>
      </w:tr>
      <w:tr w:rsidR="00F42339" w:rsidRPr="009D008C" w14:paraId="5057437D" w14:textId="77777777" w:rsidTr="00DD617F">
        <w:trPr>
          <w:trHeight w:val="936"/>
        </w:trPr>
        <w:tc>
          <w:tcPr>
            <w:tcW w:w="2255" w:type="dxa"/>
            <w:tcBorders>
              <w:top w:val="single" w:sz="4" w:space="0" w:color="auto"/>
              <w:left w:val="single" w:sz="4" w:space="0" w:color="auto"/>
              <w:bottom w:val="single" w:sz="4" w:space="0" w:color="auto"/>
              <w:right w:val="single" w:sz="4" w:space="0" w:color="auto"/>
            </w:tcBorders>
            <w:shd w:val="clear" w:color="auto" w:fill="auto"/>
            <w:hideMark/>
          </w:tcPr>
          <w:p w14:paraId="677E0763" w14:textId="77777777" w:rsidR="00F42339" w:rsidRPr="009D008C" w:rsidRDefault="00F42339" w:rsidP="0060605B">
            <w:pPr>
              <w:spacing w:after="0" w:line="240" w:lineRule="auto"/>
              <w:ind w:hanging="8"/>
              <w:jc w:val="both"/>
              <w:rPr>
                <w:rFonts w:ascii="Arial" w:hAnsi="Arial" w:cs="Arial"/>
              </w:rPr>
            </w:pPr>
            <w:r w:rsidRPr="009D008C">
              <w:rPr>
                <w:rFonts w:ascii="Arial" w:hAnsi="Arial" w:cs="Arial"/>
              </w:rPr>
              <w:t>Анулювання дозволу (ліцензії)</w:t>
            </w: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8EE3DF3" w14:textId="77777777" w:rsidR="00F42339" w:rsidRPr="009D008C" w:rsidRDefault="00F42339" w:rsidP="0060605B">
            <w:pPr>
              <w:pStyle w:val="rvps2"/>
              <w:shd w:val="clear" w:color="auto" w:fill="FFFFFF"/>
              <w:spacing w:before="0" w:after="0"/>
              <w:ind w:hanging="8"/>
              <w:jc w:val="both"/>
              <w:rPr>
                <w:rFonts w:ascii="Arial" w:hAnsi="Arial" w:cs="Arial"/>
                <w:sz w:val="22"/>
                <w:szCs w:val="22"/>
              </w:rPr>
            </w:pPr>
            <w:r w:rsidRPr="009D008C">
              <w:rPr>
                <w:rFonts w:ascii="Arial" w:hAnsi="Arial" w:cs="Arial"/>
                <w:sz w:val="22"/>
                <w:szCs w:val="22"/>
              </w:rPr>
              <w:t>Підстави для анулювання ліцензії:</w:t>
            </w:r>
          </w:p>
          <w:p w14:paraId="16CB7D14" w14:textId="286A001E" w:rsidR="00F42339" w:rsidRPr="009D008C" w:rsidRDefault="00C00C7D" w:rsidP="0060605B">
            <w:pPr>
              <w:pStyle w:val="rvps2"/>
              <w:shd w:val="clear" w:color="auto" w:fill="FFFFFF"/>
              <w:spacing w:before="0" w:after="0"/>
              <w:ind w:hanging="8"/>
              <w:jc w:val="both"/>
              <w:rPr>
                <w:rFonts w:ascii="Arial" w:hAnsi="Arial" w:cs="Arial"/>
                <w:sz w:val="22"/>
                <w:szCs w:val="22"/>
              </w:rPr>
            </w:pPr>
            <w:r>
              <w:rPr>
                <w:rFonts w:ascii="Arial" w:hAnsi="Arial" w:cs="Arial"/>
                <w:sz w:val="22"/>
                <w:szCs w:val="22"/>
              </w:rPr>
              <w:t>1)</w:t>
            </w:r>
            <w:r w:rsidR="00F42339" w:rsidRPr="009D008C">
              <w:rPr>
                <w:rFonts w:ascii="Arial" w:hAnsi="Arial" w:cs="Arial"/>
                <w:sz w:val="22"/>
                <w:szCs w:val="22"/>
              </w:rPr>
              <w:t>заява ліцензіата;</w:t>
            </w:r>
          </w:p>
          <w:p w14:paraId="178A2E07" w14:textId="37C6DB50" w:rsidR="00F42339" w:rsidRPr="009D008C" w:rsidRDefault="00707713" w:rsidP="0060605B">
            <w:pPr>
              <w:pStyle w:val="rvps2"/>
              <w:shd w:val="clear" w:color="auto" w:fill="FFFFFF"/>
              <w:spacing w:before="0" w:after="0"/>
              <w:ind w:hanging="8"/>
              <w:jc w:val="both"/>
              <w:rPr>
                <w:rFonts w:ascii="Arial" w:hAnsi="Arial" w:cs="Arial"/>
                <w:sz w:val="22"/>
                <w:szCs w:val="22"/>
              </w:rPr>
            </w:pPr>
            <w:r w:rsidRPr="009D008C">
              <w:rPr>
                <w:rFonts w:ascii="Arial" w:hAnsi="Arial" w:cs="Arial"/>
                <w:sz w:val="22"/>
                <w:szCs w:val="22"/>
              </w:rPr>
              <w:t>2</w:t>
            </w:r>
            <w:r w:rsidR="00C00C7D">
              <w:rPr>
                <w:rFonts w:ascii="Arial" w:hAnsi="Arial" w:cs="Arial"/>
                <w:sz w:val="22"/>
                <w:szCs w:val="22"/>
              </w:rPr>
              <w:t>)</w:t>
            </w:r>
            <w:r w:rsidR="00F42339" w:rsidRPr="009D008C">
              <w:rPr>
                <w:rFonts w:ascii="Arial" w:hAnsi="Arial" w:cs="Arial"/>
                <w:sz w:val="22"/>
                <w:szCs w:val="22"/>
              </w:rPr>
              <w:t>акт про невиконання розпорядження про усунення порушень ліцензійних умов, встановлених для виду господарської діяльності;</w:t>
            </w:r>
          </w:p>
          <w:p w14:paraId="2B147A24" w14:textId="4AD54256" w:rsidR="00F42339" w:rsidRPr="009D008C" w:rsidRDefault="00C00C7D" w:rsidP="0060605B">
            <w:pPr>
              <w:pStyle w:val="rvps2"/>
              <w:shd w:val="clear" w:color="auto" w:fill="FFFFFF"/>
              <w:spacing w:before="0" w:after="0"/>
              <w:ind w:hanging="8"/>
              <w:jc w:val="both"/>
              <w:rPr>
                <w:rFonts w:ascii="Arial" w:hAnsi="Arial" w:cs="Arial"/>
                <w:sz w:val="22"/>
                <w:szCs w:val="22"/>
              </w:rPr>
            </w:pPr>
            <w:r>
              <w:rPr>
                <w:rFonts w:ascii="Arial" w:hAnsi="Arial" w:cs="Arial"/>
                <w:sz w:val="22"/>
                <w:szCs w:val="22"/>
              </w:rPr>
              <w:t>6)</w:t>
            </w:r>
            <w:r w:rsidR="00F42339" w:rsidRPr="009D008C">
              <w:rPr>
                <w:rFonts w:ascii="Arial" w:hAnsi="Arial" w:cs="Arial"/>
                <w:sz w:val="22"/>
                <w:szCs w:val="22"/>
              </w:rPr>
              <w:t>акт про повторне порушення ліцензіатом ліцензійних умов;</w:t>
            </w:r>
          </w:p>
          <w:p w14:paraId="4B9E8860" w14:textId="7E77A503" w:rsidR="00F42339" w:rsidRPr="009D008C" w:rsidRDefault="00C00C7D" w:rsidP="00DD617F">
            <w:pPr>
              <w:pStyle w:val="rvps2"/>
              <w:shd w:val="clear" w:color="auto" w:fill="FFFFFF"/>
              <w:spacing w:before="0" w:after="0"/>
              <w:ind w:hanging="8"/>
              <w:jc w:val="both"/>
              <w:rPr>
                <w:rFonts w:ascii="Arial" w:hAnsi="Arial" w:cs="Arial"/>
                <w:sz w:val="22"/>
                <w:szCs w:val="22"/>
              </w:rPr>
            </w:pPr>
            <w:r>
              <w:rPr>
                <w:rFonts w:ascii="Arial" w:hAnsi="Arial" w:cs="Arial"/>
                <w:sz w:val="22"/>
                <w:szCs w:val="22"/>
              </w:rPr>
              <w:t>7)</w:t>
            </w:r>
            <w:r w:rsidR="00F42339" w:rsidRPr="009D008C">
              <w:rPr>
                <w:rFonts w:ascii="Arial" w:hAnsi="Arial" w:cs="Arial"/>
                <w:sz w:val="22"/>
                <w:szCs w:val="22"/>
              </w:rPr>
              <w:t>акт про виявлення недостовірності даних у документах, поданих суб’єктом господарювання разом із заявою про отримання ліценз</w:t>
            </w:r>
            <w:r w:rsidR="00707713" w:rsidRPr="009D008C">
              <w:rPr>
                <w:rFonts w:ascii="Arial" w:hAnsi="Arial" w:cs="Arial"/>
                <w:sz w:val="22"/>
                <w:szCs w:val="22"/>
              </w:rPr>
              <w:t>ії та ін.</w:t>
            </w:r>
            <w:r w:rsidR="00F42339" w:rsidRPr="009D008C">
              <w:rPr>
                <w:rFonts w:ascii="Arial" w:hAnsi="Arial" w:cs="Arial"/>
                <w:sz w:val="22"/>
                <w:szCs w:val="22"/>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Pr>
          <w:p w14:paraId="1BE2A7CA" w14:textId="27446D4C" w:rsidR="00F42339" w:rsidRPr="009D008C" w:rsidRDefault="00F42339" w:rsidP="0060605B">
            <w:pPr>
              <w:pStyle w:val="ListParagraph"/>
              <w:spacing w:after="0" w:line="240" w:lineRule="auto"/>
              <w:ind w:left="0" w:hanging="8"/>
              <w:jc w:val="both"/>
              <w:rPr>
                <w:rFonts w:ascii="Arial" w:hAnsi="Arial" w:cs="Arial"/>
                <w:lang w:val="uk-UA"/>
              </w:rPr>
            </w:pPr>
            <w:r w:rsidRPr="009D008C">
              <w:rPr>
                <w:rFonts w:ascii="Arial" w:hAnsi="Arial" w:cs="Arial"/>
                <w:shd w:val="clear" w:color="auto" w:fill="FFFFFF"/>
                <w:lang w:val="uk-UA"/>
              </w:rPr>
              <w:t>Якщо особа, яка отримала дозвіл на збір або переробку відходів порушує положення закону у сфері діяльності, зазначеній у дозволі, або вчиняє дії, що суперечать виданому дозволу, компетентний орган зобов’язує його негайно припинити порушення, встановлюючи термін їх усунення.</w:t>
            </w:r>
            <w:r w:rsidRPr="009D008C">
              <w:rPr>
                <w:rFonts w:ascii="Arial" w:hAnsi="Arial" w:cs="Arial"/>
                <w:lang w:val="uk-UA"/>
              </w:rPr>
              <w:t xml:space="preserve"> </w:t>
            </w:r>
            <w:r w:rsidRPr="009D008C">
              <w:rPr>
                <w:rFonts w:ascii="Arial" w:hAnsi="Arial" w:cs="Arial"/>
                <w:shd w:val="clear" w:color="auto" w:fill="FFFFFF"/>
                <w:lang w:val="uk-UA"/>
              </w:rPr>
              <w:t xml:space="preserve">Якщо особа продовжує допускати порушення, компетентний орган на підставі свого рішення </w:t>
            </w:r>
            <w:r w:rsidR="004E61CE">
              <w:rPr>
                <w:rFonts w:ascii="Arial" w:hAnsi="Arial" w:cs="Arial"/>
                <w:shd w:val="clear" w:color="auto" w:fill="FFFFFF"/>
                <w:lang w:val="uk-UA"/>
              </w:rPr>
              <w:t>анульовує</w:t>
            </w:r>
            <w:r w:rsidR="004E61CE" w:rsidRPr="009D008C">
              <w:rPr>
                <w:rFonts w:ascii="Arial" w:hAnsi="Arial" w:cs="Arial"/>
                <w:shd w:val="clear" w:color="auto" w:fill="FFFFFF"/>
                <w:lang w:val="uk-UA"/>
              </w:rPr>
              <w:t xml:space="preserve"> </w:t>
            </w:r>
            <w:r w:rsidRPr="009D008C">
              <w:rPr>
                <w:rFonts w:ascii="Arial" w:hAnsi="Arial" w:cs="Arial"/>
                <w:shd w:val="clear" w:color="auto" w:fill="FFFFFF"/>
                <w:lang w:val="uk-UA"/>
              </w:rPr>
              <w:t>цей дозвіл.</w:t>
            </w:r>
          </w:p>
          <w:p w14:paraId="614BACD9" w14:textId="77777777" w:rsidR="00F42339" w:rsidRPr="009D008C" w:rsidRDefault="00F42339" w:rsidP="0060605B">
            <w:pPr>
              <w:spacing w:after="0" w:line="240" w:lineRule="auto"/>
              <w:ind w:hanging="8"/>
              <w:jc w:val="both"/>
              <w:rPr>
                <w:rFonts w:ascii="Arial" w:hAnsi="Arial" w:cs="Arial"/>
              </w:rPr>
            </w:pPr>
          </w:p>
        </w:tc>
        <w:tc>
          <w:tcPr>
            <w:tcW w:w="5111" w:type="dxa"/>
            <w:tcBorders>
              <w:top w:val="single" w:sz="4" w:space="0" w:color="auto"/>
              <w:left w:val="single" w:sz="4" w:space="0" w:color="auto"/>
              <w:bottom w:val="single" w:sz="4" w:space="0" w:color="auto"/>
              <w:right w:val="single" w:sz="4" w:space="0" w:color="auto"/>
            </w:tcBorders>
            <w:shd w:val="clear" w:color="auto" w:fill="auto"/>
            <w:hideMark/>
          </w:tcPr>
          <w:p w14:paraId="2F32F113" w14:textId="3774D3BA" w:rsidR="00F42339" w:rsidRPr="009D008C" w:rsidRDefault="00F42339">
            <w:pPr>
              <w:spacing w:after="0" w:line="240" w:lineRule="auto"/>
              <w:ind w:hanging="8"/>
              <w:jc w:val="both"/>
              <w:rPr>
                <w:rFonts w:ascii="Arial" w:hAnsi="Arial" w:cs="Arial"/>
              </w:rPr>
            </w:pPr>
            <w:r w:rsidRPr="009D008C">
              <w:rPr>
                <w:rFonts w:ascii="Arial" w:hAnsi="Arial" w:cs="Arial"/>
              </w:rPr>
              <w:t>В Україні підстави для анулювання ліцензії прописані детальніше. Це є перевагою, адже унеможливлює зловживання з боку контролюючих органів. Втім, анулювання дозволу в Україні, на відміну від Польщі, можливо лише у разі порушення ліцензійних умов. Варто було б передбачити додаткові підстави для анулювання, які стосувалися б порушення природоохоронного законодавства загалом (неподання звітності,</w:t>
            </w:r>
            <w:r w:rsidR="000447D4" w:rsidRPr="009D008C">
              <w:rPr>
                <w:rFonts w:ascii="Arial" w:hAnsi="Arial" w:cs="Arial"/>
              </w:rPr>
              <w:t xml:space="preserve"> несанкціоноване </w:t>
            </w:r>
            <w:r w:rsidR="004E61CE">
              <w:rPr>
                <w:rFonts w:ascii="Arial" w:hAnsi="Arial" w:cs="Arial"/>
              </w:rPr>
              <w:t>розміщення чи скидання</w:t>
            </w:r>
            <w:r w:rsidR="004E61CE" w:rsidRPr="009D008C">
              <w:rPr>
                <w:rFonts w:ascii="Arial" w:hAnsi="Arial" w:cs="Arial"/>
              </w:rPr>
              <w:t xml:space="preserve"> </w:t>
            </w:r>
            <w:r w:rsidR="000447D4" w:rsidRPr="009D008C">
              <w:rPr>
                <w:rFonts w:ascii="Arial" w:hAnsi="Arial" w:cs="Arial"/>
              </w:rPr>
              <w:t>небезпечних відходів,</w:t>
            </w:r>
            <w:r w:rsidRPr="009D008C">
              <w:rPr>
                <w:rFonts w:ascii="Arial" w:hAnsi="Arial" w:cs="Arial"/>
              </w:rPr>
              <w:t xml:space="preserve"> забруднення земел</w:t>
            </w:r>
            <w:r w:rsidR="004E61CE">
              <w:rPr>
                <w:rFonts w:ascii="Arial" w:hAnsi="Arial" w:cs="Arial"/>
              </w:rPr>
              <w:t>ьних чи водних ресурсів, атмосферного повітря</w:t>
            </w:r>
            <w:r w:rsidRPr="009D008C">
              <w:rPr>
                <w:rFonts w:ascii="Arial" w:hAnsi="Arial" w:cs="Arial"/>
              </w:rPr>
              <w:t>).</w:t>
            </w:r>
          </w:p>
        </w:tc>
      </w:tr>
    </w:tbl>
    <w:p w14:paraId="3EC4E73B" w14:textId="77777777" w:rsidR="006D5385" w:rsidRPr="009D008C" w:rsidRDefault="006D5385" w:rsidP="005F76FE">
      <w:pPr>
        <w:spacing w:after="0"/>
        <w:ind w:firstLine="567"/>
        <w:jc w:val="both"/>
        <w:rPr>
          <w:rFonts w:ascii="Arial" w:hAnsi="Arial" w:cs="Arial"/>
        </w:rPr>
      </w:pPr>
    </w:p>
    <w:p w14:paraId="22E78D97" w14:textId="706600DE" w:rsidR="004D09C9" w:rsidRPr="009D008C" w:rsidRDefault="004D09C9" w:rsidP="00C00C7D">
      <w:pPr>
        <w:spacing w:before="120" w:after="0"/>
        <w:jc w:val="both"/>
        <w:rPr>
          <w:rFonts w:ascii="Arial" w:hAnsi="Arial" w:cs="Arial"/>
        </w:rPr>
      </w:pPr>
      <w:r w:rsidRPr="009D008C">
        <w:rPr>
          <w:rFonts w:ascii="Arial" w:hAnsi="Arial" w:cs="Arial"/>
        </w:rPr>
        <w:t xml:space="preserve">В Україні поводження з небезпечними відходами може відбуватися лише за умови одержання ліцензії. Така ліцензія видається на підставі та в порядку, визначеному законом </w:t>
      </w:r>
      <w:r w:rsidR="004E61CE">
        <w:rPr>
          <w:rFonts w:ascii="Arial" w:hAnsi="Arial" w:cs="Arial"/>
        </w:rPr>
        <w:t>«</w:t>
      </w:r>
      <w:r w:rsidRPr="009D008C">
        <w:rPr>
          <w:rFonts w:ascii="Arial" w:hAnsi="Arial" w:cs="Arial"/>
        </w:rPr>
        <w:t>Про ліцензування видів господарської діяльності</w:t>
      </w:r>
      <w:r w:rsidR="004E61CE">
        <w:rPr>
          <w:rFonts w:ascii="Arial" w:hAnsi="Arial" w:cs="Arial"/>
        </w:rPr>
        <w:t>»</w:t>
      </w:r>
      <w:r w:rsidRPr="009D008C">
        <w:rPr>
          <w:rFonts w:ascii="Arial" w:hAnsi="Arial" w:cs="Arial"/>
        </w:rPr>
        <w:t xml:space="preserve">. </w:t>
      </w:r>
      <w:r w:rsidR="00A7767B" w:rsidRPr="009D008C">
        <w:rPr>
          <w:rFonts w:ascii="Arial" w:hAnsi="Arial" w:cs="Arial"/>
        </w:rPr>
        <w:t>Цей закон визначає загальні умови видачі ліцензії, підстави для відмови у її видачі, пі</w:t>
      </w:r>
      <w:r w:rsidR="00387EE8" w:rsidRPr="009D008C">
        <w:rPr>
          <w:rFonts w:ascii="Arial" w:hAnsi="Arial" w:cs="Arial"/>
        </w:rPr>
        <w:t>дстави для анулювання ліцензії, а також проведення перевірок</w:t>
      </w:r>
      <w:r w:rsidR="00ED2FC2" w:rsidRPr="009D008C">
        <w:rPr>
          <w:rFonts w:ascii="Arial" w:hAnsi="Arial" w:cs="Arial"/>
        </w:rPr>
        <w:t xml:space="preserve"> за дотриманням ліцензійних умов</w:t>
      </w:r>
      <w:r w:rsidR="00387EE8" w:rsidRPr="009D008C">
        <w:rPr>
          <w:rFonts w:ascii="Arial" w:hAnsi="Arial" w:cs="Arial"/>
        </w:rPr>
        <w:t>. Втім, положення цього закону стосуються не лише ліцензування у сфері небезпечних відходів, а й багатьох інших сферах (освітня діяльність, виробництво лікарських засобів, виробництво вибухових матеріалів, туроператорська діяльність, культивування рослин та ін.)</w:t>
      </w:r>
      <w:r w:rsidR="0009110A" w:rsidRPr="009D008C">
        <w:rPr>
          <w:rFonts w:ascii="Arial" w:hAnsi="Arial" w:cs="Arial"/>
        </w:rPr>
        <w:t xml:space="preserve">. Ліцензійні умови провадження господарської діяльності з поводження з небезпечними відходами містять детальний перелік документів, які необхідні для одержання ліцензії, кадрові, технологічні та організаційні вимоги до провадження господарської діяльності з поводження з небезпечними відходами. </w:t>
      </w:r>
      <w:r w:rsidR="00ED2FC2" w:rsidRPr="009D008C">
        <w:rPr>
          <w:rFonts w:ascii="Arial" w:hAnsi="Arial" w:cs="Arial"/>
        </w:rPr>
        <w:t xml:space="preserve">Тобто, визначаючи </w:t>
      </w:r>
      <w:r w:rsidR="0010306A" w:rsidRPr="009D008C">
        <w:rPr>
          <w:rFonts w:ascii="Arial" w:hAnsi="Arial" w:cs="Arial"/>
        </w:rPr>
        <w:t xml:space="preserve">порядок видачі ліцензії та проведення перевірок, підстави для </w:t>
      </w:r>
      <w:r w:rsidR="0020630B" w:rsidRPr="009D008C">
        <w:rPr>
          <w:rFonts w:ascii="Arial" w:hAnsi="Arial" w:cs="Arial"/>
        </w:rPr>
        <w:t xml:space="preserve">відмови у видачі ліцензії та її анулювання не враховано особливості діяльності у сфері небезпечних відходів, що є об’єктом підвищеної екологічної небезпеки. </w:t>
      </w:r>
    </w:p>
    <w:p w14:paraId="282F9474" w14:textId="1917A848" w:rsidR="0050140E" w:rsidRPr="009D008C" w:rsidRDefault="004E61CE" w:rsidP="00C00C7D">
      <w:pPr>
        <w:spacing w:before="120" w:after="0"/>
        <w:jc w:val="both"/>
        <w:rPr>
          <w:rFonts w:ascii="Arial" w:hAnsi="Arial" w:cs="Arial"/>
        </w:rPr>
      </w:pPr>
      <w:r>
        <w:rPr>
          <w:rFonts w:ascii="Arial" w:hAnsi="Arial" w:cs="Arial"/>
        </w:rPr>
        <w:t>В</w:t>
      </w:r>
      <w:r w:rsidR="0050140E" w:rsidRPr="009D008C">
        <w:rPr>
          <w:rFonts w:ascii="Arial" w:hAnsi="Arial" w:cs="Arial"/>
        </w:rPr>
        <w:t>ідповідно до</w:t>
      </w:r>
      <w:r w:rsidR="00C00C7D">
        <w:rPr>
          <w:rFonts w:ascii="Arial" w:hAnsi="Arial" w:cs="Arial"/>
        </w:rPr>
        <w:t xml:space="preserve"> вищеназваного</w:t>
      </w:r>
      <w:r w:rsidR="0050140E" w:rsidRPr="009D008C">
        <w:rPr>
          <w:rFonts w:ascii="Arial" w:hAnsi="Arial" w:cs="Arial"/>
        </w:rPr>
        <w:t xml:space="preserve"> закону, орган ліцензуван</w:t>
      </w:r>
      <w:r w:rsidR="00B72F23" w:rsidRPr="009D008C">
        <w:rPr>
          <w:rFonts w:ascii="Arial" w:hAnsi="Arial" w:cs="Arial"/>
        </w:rPr>
        <w:t xml:space="preserve">ня є водночас і органом контролю. Тобто </w:t>
      </w:r>
      <w:r>
        <w:rPr>
          <w:rFonts w:ascii="Arial" w:hAnsi="Arial" w:cs="Arial"/>
        </w:rPr>
        <w:t>Мінприроди</w:t>
      </w:r>
      <w:r w:rsidR="00B72F23" w:rsidRPr="009D008C">
        <w:rPr>
          <w:rFonts w:ascii="Arial" w:hAnsi="Arial" w:cs="Arial"/>
        </w:rPr>
        <w:t xml:space="preserve"> видає ліцензію на поводження з небезпечними відходами та сам</w:t>
      </w:r>
      <w:r>
        <w:rPr>
          <w:rFonts w:ascii="Arial" w:hAnsi="Arial" w:cs="Arial"/>
        </w:rPr>
        <w:t>е</w:t>
      </w:r>
      <w:r w:rsidR="00B72F23" w:rsidRPr="009D008C">
        <w:rPr>
          <w:rFonts w:ascii="Arial" w:hAnsi="Arial" w:cs="Arial"/>
        </w:rPr>
        <w:t xml:space="preserve"> ж контролю</w:t>
      </w:r>
      <w:r>
        <w:rPr>
          <w:rFonts w:ascii="Arial" w:hAnsi="Arial" w:cs="Arial"/>
        </w:rPr>
        <w:t>є</w:t>
      </w:r>
      <w:r w:rsidR="00B72F23" w:rsidRPr="009D008C">
        <w:rPr>
          <w:rFonts w:ascii="Arial" w:hAnsi="Arial" w:cs="Arial"/>
        </w:rPr>
        <w:t xml:space="preserve"> дотримання ліцензійних умов. </w:t>
      </w:r>
      <w:r>
        <w:rPr>
          <w:rFonts w:ascii="Arial" w:hAnsi="Arial" w:cs="Arial"/>
        </w:rPr>
        <w:t>Зазначене</w:t>
      </w:r>
      <w:r w:rsidRPr="009D008C">
        <w:rPr>
          <w:rFonts w:ascii="Arial" w:hAnsi="Arial" w:cs="Arial"/>
        </w:rPr>
        <w:t xml:space="preserve"> </w:t>
      </w:r>
      <w:r w:rsidR="0050140E" w:rsidRPr="009D008C">
        <w:rPr>
          <w:rFonts w:ascii="Arial" w:hAnsi="Arial" w:cs="Arial"/>
        </w:rPr>
        <w:t xml:space="preserve">є суттєвим корупційним ризиком та </w:t>
      </w:r>
      <w:r w:rsidR="0019128D" w:rsidRPr="009D008C">
        <w:rPr>
          <w:rFonts w:ascii="Arial" w:hAnsi="Arial" w:cs="Arial"/>
        </w:rPr>
        <w:t xml:space="preserve">значно послаблює ефективність контролю за підприємствами у сфері поводження з небезпечними відходами. В Польщі порядок поводження з небезпечними відходами та механізм одержання дозволу на збір та </w:t>
      </w:r>
      <w:r w:rsidR="006B236C" w:rsidRPr="009D008C">
        <w:rPr>
          <w:rFonts w:ascii="Arial" w:hAnsi="Arial" w:cs="Arial"/>
        </w:rPr>
        <w:t>переробку відходів врегульовані</w:t>
      </w:r>
      <w:r w:rsidR="00B72F23" w:rsidRPr="009D008C">
        <w:rPr>
          <w:rFonts w:ascii="Arial" w:hAnsi="Arial" w:cs="Arial"/>
        </w:rPr>
        <w:t xml:space="preserve"> законом </w:t>
      </w:r>
      <w:r>
        <w:rPr>
          <w:rFonts w:ascii="Arial" w:hAnsi="Arial" w:cs="Arial"/>
        </w:rPr>
        <w:t>«</w:t>
      </w:r>
      <w:r w:rsidR="00B72F23" w:rsidRPr="009D008C">
        <w:rPr>
          <w:rFonts w:ascii="Arial" w:hAnsi="Arial" w:cs="Arial"/>
        </w:rPr>
        <w:t>Про відходи</w:t>
      </w:r>
      <w:r>
        <w:rPr>
          <w:rFonts w:ascii="Arial" w:hAnsi="Arial" w:cs="Arial"/>
        </w:rPr>
        <w:t>»</w:t>
      </w:r>
      <w:r w:rsidR="006B236C" w:rsidRPr="009D008C">
        <w:rPr>
          <w:rFonts w:ascii="Arial" w:hAnsi="Arial" w:cs="Arial"/>
        </w:rPr>
        <w:t>, який враховує специфіку такої діяльності</w:t>
      </w:r>
      <w:r w:rsidR="00154E3A" w:rsidRPr="009D008C">
        <w:rPr>
          <w:rFonts w:ascii="Arial" w:hAnsi="Arial" w:cs="Arial"/>
        </w:rPr>
        <w:t>. Відповідно до останнього дозвіл на збір та переробку відходів видається маршал</w:t>
      </w:r>
      <w:r>
        <w:rPr>
          <w:rFonts w:ascii="Arial" w:hAnsi="Arial" w:cs="Arial"/>
        </w:rPr>
        <w:t>ко</w:t>
      </w:r>
      <w:r w:rsidR="00154E3A" w:rsidRPr="009D008C">
        <w:rPr>
          <w:rFonts w:ascii="Arial" w:hAnsi="Arial" w:cs="Arial"/>
        </w:rPr>
        <w:t>м воєводства, тоб</w:t>
      </w:r>
      <w:r w:rsidR="00593866" w:rsidRPr="009D008C">
        <w:rPr>
          <w:rFonts w:ascii="Arial" w:hAnsi="Arial" w:cs="Arial"/>
        </w:rPr>
        <w:t xml:space="preserve">то на </w:t>
      </w:r>
      <w:r>
        <w:rPr>
          <w:rFonts w:ascii="Arial" w:hAnsi="Arial" w:cs="Arial"/>
        </w:rPr>
        <w:t>обласному</w:t>
      </w:r>
      <w:r w:rsidRPr="009D008C">
        <w:rPr>
          <w:rFonts w:ascii="Arial" w:hAnsi="Arial" w:cs="Arial"/>
        </w:rPr>
        <w:t xml:space="preserve"> </w:t>
      </w:r>
      <w:r w:rsidR="00593866" w:rsidRPr="009D008C">
        <w:rPr>
          <w:rFonts w:ascii="Arial" w:hAnsi="Arial" w:cs="Arial"/>
        </w:rPr>
        <w:t xml:space="preserve">рівні. Контролює ж за дотриманням законодавства воєводська інспекція з охорони довкілля (аналог </w:t>
      </w:r>
      <w:r w:rsidR="00C00C7D">
        <w:rPr>
          <w:rFonts w:ascii="Arial" w:hAnsi="Arial" w:cs="Arial"/>
        </w:rPr>
        <w:t xml:space="preserve">територіального органу </w:t>
      </w:r>
      <w:r w:rsidR="00593866" w:rsidRPr="009D008C">
        <w:rPr>
          <w:rFonts w:ascii="Arial" w:hAnsi="Arial" w:cs="Arial"/>
        </w:rPr>
        <w:t xml:space="preserve">Державної екологічної інспекції </w:t>
      </w:r>
      <w:r w:rsidR="00C00C7D">
        <w:rPr>
          <w:rFonts w:ascii="Arial" w:hAnsi="Arial" w:cs="Arial"/>
        </w:rPr>
        <w:t>України</w:t>
      </w:r>
      <w:r w:rsidR="00593866" w:rsidRPr="009D008C">
        <w:rPr>
          <w:rFonts w:ascii="Arial" w:hAnsi="Arial" w:cs="Arial"/>
        </w:rPr>
        <w:t>).</w:t>
      </w:r>
    </w:p>
    <w:p w14:paraId="445EDB44" w14:textId="1B233022" w:rsidR="0050140E" w:rsidRPr="009D008C" w:rsidRDefault="00361BB6" w:rsidP="00C00C7D">
      <w:pPr>
        <w:spacing w:before="120" w:after="0"/>
        <w:jc w:val="both"/>
        <w:rPr>
          <w:rFonts w:ascii="Arial" w:hAnsi="Arial" w:cs="Arial"/>
        </w:rPr>
      </w:pPr>
      <w:r w:rsidRPr="009D008C">
        <w:rPr>
          <w:rFonts w:ascii="Arial" w:hAnsi="Arial" w:cs="Arial"/>
        </w:rPr>
        <w:t xml:space="preserve">Що стосується підстав для </w:t>
      </w:r>
      <w:r w:rsidR="00D77BE3" w:rsidRPr="009D008C">
        <w:rPr>
          <w:rFonts w:ascii="Arial" w:hAnsi="Arial" w:cs="Arial"/>
        </w:rPr>
        <w:t>відмови у видачі дозволу</w:t>
      </w:r>
      <w:r w:rsidRPr="009D008C">
        <w:rPr>
          <w:rFonts w:ascii="Arial" w:hAnsi="Arial" w:cs="Arial"/>
        </w:rPr>
        <w:t xml:space="preserve">, то в Польщі вони сформульовані досить загально, </w:t>
      </w:r>
      <w:r w:rsidR="00243F32" w:rsidRPr="009D008C">
        <w:rPr>
          <w:rFonts w:ascii="Arial" w:hAnsi="Arial" w:cs="Arial"/>
        </w:rPr>
        <w:t xml:space="preserve">втім важливим є те, щоб діяльність не загрожувала життю, здоров’ю людини або навколишньому середовищу. </w:t>
      </w:r>
      <w:r w:rsidR="00AC418C" w:rsidRPr="009D008C">
        <w:rPr>
          <w:rFonts w:ascii="Arial" w:hAnsi="Arial" w:cs="Arial"/>
        </w:rPr>
        <w:t>Це встановлюється вже в порядку процедури оцінки впливу на довкілля. В Україні ж однією з підстав для відмови у видачі ліцензії є виявлення недостовірних даних у підтвердних документах, тобто встановлення розбіжності між даними наведеними у документах та фактичному стану цього суб’єкта.</w:t>
      </w:r>
      <w:r w:rsidR="00C00C7D">
        <w:rPr>
          <w:rFonts w:ascii="Arial" w:hAnsi="Arial" w:cs="Arial"/>
        </w:rPr>
        <w:t xml:space="preserve"> Мінприроди може це</w:t>
      </w:r>
      <w:r w:rsidR="006B1E21" w:rsidRPr="009D008C">
        <w:rPr>
          <w:rFonts w:ascii="Arial" w:hAnsi="Arial" w:cs="Arial"/>
        </w:rPr>
        <w:t xml:space="preserve"> встановити лише виї</w:t>
      </w:r>
      <w:r w:rsidR="00C00C7D">
        <w:rPr>
          <w:rFonts w:ascii="Arial" w:hAnsi="Arial" w:cs="Arial"/>
        </w:rPr>
        <w:t>хавши</w:t>
      </w:r>
      <w:r w:rsidR="004E61CE">
        <w:rPr>
          <w:rFonts w:ascii="Arial" w:hAnsi="Arial" w:cs="Arial"/>
        </w:rPr>
        <w:t xml:space="preserve"> </w:t>
      </w:r>
      <w:r w:rsidR="006B1E21" w:rsidRPr="009D008C">
        <w:rPr>
          <w:rFonts w:ascii="Arial" w:hAnsi="Arial" w:cs="Arial"/>
        </w:rPr>
        <w:t>на місце планованої діяльності та перевіривши відповідність матеріально-технічної бази заявленим операціям.  Однак, в Україні практика склалася так, що у разі відсутності конкретного порядку реалізації тієї чи іншої норми, вона не працює. Тому, оскільки законом чітко не вказано обов</w:t>
      </w:r>
      <w:r w:rsidR="005732D0" w:rsidRPr="009D008C">
        <w:rPr>
          <w:rFonts w:ascii="Arial" w:hAnsi="Arial" w:cs="Arial"/>
        </w:rPr>
        <w:t xml:space="preserve">’язку </w:t>
      </w:r>
      <w:r w:rsidR="00EE230A" w:rsidRPr="009338F0">
        <w:rPr>
          <w:rFonts w:ascii="Arial" w:hAnsi="Arial" w:cs="Arial"/>
          <w:lang w:val="ru-RU"/>
        </w:rPr>
        <w:t xml:space="preserve">Мінприроди </w:t>
      </w:r>
      <w:r w:rsidR="002B0D19" w:rsidRPr="009D008C">
        <w:rPr>
          <w:rFonts w:ascii="Arial" w:hAnsi="Arial" w:cs="Arial"/>
        </w:rPr>
        <w:t xml:space="preserve">здійснити передліцензійну перевірку, встановити розбіжності між інформацією, наведеною в документах та </w:t>
      </w:r>
      <w:r w:rsidR="00C00C7D">
        <w:rPr>
          <w:rFonts w:ascii="Arial" w:hAnsi="Arial" w:cs="Arial"/>
        </w:rPr>
        <w:t>реальним</w:t>
      </w:r>
      <w:r w:rsidR="00353475" w:rsidRPr="009D008C">
        <w:rPr>
          <w:rFonts w:ascii="Arial" w:hAnsi="Arial" w:cs="Arial"/>
        </w:rPr>
        <w:t xml:space="preserve"> </w:t>
      </w:r>
      <w:r w:rsidR="00C00C7D">
        <w:rPr>
          <w:rFonts w:ascii="Arial" w:hAnsi="Arial" w:cs="Arial"/>
        </w:rPr>
        <w:t>станом</w:t>
      </w:r>
      <w:r w:rsidR="002B0D19" w:rsidRPr="009D008C">
        <w:rPr>
          <w:rFonts w:ascii="Arial" w:hAnsi="Arial" w:cs="Arial"/>
        </w:rPr>
        <w:t xml:space="preserve"> підприємства </w:t>
      </w:r>
      <w:r w:rsidR="003A5E18" w:rsidRPr="009D008C">
        <w:rPr>
          <w:rFonts w:ascii="Arial" w:hAnsi="Arial" w:cs="Arial"/>
        </w:rPr>
        <w:t>неможливо.</w:t>
      </w:r>
      <w:r w:rsidR="002B0D19" w:rsidRPr="009D008C">
        <w:rPr>
          <w:rFonts w:ascii="Arial" w:hAnsi="Arial" w:cs="Arial"/>
        </w:rPr>
        <w:t xml:space="preserve"> </w:t>
      </w:r>
    </w:p>
    <w:p w14:paraId="77E62985" w14:textId="660FD159" w:rsidR="006D5385" w:rsidRPr="009D008C" w:rsidRDefault="00DB1165" w:rsidP="00F614B1">
      <w:pPr>
        <w:spacing w:before="120" w:after="0"/>
        <w:jc w:val="both"/>
        <w:rPr>
          <w:rFonts w:ascii="Arial" w:hAnsi="Arial" w:cs="Arial"/>
        </w:rPr>
      </w:pPr>
      <w:r w:rsidRPr="009D008C">
        <w:rPr>
          <w:rFonts w:ascii="Arial" w:hAnsi="Arial" w:cs="Arial"/>
        </w:rPr>
        <w:t>Відмінними є й підстави для анулювання ліцензії</w:t>
      </w:r>
      <w:r w:rsidR="00EA1C20" w:rsidRPr="009D008C">
        <w:rPr>
          <w:rFonts w:ascii="Arial" w:hAnsi="Arial" w:cs="Arial"/>
        </w:rPr>
        <w:t xml:space="preserve"> в Україні та Польщі. </w:t>
      </w:r>
      <w:r w:rsidR="00353475">
        <w:rPr>
          <w:rFonts w:ascii="Arial" w:hAnsi="Arial" w:cs="Arial"/>
        </w:rPr>
        <w:t>У</w:t>
      </w:r>
      <w:r w:rsidR="00353475" w:rsidRPr="009D008C">
        <w:rPr>
          <w:rFonts w:ascii="Arial" w:hAnsi="Arial" w:cs="Arial"/>
        </w:rPr>
        <w:t xml:space="preserve"> </w:t>
      </w:r>
      <w:r w:rsidR="00EA1C20" w:rsidRPr="009D008C">
        <w:rPr>
          <w:rFonts w:ascii="Arial" w:hAnsi="Arial" w:cs="Arial"/>
        </w:rPr>
        <w:t>Польщі дозвіл може бути анульований</w:t>
      </w:r>
      <w:r w:rsidR="007353D8" w:rsidRPr="009D008C">
        <w:rPr>
          <w:rFonts w:ascii="Arial" w:hAnsi="Arial" w:cs="Arial"/>
        </w:rPr>
        <w:t xml:space="preserve"> компетентним органом</w:t>
      </w:r>
      <w:r w:rsidR="00EA1C20" w:rsidRPr="009D008C">
        <w:rPr>
          <w:rFonts w:ascii="Arial" w:hAnsi="Arial" w:cs="Arial"/>
        </w:rPr>
        <w:t xml:space="preserve">, якщо особа порушує </w:t>
      </w:r>
      <w:r w:rsidR="007353D8" w:rsidRPr="009D008C">
        <w:rPr>
          <w:rFonts w:ascii="Arial" w:hAnsi="Arial" w:cs="Arial"/>
        </w:rPr>
        <w:t xml:space="preserve">вимоги закону </w:t>
      </w:r>
      <w:r w:rsidR="00F24DEE">
        <w:rPr>
          <w:rFonts w:ascii="Arial" w:hAnsi="Arial" w:cs="Arial"/>
        </w:rPr>
        <w:t>«</w:t>
      </w:r>
      <w:r w:rsidR="007353D8" w:rsidRPr="009D008C">
        <w:rPr>
          <w:rFonts w:ascii="Arial" w:hAnsi="Arial" w:cs="Arial"/>
        </w:rPr>
        <w:t>Про відходи</w:t>
      </w:r>
      <w:r w:rsidR="00F24DEE">
        <w:rPr>
          <w:rFonts w:ascii="Arial" w:hAnsi="Arial" w:cs="Arial"/>
        </w:rPr>
        <w:t>»</w:t>
      </w:r>
      <w:r w:rsidR="007353D8" w:rsidRPr="009D008C">
        <w:rPr>
          <w:rFonts w:ascii="Arial" w:hAnsi="Arial" w:cs="Arial"/>
        </w:rPr>
        <w:t xml:space="preserve">. Згідно національного законодавства є чимало підстав для анулювання ліцензії, втім порушення природоохоронного законодавства, зокрема несанкціоноване </w:t>
      </w:r>
      <w:r w:rsidR="00F24DEE">
        <w:rPr>
          <w:rFonts w:ascii="Arial" w:hAnsi="Arial" w:cs="Arial"/>
        </w:rPr>
        <w:t xml:space="preserve">розміщення чи </w:t>
      </w:r>
      <w:r w:rsidR="007353D8" w:rsidRPr="009D008C">
        <w:rPr>
          <w:rFonts w:ascii="Arial" w:hAnsi="Arial" w:cs="Arial"/>
        </w:rPr>
        <w:t>скидання відходів, забруднення земель</w:t>
      </w:r>
      <w:r w:rsidR="00F24DEE">
        <w:rPr>
          <w:rFonts w:ascii="Arial" w:hAnsi="Arial" w:cs="Arial"/>
        </w:rPr>
        <w:t>них, водних ресурсів, атмосферного повітря</w:t>
      </w:r>
      <w:r w:rsidR="00F24DEE" w:rsidRPr="009D008C">
        <w:rPr>
          <w:rFonts w:ascii="Arial" w:hAnsi="Arial" w:cs="Arial"/>
        </w:rPr>
        <w:t xml:space="preserve"> </w:t>
      </w:r>
      <w:r w:rsidR="007353D8" w:rsidRPr="009D008C">
        <w:rPr>
          <w:rFonts w:ascii="Arial" w:hAnsi="Arial" w:cs="Arial"/>
        </w:rPr>
        <w:t xml:space="preserve">відходами </w:t>
      </w:r>
      <w:r w:rsidR="00F24DEE">
        <w:rPr>
          <w:rFonts w:ascii="Arial" w:hAnsi="Arial" w:cs="Arial"/>
        </w:rPr>
        <w:t xml:space="preserve">не буде підставою для </w:t>
      </w:r>
      <w:r w:rsidR="007353D8" w:rsidRPr="009D008C">
        <w:rPr>
          <w:rFonts w:ascii="Arial" w:hAnsi="Arial" w:cs="Arial"/>
        </w:rPr>
        <w:t xml:space="preserve">позбавлення </w:t>
      </w:r>
      <w:r w:rsidR="00F24DEE">
        <w:rPr>
          <w:rFonts w:ascii="Arial" w:hAnsi="Arial" w:cs="Arial"/>
        </w:rPr>
        <w:t>ліцензії на</w:t>
      </w:r>
      <w:r w:rsidR="007353D8" w:rsidRPr="009D008C">
        <w:rPr>
          <w:rFonts w:ascii="Arial" w:hAnsi="Arial" w:cs="Arial"/>
        </w:rPr>
        <w:t xml:space="preserve"> операції у сфері поводження з небезпечними відходами.</w:t>
      </w:r>
    </w:p>
    <w:p w14:paraId="7FE50CF4" w14:textId="7EBC3A4B" w:rsidR="00FF788A" w:rsidRPr="00F614B1" w:rsidRDefault="006D5385" w:rsidP="00F614B1">
      <w:pPr>
        <w:pStyle w:val="Heading2"/>
        <w:spacing w:before="120"/>
        <w:rPr>
          <w:rFonts w:ascii="Arial" w:hAnsi="Arial" w:cs="Arial"/>
          <w:color w:val="auto"/>
          <w:sz w:val="22"/>
          <w:szCs w:val="22"/>
        </w:rPr>
      </w:pPr>
      <w:bookmarkStart w:id="36" w:name="_Toc517426807"/>
      <w:r w:rsidRPr="009338F0">
        <w:rPr>
          <w:rFonts w:ascii="Arial" w:hAnsi="Arial" w:cs="Arial"/>
          <w:color w:val="auto"/>
          <w:sz w:val="22"/>
          <w:szCs w:val="22"/>
        </w:rPr>
        <w:t xml:space="preserve">3.3 </w:t>
      </w:r>
      <w:r w:rsidR="00FF788A" w:rsidRPr="009338F0">
        <w:rPr>
          <w:rFonts w:ascii="Arial" w:hAnsi="Arial" w:cs="Arial"/>
          <w:color w:val="auto"/>
          <w:sz w:val="22"/>
          <w:szCs w:val="22"/>
        </w:rPr>
        <w:t>Облік та звітність у сфері поводження з небезпечними відходами</w:t>
      </w:r>
      <w:bookmarkEnd w:id="36"/>
    </w:p>
    <w:p w14:paraId="112EF3F7" w14:textId="20FFA45B" w:rsidR="00796AB2" w:rsidRDefault="005F76FE" w:rsidP="00F614B1">
      <w:pPr>
        <w:spacing w:before="120" w:after="0"/>
        <w:jc w:val="both"/>
        <w:rPr>
          <w:rFonts w:ascii="Arial" w:hAnsi="Arial" w:cs="Arial"/>
          <w:shd w:val="clear" w:color="auto" w:fill="FFFFFF"/>
        </w:rPr>
      </w:pPr>
      <w:r w:rsidRPr="003572E1">
        <w:rPr>
          <w:rFonts w:ascii="Arial" w:hAnsi="Arial" w:cs="Arial"/>
        </w:rPr>
        <w:t>Облік та звітність у сфері поводження з небезпечними відходами призначені для акумулювання інформації про актуальний стан у сфері небезпечних відходів як на державному, так і на рівні підприємств.  Основне завдання обліку відходів та звітності полягає в пошуку резервів подальшого розвитку і вдосконалення діяльності підприємства, досягнення стабільності на ринку.</w:t>
      </w:r>
      <w:r w:rsidRPr="009338F0">
        <w:rPr>
          <w:rFonts w:ascii="Arial" w:hAnsi="Arial" w:cs="Arial"/>
          <w:shd w:val="clear" w:color="auto" w:fill="FFFFFF"/>
        </w:rPr>
        <w:t xml:space="preserve"> Важливим завданням є також забезпечення належного контролю за діяльністю підприємств. Втім, облік та звітність, яка ведеться в Україні не </w:t>
      </w:r>
      <w:r w:rsidR="003572E1">
        <w:rPr>
          <w:rFonts w:ascii="Arial" w:hAnsi="Arial" w:cs="Arial"/>
          <w:shd w:val="clear" w:color="auto" w:fill="FFFFFF"/>
        </w:rPr>
        <w:t>відповідає</w:t>
      </w:r>
      <w:r w:rsidRPr="009338F0">
        <w:rPr>
          <w:rFonts w:ascii="Arial" w:hAnsi="Arial" w:cs="Arial"/>
          <w:shd w:val="clear" w:color="auto" w:fill="FFFFFF"/>
        </w:rPr>
        <w:t xml:space="preserve"> поставленим завданням. Для виявлення основних причин неефективності обліку та звітності, а також формуванню пропозицій до їх удосконалення на основні європейс</w:t>
      </w:r>
      <w:r w:rsidR="00796AB2" w:rsidRPr="009338F0">
        <w:rPr>
          <w:rFonts w:ascii="Arial" w:hAnsi="Arial" w:cs="Arial"/>
          <w:shd w:val="clear" w:color="auto" w:fill="FFFFFF"/>
        </w:rPr>
        <w:t xml:space="preserve">ького досвіду наведено </w:t>
      </w:r>
      <w:r w:rsidR="003572E1">
        <w:rPr>
          <w:rFonts w:ascii="Arial" w:hAnsi="Arial" w:cs="Arial"/>
          <w:shd w:val="clear" w:color="auto" w:fill="FFFFFF"/>
        </w:rPr>
        <w:t>т</w:t>
      </w:r>
      <w:r w:rsidR="00796AB2" w:rsidRPr="009338F0">
        <w:rPr>
          <w:rFonts w:ascii="Arial" w:hAnsi="Arial" w:cs="Arial"/>
          <w:shd w:val="clear" w:color="auto" w:fill="FFFFFF"/>
        </w:rPr>
        <w:t>аблицю 4.</w:t>
      </w:r>
    </w:p>
    <w:p w14:paraId="0A50EF2F" w14:textId="6DB0B966" w:rsidR="00F614B1" w:rsidRDefault="00F614B1" w:rsidP="00F614B1">
      <w:pPr>
        <w:spacing w:before="120" w:after="0"/>
        <w:jc w:val="both"/>
        <w:rPr>
          <w:rFonts w:ascii="Arial" w:hAnsi="Arial" w:cs="Arial"/>
          <w:shd w:val="clear" w:color="auto" w:fill="FFFFFF"/>
        </w:rPr>
      </w:pPr>
    </w:p>
    <w:p w14:paraId="2FC56276" w14:textId="1C3BF261" w:rsidR="00F614B1" w:rsidRDefault="00F614B1" w:rsidP="00F614B1">
      <w:pPr>
        <w:spacing w:before="120" w:after="0"/>
        <w:jc w:val="both"/>
        <w:rPr>
          <w:rFonts w:ascii="Arial" w:hAnsi="Arial" w:cs="Arial"/>
          <w:shd w:val="clear" w:color="auto" w:fill="FFFFFF"/>
        </w:rPr>
      </w:pPr>
    </w:p>
    <w:p w14:paraId="37637314" w14:textId="77777777" w:rsidR="00F614B1" w:rsidRDefault="00F614B1" w:rsidP="00796AB2">
      <w:pPr>
        <w:spacing w:after="0"/>
        <w:ind w:firstLine="567"/>
        <w:jc w:val="right"/>
        <w:rPr>
          <w:rFonts w:ascii="Arial" w:hAnsi="Arial" w:cs="Arial"/>
          <w:shd w:val="clear" w:color="auto" w:fill="FFFFFF"/>
        </w:rPr>
      </w:pPr>
    </w:p>
    <w:p w14:paraId="51520001" w14:textId="4CBE30D0" w:rsidR="005F76FE" w:rsidRPr="009D008C" w:rsidRDefault="00DD617F" w:rsidP="00796AB2">
      <w:pPr>
        <w:spacing w:after="0"/>
        <w:ind w:firstLine="567"/>
        <w:jc w:val="right"/>
        <w:rPr>
          <w:rFonts w:ascii="Arial" w:hAnsi="Arial" w:cs="Arial"/>
          <w:color w:val="333333"/>
          <w:shd w:val="clear" w:color="auto" w:fill="FFFFFF"/>
        </w:rPr>
      </w:pPr>
      <w:r w:rsidRPr="009D008C">
        <w:rPr>
          <w:rFonts w:ascii="Arial" w:hAnsi="Arial" w:cs="Arial"/>
        </w:rPr>
        <w:t>Таблиця 4</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563"/>
        <w:gridCol w:w="4214"/>
        <w:gridCol w:w="5268"/>
      </w:tblGrid>
      <w:tr w:rsidR="008A1C43" w:rsidRPr="009D008C" w14:paraId="12DAEF48" w14:textId="77777777" w:rsidTr="00DD617F">
        <w:trPr>
          <w:trHeight w:val="936"/>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705D2" w14:textId="77777777" w:rsidR="008A1C43" w:rsidRPr="009D008C" w:rsidRDefault="008A1C43" w:rsidP="009338F0">
            <w:pPr>
              <w:spacing w:after="0" w:line="240" w:lineRule="auto"/>
              <w:jc w:val="center"/>
              <w:rPr>
                <w:rFonts w:ascii="Arial" w:hAnsi="Arial" w:cs="Arial"/>
                <w:b/>
              </w:rPr>
            </w:pPr>
            <w:r w:rsidRPr="009D008C">
              <w:rPr>
                <w:rFonts w:ascii="Arial" w:hAnsi="Arial" w:cs="Arial"/>
                <w:b/>
              </w:rPr>
              <w:t>Критерії для порівняння</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732DD" w14:textId="77777777" w:rsidR="008A1C43" w:rsidRPr="009D008C" w:rsidRDefault="008A1C43" w:rsidP="00FF3D8B">
            <w:pPr>
              <w:spacing w:after="0" w:line="240" w:lineRule="auto"/>
              <w:ind w:firstLine="567"/>
              <w:jc w:val="center"/>
              <w:rPr>
                <w:rFonts w:ascii="Arial" w:hAnsi="Arial" w:cs="Arial"/>
                <w:b/>
              </w:rPr>
            </w:pPr>
            <w:r w:rsidRPr="009D008C">
              <w:rPr>
                <w:rFonts w:ascii="Arial" w:hAnsi="Arial" w:cs="Arial"/>
                <w:b/>
              </w:rPr>
              <w:t>Українська система</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71F80" w14:textId="77777777" w:rsidR="008A1C43" w:rsidRPr="009D008C" w:rsidRDefault="008A1C43" w:rsidP="00FF3D8B">
            <w:pPr>
              <w:spacing w:after="0" w:line="240" w:lineRule="auto"/>
              <w:ind w:firstLine="567"/>
              <w:jc w:val="center"/>
              <w:rPr>
                <w:rFonts w:ascii="Arial" w:hAnsi="Arial" w:cs="Arial"/>
                <w:b/>
              </w:rPr>
            </w:pPr>
            <w:r w:rsidRPr="009D008C">
              <w:rPr>
                <w:rFonts w:ascii="Arial" w:hAnsi="Arial" w:cs="Arial"/>
                <w:b/>
              </w:rPr>
              <w:t>Польська система</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F7DD3" w14:textId="57F7DBCB" w:rsidR="008A1C43" w:rsidRPr="009D008C" w:rsidRDefault="00F614B1" w:rsidP="00F614B1">
            <w:pPr>
              <w:spacing w:after="0" w:line="240" w:lineRule="auto"/>
              <w:ind w:firstLine="567"/>
              <w:jc w:val="center"/>
              <w:rPr>
                <w:rFonts w:ascii="Arial" w:hAnsi="Arial" w:cs="Arial"/>
                <w:b/>
              </w:rPr>
            </w:pPr>
            <w:r>
              <w:rPr>
                <w:rFonts w:ascii="Arial" w:hAnsi="Arial" w:cs="Arial"/>
                <w:b/>
              </w:rPr>
              <w:t>Відмінності</w:t>
            </w:r>
          </w:p>
        </w:tc>
      </w:tr>
      <w:tr w:rsidR="008A1C43" w:rsidRPr="009D008C" w14:paraId="275BA9EE" w14:textId="77777777" w:rsidTr="00DD617F">
        <w:trPr>
          <w:trHeight w:val="936"/>
        </w:trPr>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741A58A5" w14:textId="77777777" w:rsidR="008A1C43" w:rsidRPr="009D008C" w:rsidRDefault="008A1C43" w:rsidP="0060605B">
            <w:pPr>
              <w:spacing w:after="0" w:line="240" w:lineRule="auto"/>
              <w:ind w:hanging="8"/>
              <w:jc w:val="both"/>
              <w:rPr>
                <w:rFonts w:ascii="Arial" w:hAnsi="Arial" w:cs="Arial"/>
              </w:rPr>
            </w:pPr>
            <w:r w:rsidRPr="009D008C">
              <w:rPr>
                <w:rFonts w:ascii="Arial" w:hAnsi="Arial" w:cs="Arial"/>
              </w:rPr>
              <w:t>Реєстр підприємств</w:t>
            </w:r>
          </w:p>
        </w:tc>
        <w:tc>
          <w:tcPr>
            <w:tcW w:w="3563" w:type="dxa"/>
            <w:tcBorders>
              <w:top w:val="single" w:sz="4" w:space="0" w:color="auto"/>
              <w:left w:val="single" w:sz="4" w:space="0" w:color="auto"/>
              <w:bottom w:val="single" w:sz="4" w:space="0" w:color="auto"/>
              <w:right w:val="single" w:sz="4" w:space="0" w:color="auto"/>
            </w:tcBorders>
            <w:shd w:val="clear" w:color="auto" w:fill="auto"/>
            <w:hideMark/>
          </w:tcPr>
          <w:p w14:paraId="31C7BAB0" w14:textId="77777777" w:rsidR="008A1C43" w:rsidRPr="009D008C" w:rsidRDefault="008A1C43" w:rsidP="0060605B">
            <w:pPr>
              <w:pStyle w:val="rvps2"/>
              <w:shd w:val="clear" w:color="auto" w:fill="FFFFFF"/>
              <w:spacing w:before="0" w:after="0"/>
              <w:ind w:hanging="8"/>
              <w:jc w:val="both"/>
              <w:rPr>
                <w:rFonts w:ascii="Arial" w:hAnsi="Arial" w:cs="Arial"/>
                <w:sz w:val="22"/>
                <w:szCs w:val="22"/>
              </w:rPr>
            </w:pPr>
            <w:r w:rsidRPr="009D008C">
              <w:rPr>
                <w:rFonts w:ascii="Arial" w:hAnsi="Arial" w:cs="Arial"/>
                <w:sz w:val="22"/>
                <w:szCs w:val="22"/>
              </w:rPr>
              <w:t>В Україні ведеться реєстр об’єктів утворення (ОУВ), оброблення та утилізації відходів (ООУВ). Складення і ведення реєстру покладається на обласні державні адміністрації. Реєстр ведеться на підставі реєстрових карт ОУВ та ООУВ.</w:t>
            </w:r>
          </w:p>
          <w:p w14:paraId="5651B872" w14:textId="77777777" w:rsidR="008A1C43" w:rsidRPr="009D008C" w:rsidRDefault="008A1C43" w:rsidP="0060605B">
            <w:pPr>
              <w:spacing w:after="0" w:line="240" w:lineRule="auto"/>
              <w:ind w:hanging="8"/>
              <w:jc w:val="both"/>
              <w:rPr>
                <w:rFonts w:ascii="Arial" w:hAnsi="Arial" w:cs="Arial"/>
              </w:rPr>
            </w:pPr>
            <w:r w:rsidRPr="009D008C">
              <w:rPr>
                <w:rFonts w:ascii="Arial" w:hAnsi="Arial" w:cs="Arial"/>
              </w:rPr>
              <w:t>Реєстр ОУВ містить: характеристику відходів ( найменування, код за класифікатором відходів, група, клас небезпеки); загальний обсяг утворення відходів (за класами небезпеки); показник загального утворення відходів</w:t>
            </w:r>
            <w:r w:rsidR="00E07A8E" w:rsidRPr="009D008C">
              <w:rPr>
                <w:rFonts w:ascii="Arial" w:hAnsi="Arial" w:cs="Arial"/>
              </w:rPr>
              <w:t xml:space="preserve"> та ін</w:t>
            </w:r>
            <w:r w:rsidRPr="009D008C">
              <w:rPr>
                <w:rFonts w:ascii="Arial" w:hAnsi="Arial" w:cs="Arial"/>
              </w:rPr>
              <w:t>.</w:t>
            </w:r>
          </w:p>
          <w:p w14:paraId="181DC455" w14:textId="77777777" w:rsidR="008A1C43" w:rsidRPr="009D008C" w:rsidRDefault="008A1C43" w:rsidP="00E07A8E">
            <w:pPr>
              <w:spacing w:after="0" w:line="240" w:lineRule="auto"/>
              <w:ind w:hanging="8"/>
              <w:jc w:val="both"/>
              <w:rPr>
                <w:rFonts w:ascii="Arial" w:hAnsi="Arial" w:cs="Arial"/>
              </w:rPr>
            </w:pPr>
            <w:r w:rsidRPr="009D008C">
              <w:rPr>
                <w:rFonts w:ascii="Arial" w:hAnsi="Arial" w:cs="Arial"/>
              </w:rPr>
              <w:t>Реєстр ООУВ містить: характеристику відходів, що обробляються чи утилізуються (найменування, код за класифікатором відходів, група, клас небезпеки); обсяг відходів, що обробляється або утилізується.</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4901BF54" w14:textId="32AA9531" w:rsidR="008A1C43" w:rsidRPr="009D008C" w:rsidRDefault="008A1C43" w:rsidP="0060605B">
            <w:pPr>
              <w:spacing w:after="0" w:line="240" w:lineRule="auto"/>
              <w:ind w:hanging="8"/>
              <w:jc w:val="both"/>
              <w:rPr>
                <w:rFonts w:ascii="Arial" w:hAnsi="Arial" w:cs="Arial"/>
                <w:shd w:val="clear" w:color="auto" w:fill="FFFFFF"/>
              </w:rPr>
            </w:pPr>
            <w:r w:rsidRPr="009D008C">
              <w:rPr>
                <w:rFonts w:ascii="Arial" w:hAnsi="Arial" w:cs="Arial"/>
                <w:shd w:val="clear" w:color="auto" w:fill="FFFFFF"/>
              </w:rPr>
              <w:t>Маршал</w:t>
            </w:r>
            <w:r w:rsidR="00F614B1">
              <w:rPr>
                <w:rFonts w:ascii="Arial" w:hAnsi="Arial" w:cs="Arial"/>
                <w:shd w:val="clear" w:color="auto" w:fill="FFFFFF"/>
              </w:rPr>
              <w:t>ок</w:t>
            </w:r>
            <w:r w:rsidRPr="009D008C">
              <w:rPr>
                <w:rFonts w:ascii="Arial" w:hAnsi="Arial" w:cs="Arial"/>
                <w:shd w:val="clear" w:color="auto" w:fill="FFFFFF"/>
              </w:rPr>
              <w:t xml:space="preserve"> воєводства веде Реєстр підприємств, які мають дозвіл на утворення, збір та переробку небезпечних відходів.</w:t>
            </w:r>
          </w:p>
          <w:p w14:paraId="6315DA2C" w14:textId="77777777" w:rsidR="008A1C43" w:rsidRPr="009D008C" w:rsidRDefault="008A1C43" w:rsidP="0060605B">
            <w:pPr>
              <w:spacing w:after="0" w:line="240" w:lineRule="auto"/>
              <w:ind w:hanging="8"/>
              <w:jc w:val="both"/>
              <w:rPr>
                <w:rFonts w:ascii="Arial" w:hAnsi="Arial" w:cs="Arial"/>
                <w:shd w:val="clear" w:color="auto" w:fill="FFFFFF"/>
              </w:rPr>
            </w:pPr>
            <w:r w:rsidRPr="009D008C">
              <w:rPr>
                <w:rFonts w:ascii="Arial" w:hAnsi="Arial" w:cs="Arial"/>
                <w:shd w:val="clear" w:color="auto" w:fill="FFFFFF"/>
              </w:rPr>
              <w:t>Реєстр містить інформацію про назву підприємства, річну технологічну потужність установки чи пристрою та ін.</w:t>
            </w:r>
          </w:p>
          <w:p w14:paraId="585FAFF6" w14:textId="77777777" w:rsidR="008A1C43" w:rsidRPr="009D008C" w:rsidRDefault="008A1C43" w:rsidP="0060605B">
            <w:pPr>
              <w:spacing w:after="0" w:line="240" w:lineRule="auto"/>
              <w:ind w:hanging="8"/>
              <w:jc w:val="both"/>
              <w:rPr>
                <w:rFonts w:ascii="Arial" w:hAnsi="Arial" w:cs="Arial"/>
                <w:shd w:val="clear" w:color="auto" w:fill="FFFFFF"/>
              </w:rPr>
            </w:pPr>
            <w:r w:rsidRPr="009D008C">
              <w:rPr>
                <w:rFonts w:ascii="Arial" w:hAnsi="Arial" w:cs="Arial"/>
                <w:shd w:val="clear" w:color="auto" w:fill="FFFFFF"/>
              </w:rPr>
              <w:br/>
            </w:r>
          </w:p>
          <w:p w14:paraId="69EE525F" w14:textId="77777777" w:rsidR="008A1C43" w:rsidRPr="009D008C" w:rsidRDefault="008A1C43" w:rsidP="0060605B">
            <w:pPr>
              <w:spacing w:after="0" w:line="240" w:lineRule="auto"/>
              <w:ind w:hanging="8"/>
              <w:jc w:val="both"/>
              <w:rPr>
                <w:rFonts w:ascii="Arial" w:hAnsi="Arial" w:cs="Arial"/>
                <w:shd w:val="clear" w:color="auto" w:fill="FFFFFF"/>
              </w:rPr>
            </w:pPr>
          </w:p>
          <w:p w14:paraId="76DAF6D4" w14:textId="77777777" w:rsidR="008A1C43" w:rsidRPr="009D008C" w:rsidRDefault="008A1C43" w:rsidP="0060605B">
            <w:pPr>
              <w:spacing w:after="0" w:line="240" w:lineRule="auto"/>
              <w:ind w:hanging="8"/>
              <w:jc w:val="both"/>
              <w:rPr>
                <w:rFonts w:ascii="Arial" w:hAnsi="Arial" w:cs="Arial"/>
                <w:shd w:val="clear" w:color="auto" w:fill="FFFFFF"/>
              </w:rPr>
            </w:pPr>
          </w:p>
          <w:p w14:paraId="493C0792" w14:textId="77777777" w:rsidR="008A1C43" w:rsidRPr="009D008C" w:rsidRDefault="008A1C43" w:rsidP="0060605B">
            <w:pPr>
              <w:spacing w:after="0" w:line="240" w:lineRule="auto"/>
              <w:ind w:hanging="8"/>
              <w:jc w:val="both"/>
              <w:rPr>
                <w:rFonts w:ascii="Arial" w:hAnsi="Arial" w:cs="Arial"/>
                <w:shd w:val="clear" w:color="auto" w:fill="FFFFFF"/>
              </w:rPr>
            </w:pPr>
          </w:p>
        </w:tc>
        <w:tc>
          <w:tcPr>
            <w:tcW w:w="5268" w:type="dxa"/>
            <w:tcBorders>
              <w:top w:val="single" w:sz="4" w:space="0" w:color="auto"/>
              <w:left w:val="single" w:sz="4" w:space="0" w:color="auto"/>
              <w:bottom w:val="single" w:sz="4" w:space="0" w:color="auto"/>
              <w:right w:val="single" w:sz="4" w:space="0" w:color="auto"/>
            </w:tcBorders>
            <w:shd w:val="clear" w:color="auto" w:fill="auto"/>
            <w:hideMark/>
          </w:tcPr>
          <w:p w14:paraId="1EFB3CE4" w14:textId="77777777" w:rsidR="008A1C43" w:rsidRPr="009D008C" w:rsidRDefault="008A1C43" w:rsidP="0060605B">
            <w:pPr>
              <w:spacing w:after="0" w:line="240" w:lineRule="auto"/>
              <w:ind w:hanging="8"/>
              <w:jc w:val="both"/>
              <w:rPr>
                <w:rFonts w:ascii="Arial" w:hAnsi="Arial" w:cs="Arial"/>
              </w:rPr>
            </w:pPr>
            <w:r w:rsidRPr="009D008C">
              <w:rPr>
                <w:rFonts w:ascii="Arial" w:hAnsi="Arial" w:cs="Arial"/>
              </w:rPr>
              <w:t xml:space="preserve">В Україні передбачено реєстр підприємств з більш деталізованими показниками.  </w:t>
            </w:r>
          </w:p>
        </w:tc>
      </w:tr>
      <w:tr w:rsidR="008A1C43" w:rsidRPr="009D008C" w14:paraId="1D9B7258" w14:textId="77777777" w:rsidTr="00DD617F">
        <w:trPr>
          <w:trHeight w:val="707"/>
        </w:trPr>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0292E4A9" w14:textId="77777777" w:rsidR="008A1C43" w:rsidRPr="009D008C" w:rsidRDefault="008A1C43" w:rsidP="0060605B">
            <w:pPr>
              <w:spacing w:after="0" w:line="240" w:lineRule="auto"/>
              <w:jc w:val="both"/>
              <w:rPr>
                <w:rFonts w:ascii="Arial" w:hAnsi="Arial" w:cs="Arial"/>
              </w:rPr>
            </w:pPr>
            <w:r w:rsidRPr="009D008C">
              <w:rPr>
                <w:rFonts w:ascii="Arial" w:hAnsi="Arial" w:cs="Arial"/>
              </w:rPr>
              <w:t>Порядок обліку відходів</w:t>
            </w:r>
          </w:p>
        </w:tc>
        <w:tc>
          <w:tcPr>
            <w:tcW w:w="3563" w:type="dxa"/>
            <w:tcBorders>
              <w:top w:val="single" w:sz="4" w:space="0" w:color="auto"/>
              <w:left w:val="single" w:sz="4" w:space="0" w:color="auto"/>
              <w:bottom w:val="single" w:sz="4" w:space="0" w:color="auto"/>
              <w:right w:val="single" w:sz="4" w:space="0" w:color="auto"/>
            </w:tcBorders>
            <w:shd w:val="clear" w:color="auto" w:fill="auto"/>
            <w:hideMark/>
          </w:tcPr>
          <w:p w14:paraId="585AC8A9" w14:textId="77777777" w:rsidR="008A1C43" w:rsidRPr="009D008C" w:rsidRDefault="00D559B8" w:rsidP="0060605B">
            <w:pPr>
              <w:spacing w:after="0" w:line="240" w:lineRule="auto"/>
              <w:jc w:val="both"/>
              <w:rPr>
                <w:rFonts w:ascii="Arial" w:hAnsi="Arial" w:cs="Arial"/>
              </w:rPr>
            </w:pPr>
            <w:r w:rsidRPr="009D008C">
              <w:rPr>
                <w:rFonts w:ascii="Arial" w:hAnsi="Arial" w:cs="Arial"/>
              </w:rPr>
              <w:t xml:space="preserve">В Україні не ведеться облік відходів, який би дав можливість контролюючому органу відстежити рух відходів. </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2DD0EE1D" w14:textId="77777777" w:rsidR="008A1C43" w:rsidRPr="009D008C" w:rsidRDefault="008A1C43" w:rsidP="0060605B">
            <w:pPr>
              <w:spacing w:after="0" w:line="240" w:lineRule="auto"/>
              <w:jc w:val="both"/>
              <w:rPr>
                <w:rFonts w:ascii="Arial" w:hAnsi="Arial" w:cs="Arial"/>
                <w:shd w:val="clear" w:color="auto" w:fill="FFFFFF"/>
              </w:rPr>
            </w:pPr>
            <w:r w:rsidRPr="009D008C">
              <w:rPr>
                <w:rFonts w:ascii="Arial" w:hAnsi="Arial" w:cs="Arial"/>
                <w:shd w:val="clear" w:color="auto" w:fill="FFFFFF"/>
              </w:rPr>
              <w:t>Облік ведуть усі підприємства, чия діяльність призводить до утворення відходів чи пов’язана із здійсненням операцій поводження з ними.</w:t>
            </w:r>
          </w:p>
          <w:p w14:paraId="434B9C89" w14:textId="77777777" w:rsidR="008A1C43" w:rsidRPr="009D008C" w:rsidRDefault="008A1C43" w:rsidP="0060605B">
            <w:pPr>
              <w:spacing w:after="0" w:line="240" w:lineRule="auto"/>
              <w:jc w:val="both"/>
              <w:rPr>
                <w:rFonts w:ascii="Arial" w:hAnsi="Arial" w:cs="Arial"/>
                <w:shd w:val="clear" w:color="auto" w:fill="FFFFFF"/>
              </w:rPr>
            </w:pPr>
            <w:r w:rsidRPr="009D008C">
              <w:rPr>
                <w:rFonts w:ascii="Arial" w:hAnsi="Arial" w:cs="Arial"/>
                <w:shd w:val="clear" w:color="auto" w:fill="FFFFFF"/>
              </w:rPr>
              <w:t>Документами обліку є:</w:t>
            </w:r>
          </w:p>
          <w:p w14:paraId="46C110FB" w14:textId="77777777" w:rsidR="008A1C43" w:rsidRPr="009D008C" w:rsidRDefault="008A1C43" w:rsidP="0060605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Arial" w:hAnsi="Arial" w:cs="Arial"/>
                <w:shd w:val="clear" w:color="auto" w:fill="FFFFFF"/>
                <w:lang w:val="uk-UA"/>
              </w:rPr>
            </w:pPr>
            <w:r w:rsidRPr="009D008C">
              <w:rPr>
                <w:rFonts w:ascii="Arial" w:hAnsi="Arial" w:cs="Arial"/>
                <w:shd w:val="clear" w:color="auto" w:fill="FFFFFF"/>
                <w:lang w:val="uk-UA"/>
              </w:rPr>
              <w:t>картка обліку відходів;</w:t>
            </w:r>
          </w:p>
          <w:p w14:paraId="77B54585" w14:textId="77777777" w:rsidR="008A1C43" w:rsidRPr="009D008C" w:rsidRDefault="008A1C43" w:rsidP="0060605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Arial" w:hAnsi="Arial" w:cs="Arial"/>
                <w:shd w:val="clear" w:color="auto" w:fill="FFFFFF"/>
                <w:lang w:val="uk-UA"/>
              </w:rPr>
            </w:pPr>
            <w:r w:rsidRPr="009D008C">
              <w:rPr>
                <w:rFonts w:ascii="Arial" w:hAnsi="Arial" w:cs="Arial"/>
                <w:shd w:val="clear" w:color="auto" w:fill="FFFFFF"/>
                <w:lang w:val="uk-UA"/>
              </w:rPr>
              <w:t>картка передачі відходів.</w:t>
            </w:r>
          </w:p>
          <w:p w14:paraId="00390571" w14:textId="77777777" w:rsidR="008A1C43" w:rsidRPr="009D008C" w:rsidRDefault="008A1C43" w:rsidP="0060605B">
            <w:pPr>
              <w:spacing w:after="0" w:line="240" w:lineRule="auto"/>
              <w:jc w:val="both"/>
              <w:rPr>
                <w:rFonts w:ascii="Arial" w:hAnsi="Arial" w:cs="Arial"/>
                <w:b/>
                <w:shd w:val="clear" w:color="auto" w:fill="FFFFFF"/>
              </w:rPr>
            </w:pPr>
            <w:r w:rsidRPr="009D008C">
              <w:rPr>
                <w:rFonts w:ascii="Arial" w:hAnsi="Arial" w:cs="Arial"/>
                <w:shd w:val="clear" w:color="auto" w:fill="FFFFFF"/>
              </w:rPr>
              <w:t>Підприємства, які утворюють до 100 кг небезпечних відходів на рік, а також ті, які надають виключно послуги з транспортування відходів вправі дотримуватися спрощеного порядку обліку – заповняти лише картку передачі відходів.</w:t>
            </w:r>
          </w:p>
          <w:p w14:paraId="269278EC" w14:textId="77777777" w:rsidR="008A1C43" w:rsidRPr="009D008C" w:rsidRDefault="008A1C43" w:rsidP="0060605B">
            <w:pPr>
              <w:spacing w:after="0" w:line="240" w:lineRule="auto"/>
              <w:jc w:val="both"/>
              <w:rPr>
                <w:rFonts w:ascii="Arial" w:hAnsi="Arial" w:cs="Arial"/>
              </w:rPr>
            </w:pPr>
            <w:r w:rsidRPr="009D008C">
              <w:rPr>
                <w:rFonts w:ascii="Arial" w:hAnsi="Arial" w:cs="Arial"/>
              </w:rPr>
              <w:t>Картка обліку відходів та картка передачі відходів повинні містити інформацію про:</w:t>
            </w:r>
          </w:p>
          <w:p w14:paraId="5C35CA67" w14:textId="6BFF8C1C" w:rsidR="008A1C43" w:rsidRPr="009D008C" w:rsidRDefault="00F614B1" w:rsidP="006060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Arial" w:hAnsi="Arial" w:cs="Arial"/>
                <w:lang w:val="uk-UA"/>
              </w:rPr>
            </w:pPr>
            <w:r>
              <w:rPr>
                <w:rFonts w:ascii="Arial" w:hAnsi="Arial" w:cs="Arial"/>
                <w:lang w:val="uk-UA"/>
              </w:rPr>
              <w:t>ім’я,</w:t>
            </w:r>
            <w:r w:rsidR="008A1C43" w:rsidRPr="009D008C">
              <w:rPr>
                <w:rFonts w:ascii="Arial" w:hAnsi="Arial" w:cs="Arial"/>
                <w:lang w:val="uk-UA"/>
              </w:rPr>
              <w:t xml:space="preserve"> прізвище власника відходів та адресу місця проживання чи зареєстрованого офісу;</w:t>
            </w:r>
          </w:p>
          <w:p w14:paraId="16A2C363" w14:textId="77777777" w:rsidR="008A1C43" w:rsidRPr="009D008C" w:rsidRDefault="008A1C43" w:rsidP="006060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Arial" w:hAnsi="Arial" w:cs="Arial"/>
                <w:lang w:val="uk-UA"/>
              </w:rPr>
            </w:pPr>
            <w:r w:rsidRPr="009D008C">
              <w:rPr>
                <w:rFonts w:ascii="Arial" w:hAnsi="Arial" w:cs="Arial"/>
                <w:lang w:val="uk-UA"/>
              </w:rPr>
              <w:t>місце призначення відходів – у випадку з утворювачем відходів.</w:t>
            </w:r>
          </w:p>
          <w:p w14:paraId="7D2E6B01" w14:textId="77777777" w:rsidR="008A1C43" w:rsidRPr="009D008C" w:rsidRDefault="008A1C43" w:rsidP="006060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Arial" w:hAnsi="Arial" w:cs="Arial"/>
                <w:lang w:val="uk-UA"/>
              </w:rPr>
            </w:pPr>
            <w:r w:rsidRPr="009D008C">
              <w:rPr>
                <w:rFonts w:ascii="Arial" w:hAnsi="Arial" w:cs="Arial"/>
                <w:lang w:val="uk-UA"/>
              </w:rPr>
              <w:t>операції поводження з відходами, а також дані про їх походження – у випадку власників відходів, що здійснюють їх переробку.</w:t>
            </w:r>
          </w:p>
          <w:p w14:paraId="78CBEE7C" w14:textId="77777777" w:rsidR="008A1C43" w:rsidRPr="009D008C" w:rsidRDefault="008A1C43" w:rsidP="006060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Arial" w:hAnsi="Arial" w:cs="Arial"/>
                <w:lang w:val="uk-UA"/>
              </w:rPr>
            </w:pPr>
            <w:r w:rsidRPr="009D008C">
              <w:rPr>
                <w:rFonts w:ascii="Arial" w:hAnsi="Arial" w:cs="Arial"/>
                <w:lang w:val="uk-UA"/>
              </w:rPr>
              <w:t>місце походження відходів, та місце призначення відходів, частота збирання, а також очікуваний спосіб поводження з відходами.</w:t>
            </w:r>
          </w:p>
        </w:tc>
        <w:tc>
          <w:tcPr>
            <w:tcW w:w="5268" w:type="dxa"/>
            <w:tcBorders>
              <w:top w:val="single" w:sz="4" w:space="0" w:color="auto"/>
              <w:left w:val="single" w:sz="4" w:space="0" w:color="auto"/>
              <w:bottom w:val="single" w:sz="4" w:space="0" w:color="auto"/>
              <w:right w:val="single" w:sz="4" w:space="0" w:color="auto"/>
            </w:tcBorders>
            <w:shd w:val="clear" w:color="auto" w:fill="auto"/>
            <w:hideMark/>
          </w:tcPr>
          <w:p w14:paraId="42890541" w14:textId="77777777" w:rsidR="008A1C43" w:rsidRPr="009D008C" w:rsidRDefault="008A1C43" w:rsidP="00E07A8E">
            <w:pPr>
              <w:spacing w:after="0" w:line="240" w:lineRule="auto"/>
              <w:jc w:val="both"/>
              <w:rPr>
                <w:rFonts w:ascii="Arial" w:hAnsi="Arial" w:cs="Arial"/>
              </w:rPr>
            </w:pPr>
            <w:r w:rsidRPr="009D008C">
              <w:rPr>
                <w:rFonts w:ascii="Arial" w:hAnsi="Arial" w:cs="Arial"/>
              </w:rPr>
              <w:t xml:space="preserve">Облік відходів, що ведеться в Польщі, на відміну від українського, дає можливість відстежити, куди відходи передаються. </w:t>
            </w:r>
          </w:p>
        </w:tc>
      </w:tr>
      <w:tr w:rsidR="008A1C43" w:rsidRPr="009D008C" w14:paraId="1CC9C1F0" w14:textId="77777777" w:rsidTr="00DD617F">
        <w:trPr>
          <w:trHeight w:val="4247"/>
        </w:trPr>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6F7E6ABD" w14:textId="77777777" w:rsidR="008A1C43" w:rsidRPr="009D008C" w:rsidRDefault="00CF19CE" w:rsidP="0060605B">
            <w:pPr>
              <w:spacing w:after="0" w:line="240" w:lineRule="auto"/>
              <w:jc w:val="both"/>
              <w:rPr>
                <w:rFonts w:ascii="Arial" w:hAnsi="Arial" w:cs="Arial"/>
              </w:rPr>
            </w:pPr>
            <w:r w:rsidRPr="009D008C">
              <w:rPr>
                <w:rFonts w:ascii="Arial" w:hAnsi="Arial" w:cs="Arial"/>
              </w:rPr>
              <w:t>Оформлення передачі відходів</w:t>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5FD1CD85" w14:textId="77777777" w:rsidR="008A1C43" w:rsidRPr="009D008C" w:rsidRDefault="008A1C43" w:rsidP="0060605B">
            <w:pPr>
              <w:pStyle w:val="rvps2"/>
              <w:shd w:val="clear" w:color="auto" w:fill="FFFFFF"/>
              <w:spacing w:before="0" w:after="0"/>
              <w:jc w:val="both"/>
              <w:rPr>
                <w:rFonts w:ascii="Arial" w:hAnsi="Arial" w:cs="Arial"/>
                <w:sz w:val="22"/>
                <w:szCs w:val="22"/>
              </w:rPr>
            </w:pPr>
            <w:r w:rsidRPr="009D008C">
              <w:rPr>
                <w:rFonts w:ascii="Arial" w:hAnsi="Arial" w:cs="Arial"/>
                <w:sz w:val="22"/>
                <w:szCs w:val="22"/>
              </w:rPr>
              <w:t>Передача відходів оформляється договором про надання послуг. Наприклад, договором на збирання, транспортування, зберігання і передачу для подальшої утилізації небезпечних відходів або ж договором на збирання, перевезення, зберігання, оброблення, утилізацію та знешкодження небезпечних відходів. За результатами виконання договору складається акт наданих</w:t>
            </w:r>
            <w:r w:rsidR="00CF19CE" w:rsidRPr="009D008C">
              <w:rPr>
                <w:rFonts w:ascii="Arial" w:hAnsi="Arial" w:cs="Arial"/>
                <w:sz w:val="22"/>
                <w:szCs w:val="22"/>
              </w:rPr>
              <w:t xml:space="preserve"> послуг.</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EC640B6" w14:textId="77777777" w:rsidR="00CF19CE" w:rsidRPr="009D008C" w:rsidRDefault="008A1C43" w:rsidP="0060605B">
            <w:pPr>
              <w:spacing w:after="0" w:line="240" w:lineRule="auto"/>
              <w:jc w:val="both"/>
              <w:rPr>
                <w:rFonts w:ascii="Arial" w:hAnsi="Arial" w:cs="Arial"/>
                <w:shd w:val="clear" w:color="auto" w:fill="FFFFFF"/>
              </w:rPr>
            </w:pPr>
            <w:r w:rsidRPr="009D008C">
              <w:rPr>
                <w:rFonts w:ascii="Arial" w:hAnsi="Arial" w:cs="Arial"/>
                <w:shd w:val="clear" w:color="auto" w:fill="FFFFFF"/>
              </w:rPr>
              <w:t>Якщо утворювач відходів передає небезпечні відходи іншій особі він зобов’язаний скласти картку передачі відходів. Остання складається у відповідній кількості примірників - по одному для кожного власника відходів, що їх приймає. Особа, яка приймає відходи повинна підтвердити їх прийняття на картці передачі відходів,</w:t>
            </w:r>
            <w:r w:rsidR="00CF19CE" w:rsidRPr="009D008C">
              <w:rPr>
                <w:rFonts w:ascii="Arial" w:hAnsi="Arial" w:cs="Arial"/>
                <w:shd w:val="clear" w:color="auto" w:fill="FFFFFF"/>
              </w:rPr>
              <w:t xml:space="preserve"> невідкладно після їх отримання.</w:t>
            </w:r>
          </w:p>
        </w:tc>
        <w:tc>
          <w:tcPr>
            <w:tcW w:w="5268" w:type="dxa"/>
            <w:tcBorders>
              <w:top w:val="single" w:sz="4" w:space="0" w:color="auto"/>
              <w:left w:val="single" w:sz="4" w:space="0" w:color="auto"/>
              <w:bottom w:val="single" w:sz="4" w:space="0" w:color="auto"/>
              <w:right w:val="single" w:sz="4" w:space="0" w:color="auto"/>
            </w:tcBorders>
            <w:shd w:val="clear" w:color="auto" w:fill="auto"/>
            <w:hideMark/>
          </w:tcPr>
          <w:p w14:paraId="66AD2DFA" w14:textId="46BFDFE2" w:rsidR="00CF19CE" w:rsidRPr="009D008C" w:rsidRDefault="00752BBC" w:rsidP="0060605B">
            <w:pPr>
              <w:spacing w:after="0" w:line="240" w:lineRule="auto"/>
              <w:jc w:val="both"/>
              <w:rPr>
                <w:rFonts w:ascii="Arial" w:hAnsi="Arial" w:cs="Arial"/>
              </w:rPr>
            </w:pPr>
            <w:r w:rsidRPr="009D008C">
              <w:rPr>
                <w:rFonts w:ascii="Arial" w:hAnsi="Arial" w:cs="Arial"/>
              </w:rPr>
              <w:t xml:space="preserve">В Польщі, на відміну від Україні оформляється один документ, який підтверджує передачу відходів утворювачем, прийняття відходів контрагентом та </w:t>
            </w:r>
            <w:r w:rsidR="00D03751" w:rsidRPr="009D008C">
              <w:rPr>
                <w:rFonts w:ascii="Arial" w:hAnsi="Arial" w:cs="Arial"/>
              </w:rPr>
              <w:t>відповідно здійснення кінцевої операції. В Україні аналогічний документ відсутній, що й не дає можливості відстежити рух відходів.</w:t>
            </w:r>
          </w:p>
        </w:tc>
      </w:tr>
      <w:tr w:rsidR="008A1C43" w:rsidRPr="009D008C" w14:paraId="5F5A7DD5" w14:textId="77777777" w:rsidTr="00DD617F">
        <w:trPr>
          <w:trHeight w:val="1699"/>
        </w:trPr>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0321E02B" w14:textId="77777777" w:rsidR="008A1C43" w:rsidRPr="009D008C" w:rsidRDefault="008A1C43" w:rsidP="0060605B">
            <w:pPr>
              <w:spacing w:after="0" w:line="240" w:lineRule="auto"/>
              <w:jc w:val="both"/>
              <w:rPr>
                <w:rFonts w:ascii="Arial" w:hAnsi="Arial" w:cs="Arial"/>
              </w:rPr>
            </w:pPr>
            <w:r w:rsidRPr="009D008C">
              <w:rPr>
                <w:rFonts w:ascii="Arial" w:hAnsi="Arial" w:cs="Arial"/>
              </w:rPr>
              <w:t>Порядок звітності</w:t>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45A18C24" w14:textId="77777777" w:rsidR="008A1C43" w:rsidRPr="009D008C" w:rsidRDefault="008A1C43" w:rsidP="0060605B">
            <w:pPr>
              <w:pStyle w:val="rvps2"/>
              <w:shd w:val="clear" w:color="auto" w:fill="FFFFFF"/>
              <w:spacing w:before="0" w:after="0"/>
              <w:jc w:val="both"/>
              <w:rPr>
                <w:rFonts w:ascii="Arial" w:hAnsi="Arial" w:cs="Arial"/>
                <w:sz w:val="22"/>
                <w:szCs w:val="22"/>
              </w:rPr>
            </w:pPr>
            <w:r w:rsidRPr="009D008C">
              <w:rPr>
                <w:rFonts w:ascii="Arial" w:hAnsi="Arial" w:cs="Arial"/>
                <w:sz w:val="22"/>
                <w:szCs w:val="22"/>
              </w:rPr>
              <w:t>Статистичний звіт за формою № 1 відходи річна (звіт про утворення та поводження з відходами) подається до територіальних органів державної статистики та повинен містити інформацію про: кількість відходів, що мало підприємство на початок року, об’єм утворених відходів протягом року, кількість відходів переданих на утилізацію, видалення та залишок на кінець року. Також у звіті зазначаються установки для поводження з небезпечними відходами.</w:t>
            </w:r>
          </w:p>
          <w:p w14:paraId="618A1599" w14:textId="77777777" w:rsidR="008A1C43" w:rsidRPr="009D008C" w:rsidRDefault="008A1C43" w:rsidP="0060605B">
            <w:pPr>
              <w:pStyle w:val="rvps2"/>
              <w:shd w:val="clear" w:color="auto" w:fill="FFFFFF"/>
              <w:spacing w:before="0" w:after="0"/>
              <w:jc w:val="both"/>
              <w:rPr>
                <w:rFonts w:ascii="Arial" w:hAnsi="Arial" w:cs="Arial"/>
                <w:sz w:val="22"/>
                <w:szCs w:val="22"/>
              </w:rPr>
            </w:pPr>
            <w:r w:rsidRPr="009D008C">
              <w:rPr>
                <w:rFonts w:ascii="Arial" w:hAnsi="Arial" w:cs="Arial"/>
                <w:sz w:val="22"/>
                <w:szCs w:val="22"/>
              </w:rPr>
              <w:t xml:space="preserve">Якщо Пзув становить від 50-1000 од., підприємство повинно подавати до ОДА декларацію про відходи.  В такій декларації повинно зазначатися про кількість утворених відходів, а також інформацію про суб’єта, якому передано відходи, кількість переданих відходів та для яких </w:t>
            </w:r>
            <w:r w:rsidR="00DD617F" w:rsidRPr="009D008C">
              <w:rPr>
                <w:rFonts w:ascii="Arial" w:hAnsi="Arial" w:cs="Arial"/>
                <w:sz w:val="22"/>
                <w:szCs w:val="22"/>
              </w:rPr>
              <w:t>операцій такі відходи передані.</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96B7B3B" w14:textId="40F73028" w:rsidR="008A1C43" w:rsidRPr="009D008C" w:rsidRDefault="008A1C43" w:rsidP="0060605B">
            <w:pPr>
              <w:spacing w:after="0" w:line="240" w:lineRule="auto"/>
              <w:jc w:val="both"/>
              <w:rPr>
                <w:rFonts w:ascii="Arial" w:hAnsi="Arial" w:cs="Arial"/>
                <w:shd w:val="clear" w:color="auto" w:fill="FFFFFF"/>
              </w:rPr>
            </w:pPr>
            <w:r w:rsidRPr="009D008C">
              <w:rPr>
                <w:rFonts w:ascii="Arial" w:hAnsi="Arial" w:cs="Arial"/>
                <w:shd w:val="clear" w:color="auto" w:fill="FFFFFF"/>
              </w:rPr>
              <w:t>На підставі поточного обліку відходів (карти обліку, карти передачі відходів) підприємство готує звіт щодо поводження з відходами, що направляється маршал</w:t>
            </w:r>
            <w:r w:rsidR="00A510C0">
              <w:rPr>
                <w:rFonts w:ascii="Arial" w:hAnsi="Arial" w:cs="Arial"/>
                <w:shd w:val="clear" w:color="auto" w:fill="FFFFFF"/>
              </w:rPr>
              <w:t>к</w:t>
            </w:r>
            <w:r w:rsidRPr="009D008C">
              <w:rPr>
                <w:rFonts w:ascii="Arial" w:hAnsi="Arial" w:cs="Arial"/>
                <w:shd w:val="clear" w:color="auto" w:fill="FFFFFF"/>
              </w:rPr>
              <w:t>у воєводства.</w:t>
            </w:r>
          </w:p>
          <w:p w14:paraId="7B634871" w14:textId="39C6E8C6" w:rsidR="008A1C43" w:rsidRPr="009D008C" w:rsidRDefault="008A1C43" w:rsidP="0060605B">
            <w:pPr>
              <w:spacing w:after="0" w:line="240" w:lineRule="auto"/>
              <w:jc w:val="both"/>
              <w:rPr>
                <w:rFonts w:ascii="Arial" w:hAnsi="Arial" w:cs="Arial"/>
                <w:shd w:val="clear" w:color="auto" w:fill="FFFFFF"/>
              </w:rPr>
            </w:pPr>
            <w:r w:rsidRPr="009D008C">
              <w:rPr>
                <w:rFonts w:ascii="Arial" w:hAnsi="Arial" w:cs="Arial"/>
                <w:shd w:val="clear" w:color="auto" w:fill="FFFFFF"/>
              </w:rPr>
              <w:t>У разі виникнення</w:t>
            </w:r>
            <w:r w:rsidR="00A510C0">
              <w:rPr>
                <w:rFonts w:ascii="Arial" w:hAnsi="Arial" w:cs="Arial"/>
                <w:shd w:val="clear" w:color="auto" w:fill="FFFFFF"/>
              </w:rPr>
              <w:t xml:space="preserve"> в останнього сумнівів, він</w:t>
            </w:r>
            <w:r w:rsidRPr="009D008C">
              <w:rPr>
                <w:rFonts w:ascii="Arial" w:hAnsi="Arial" w:cs="Arial"/>
                <w:shd w:val="clear" w:color="auto" w:fill="FFFFFF"/>
              </w:rPr>
              <w:t xml:space="preserve"> вправі вимагати надання документів, на підставі яких такий звіт складений (карта обліку та карта передачі відходів). </w:t>
            </w:r>
          </w:p>
          <w:p w14:paraId="2ADF183B" w14:textId="341C6AFB" w:rsidR="008A1C43" w:rsidRPr="009D008C" w:rsidRDefault="008A1C43" w:rsidP="0060605B">
            <w:pPr>
              <w:spacing w:after="0" w:line="240" w:lineRule="auto"/>
              <w:jc w:val="both"/>
              <w:rPr>
                <w:rFonts w:ascii="Arial" w:hAnsi="Arial" w:cs="Arial"/>
                <w:shd w:val="clear" w:color="auto" w:fill="FFFFFF"/>
              </w:rPr>
            </w:pPr>
            <w:r w:rsidRPr="009D008C">
              <w:rPr>
                <w:rFonts w:ascii="Arial" w:hAnsi="Arial" w:cs="Arial"/>
                <w:color w:val="000000"/>
              </w:rPr>
              <w:t>Якщо в результаті перевірки звіту підприємства орган вважає, що надана інформація не відповідає фактичним даним, підприємство одержує запит на перегляд річного звіту. Термін подання змін - максимум 14 днів з дати отримання запиту. Якщо протягом встановленого терміну не будуть внесені зміни до відповідного звіту, маршал</w:t>
            </w:r>
            <w:r w:rsidR="00A510C0">
              <w:rPr>
                <w:rFonts w:ascii="Arial" w:hAnsi="Arial" w:cs="Arial"/>
                <w:color w:val="000000"/>
              </w:rPr>
              <w:t>ок</w:t>
            </w:r>
            <w:r w:rsidRPr="009D008C">
              <w:rPr>
                <w:rFonts w:ascii="Arial" w:hAnsi="Arial" w:cs="Arial"/>
                <w:color w:val="000000"/>
              </w:rPr>
              <w:t xml:space="preserve"> воєводства повідомляє про це воєводського інспектора з охорони довкілля, який накладає за такі дії штраф.</w:t>
            </w: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BB1489A" w14:textId="77777777" w:rsidR="008237A7" w:rsidRPr="009D008C" w:rsidRDefault="008237A7" w:rsidP="008237A7">
            <w:pPr>
              <w:spacing w:after="0" w:line="240" w:lineRule="auto"/>
              <w:jc w:val="both"/>
              <w:rPr>
                <w:rFonts w:ascii="Arial" w:hAnsi="Arial" w:cs="Arial"/>
              </w:rPr>
            </w:pPr>
            <w:r w:rsidRPr="009D008C">
              <w:rPr>
                <w:rFonts w:ascii="Arial" w:hAnsi="Arial" w:cs="Arial"/>
              </w:rPr>
              <w:t xml:space="preserve">Статистичний облік, що ведеться в Україні призначений лише для моніторингу кількісних показників, пов’язаних з утворенням відходів, передачею та видаленням.  </w:t>
            </w:r>
          </w:p>
          <w:p w14:paraId="6B3B2C7C" w14:textId="77777777" w:rsidR="008A1C43" w:rsidRPr="009D008C" w:rsidRDefault="008A1C43" w:rsidP="0060605B">
            <w:pPr>
              <w:spacing w:after="0" w:line="240" w:lineRule="auto"/>
              <w:jc w:val="both"/>
              <w:rPr>
                <w:rFonts w:ascii="Arial" w:hAnsi="Arial" w:cs="Arial"/>
              </w:rPr>
            </w:pPr>
            <w:r w:rsidRPr="009D008C">
              <w:rPr>
                <w:rFonts w:ascii="Arial" w:hAnsi="Arial" w:cs="Arial"/>
              </w:rPr>
              <w:t xml:space="preserve">Рух відходів в Україні можна відстежити за допомогою декларації про відходи. Однак, обов’язок подавати таку декларацію мають лише утворювачі відходів, для який Пзув становить від 50-1000. До їх числа ліцензіати не належать. </w:t>
            </w:r>
          </w:p>
          <w:p w14:paraId="58268A81" w14:textId="01292F61" w:rsidR="008A1C43" w:rsidRPr="009D008C" w:rsidRDefault="003572E1" w:rsidP="0060605B">
            <w:pPr>
              <w:spacing w:after="0" w:line="240" w:lineRule="auto"/>
              <w:jc w:val="both"/>
              <w:rPr>
                <w:rFonts w:ascii="Arial" w:hAnsi="Arial" w:cs="Arial"/>
              </w:rPr>
            </w:pPr>
            <w:r>
              <w:rPr>
                <w:rFonts w:ascii="Arial" w:hAnsi="Arial" w:cs="Arial"/>
              </w:rPr>
              <w:t>У</w:t>
            </w:r>
            <w:r w:rsidRPr="009D008C">
              <w:rPr>
                <w:rFonts w:ascii="Arial" w:hAnsi="Arial" w:cs="Arial"/>
              </w:rPr>
              <w:t xml:space="preserve"> </w:t>
            </w:r>
            <w:r w:rsidR="008A1C43" w:rsidRPr="009D008C">
              <w:rPr>
                <w:rFonts w:ascii="Arial" w:hAnsi="Arial" w:cs="Arial"/>
              </w:rPr>
              <w:t xml:space="preserve">Польщі ж на підставі обліку відходів, який містить інформацію про те, кому відходи передані та для яких операцій, підприємство подає звіт до </w:t>
            </w:r>
            <w:r w:rsidRPr="009D008C">
              <w:rPr>
                <w:rFonts w:ascii="Arial" w:hAnsi="Arial" w:cs="Arial"/>
              </w:rPr>
              <w:t>маршал</w:t>
            </w:r>
            <w:r>
              <w:rPr>
                <w:rFonts w:ascii="Arial" w:hAnsi="Arial" w:cs="Arial"/>
              </w:rPr>
              <w:t>ка</w:t>
            </w:r>
            <w:r w:rsidRPr="009D008C">
              <w:rPr>
                <w:rFonts w:ascii="Arial" w:hAnsi="Arial" w:cs="Arial"/>
              </w:rPr>
              <w:t xml:space="preserve"> </w:t>
            </w:r>
            <w:r w:rsidR="008A1C43" w:rsidRPr="009D008C">
              <w:rPr>
                <w:rFonts w:ascii="Arial" w:hAnsi="Arial" w:cs="Arial"/>
              </w:rPr>
              <w:t>воєводства, який тісно співпрацює з контролюючим органом та передає йому матеріали у разі виявлення недостовірних даних.</w:t>
            </w:r>
          </w:p>
          <w:p w14:paraId="599C61A3" w14:textId="77777777" w:rsidR="008A1C43" w:rsidRPr="009D008C" w:rsidRDefault="008A1C43" w:rsidP="008237A7">
            <w:pPr>
              <w:spacing w:after="0" w:line="240" w:lineRule="auto"/>
              <w:jc w:val="both"/>
              <w:rPr>
                <w:rFonts w:ascii="Arial" w:hAnsi="Arial" w:cs="Arial"/>
              </w:rPr>
            </w:pPr>
          </w:p>
        </w:tc>
      </w:tr>
    </w:tbl>
    <w:p w14:paraId="2D9A497E" w14:textId="77777777" w:rsidR="005F76FE" w:rsidRPr="009D008C" w:rsidRDefault="005F76FE" w:rsidP="005F76FE">
      <w:pPr>
        <w:spacing w:after="0"/>
        <w:ind w:firstLine="567"/>
        <w:rPr>
          <w:rFonts w:ascii="Arial" w:hAnsi="Arial" w:cs="Arial"/>
        </w:rPr>
      </w:pPr>
    </w:p>
    <w:p w14:paraId="13023CF2" w14:textId="77777777" w:rsidR="00FF788A" w:rsidRPr="009D008C" w:rsidRDefault="00FF788A" w:rsidP="005F76FE">
      <w:pPr>
        <w:spacing w:after="0"/>
        <w:ind w:firstLine="567"/>
        <w:rPr>
          <w:rFonts w:ascii="Arial" w:hAnsi="Arial" w:cs="Arial"/>
        </w:rPr>
      </w:pPr>
    </w:p>
    <w:p w14:paraId="57E8BF0B" w14:textId="6741287A" w:rsidR="00333B17" w:rsidRPr="009D008C" w:rsidRDefault="00F96932" w:rsidP="00A510C0">
      <w:pPr>
        <w:spacing w:before="120" w:after="0"/>
        <w:jc w:val="both"/>
        <w:rPr>
          <w:rFonts w:ascii="Arial" w:hAnsi="Arial" w:cs="Arial"/>
        </w:rPr>
      </w:pPr>
      <w:r w:rsidRPr="009D008C">
        <w:rPr>
          <w:rFonts w:ascii="Arial" w:hAnsi="Arial" w:cs="Arial"/>
        </w:rPr>
        <w:t xml:space="preserve">Відповідно до положення ст. 17 Директиви Європейського Парламенту та Ради 2008/98/ЄС від 19 листопада 2008 року про відходи та скасування деяких Директив, держава повинна забезпечити можливість простеження за небезпечними відходами від </w:t>
      </w:r>
      <w:r w:rsidR="003572E1">
        <w:rPr>
          <w:rFonts w:ascii="Arial" w:hAnsi="Arial" w:cs="Arial"/>
        </w:rPr>
        <w:t>утворення</w:t>
      </w:r>
      <w:r w:rsidR="003572E1" w:rsidRPr="009D008C">
        <w:rPr>
          <w:rFonts w:ascii="Arial" w:hAnsi="Arial" w:cs="Arial"/>
        </w:rPr>
        <w:t xml:space="preserve"> </w:t>
      </w:r>
      <w:r w:rsidRPr="009D008C">
        <w:rPr>
          <w:rFonts w:ascii="Arial" w:hAnsi="Arial" w:cs="Arial"/>
        </w:rPr>
        <w:t xml:space="preserve">до кінцевого </w:t>
      </w:r>
      <w:r w:rsidR="00227F6B" w:rsidRPr="009D008C">
        <w:rPr>
          <w:rFonts w:ascii="Arial" w:hAnsi="Arial" w:cs="Arial"/>
        </w:rPr>
        <w:t>призначення. Втім облік та звітність, що ведеться в Україні не дає можливості цього зробити. Єдиним звітним документом, який повинен містити інформацію відносно призначення відходів є декларація про відходи.</w:t>
      </w:r>
      <w:r w:rsidR="00DE4D39" w:rsidRPr="009D008C">
        <w:rPr>
          <w:rFonts w:ascii="Arial" w:hAnsi="Arial" w:cs="Arial"/>
        </w:rPr>
        <w:t xml:space="preserve"> Однак, таку декларацію повинні подавати ті підприємства, діяльність яких призводить</w:t>
      </w:r>
      <w:r w:rsidR="00A510C0">
        <w:rPr>
          <w:rFonts w:ascii="Arial" w:hAnsi="Arial" w:cs="Arial"/>
        </w:rPr>
        <w:t xml:space="preserve"> виключно до утворення відходів (п</w:t>
      </w:r>
      <w:r w:rsidR="003572E1">
        <w:rPr>
          <w:rFonts w:ascii="Arial" w:hAnsi="Arial" w:cs="Arial"/>
        </w:rPr>
        <w:t>ідприємства-ліцензіати до цієї категорії не відносяться</w:t>
      </w:r>
      <w:r w:rsidR="00A510C0">
        <w:rPr>
          <w:rFonts w:ascii="Arial" w:hAnsi="Arial" w:cs="Arial"/>
        </w:rPr>
        <w:t>)</w:t>
      </w:r>
      <w:r w:rsidR="003572E1">
        <w:rPr>
          <w:rFonts w:ascii="Arial" w:hAnsi="Arial" w:cs="Arial"/>
        </w:rPr>
        <w:t>.</w:t>
      </w:r>
      <w:r w:rsidR="00DE4D39" w:rsidRPr="009D008C">
        <w:rPr>
          <w:rFonts w:ascii="Arial" w:hAnsi="Arial" w:cs="Arial"/>
        </w:rPr>
        <w:t xml:space="preserve"> При чому, не будь-якої кількості, а для яких показник загального утворення становить від 50 до 1000 од. </w:t>
      </w:r>
      <w:r w:rsidR="00A510C0">
        <w:rPr>
          <w:rFonts w:ascii="Arial" w:hAnsi="Arial" w:cs="Arial"/>
        </w:rPr>
        <w:t>Підприємства</w:t>
      </w:r>
      <w:r w:rsidR="00DE4D39" w:rsidRPr="009D008C">
        <w:rPr>
          <w:rFonts w:ascii="Arial" w:hAnsi="Arial" w:cs="Arial"/>
        </w:rPr>
        <w:t xml:space="preserve">, </w:t>
      </w:r>
      <w:r w:rsidR="00A510C0">
        <w:rPr>
          <w:rFonts w:ascii="Arial" w:hAnsi="Arial" w:cs="Arial"/>
        </w:rPr>
        <w:t>які утворюють більшу</w:t>
      </w:r>
      <w:r w:rsidR="00F4793E" w:rsidRPr="009D008C">
        <w:rPr>
          <w:rFonts w:ascii="Arial" w:hAnsi="Arial" w:cs="Arial"/>
        </w:rPr>
        <w:t xml:space="preserve"> кількість відходів аналогічного документа не подають. Що стосується підприємств, які отримали ліцензію на поводження з  небезпечними відходами, як і утворювачі відходів, подають статистичний звіт за формою № 1-відходи річна</w:t>
      </w:r>
      <w:r w:rsidR="00771DA1" w:rsidRPr="009D008C">
        <w:rPr>
          <w:rFonts w:ascii="Arial" w:hAnsi="Arial" w:cs="Arial"/>
        </w:rPr>
        <w:t>. Останній містить лише кількісну інформацію</w:t>
      </w:r>
      <w:r w:rsidR="0065461D">
        <w:rPr>
          <w:rFonts w:ascii="Arial" w:hAnsi="Arial" w:cs="Arial"/>
        </w:rPr>
        <w:t xml:space="preserve"> </w:t>
      </w:r>
      <w:r w:rsidR="00771DA1" w:rsidRPr="009D008C">
        <w:rPr>
          <w:rFonts w:ascii="Arial" w:hAnsi="Arial" w:cs="Arial"/>
        </w:rPr>
        <w:t>про обсяги утворення відходів, передачі відходів, обсяги відходів підданих переробці, оброблення чи іншим операціям. Таким чином, названий документ також не дає можливості відстежити рух відходів. Крім того, він подається не контролюючому органу, а до Державної служби статистики, завданням якої є організація і проведення державних статистичних спостережень.</w:t>
      </w:r>
    </w:p>
    <w:p w14:paraId="16F5EC81" w14:textId="039240CA" w:rsidR="00333B17" w:rsidRPr="009D008C" w:rsidRDefault="0065461D" w:rsidP="00A510C0">
      <w:pPr>
        <w:spacing w:before="120" w:after="0"/>
        <w:jc w:val="both"/>
        <w:rPr>
          <w:rFonts w:ascii="Arial" w:hAnsi="Arial" w:cs="Arial"/>
        </w:rPr>
      </w:pPr>
      <w:r>
        <w:rPr>
          <w:rFonts w:ascii="Arial" w:hAnsi="Arial" w:cs="Arial"/>
        </w:rPr>
        <w:t>У</w:t>
      </w:r>
      <w:r w:rsidRPr="009D008C">
        <w:rPr>
          <w:rFonts w:ascii="Arial" w:hAnsi="Arial" w:cs="Arial"/>
        </w:rPr>
        <w:t xml:space="preserve"> </w:t>
      </w:r>
      <w:r w:rsidR="00952F31" w:rsidRPr="009D008C">
        <w:rPr>
          <w:rFonts w:ascii="Arial" w:hAnsi="Arial" w:cs="Arial"/>
        </w:rPr>
        <w:t>Польщі ж передача відходів обов’язково оформляється картою передачі відходів, яка міс</w:t>
      </w:r>
      <w:r w:rsidR="00A510C0">
        <w:rPr>
          <w:rFonts w:ascii="Arial" w:hAnsi="Arial" w:cs="Arial"/>
        </w:rPr>
        <w:t>тить всю необхідну інформацію</w:t>
      </w:r>
      <w:r w:rsidR="00952F31" w:rsidRPr="009D008C">
        <w:rPr>
          <w:rFonts w:ascii="Arial" w:hAnsi="Arial" w:cs="Arial"/>
        </w:rPr>
        <w:t xml:space="preserve"> для відстеження руху відходів. </w:t>
      </w:r>
      <w:r w:rsidR="004E0245" w:rsidRPr="009D008C">
        <w:rPr>
          <w:rFonts w:ascii="Arial" w:hAnsi="Arial" w:cs="Arial"/>
        </w:rPr>
        <w:t xml:space="preserve">На підставі такого обліку </w:t>
      </w:r>
      <w:r w:rsidR="00A510C0">
        <w:rPr>
          <w:rFonts w:ascii="Arial" w:hAnsi="Arial" w:cs="Arial"/>
        </w:rPr>
        <w:t xml:space="preserve">відходів, що містить дані </w:t>
      </w:r>
      <w:r w:rsidR="004E0245" w:rsidRPr="009D008C">
        <w:rPr>
          <w:rFonts w:ascii="Arial" w:hAnsi="Arial" w:cs="Arial"/>
        </w:rPr>
        <w:t xml:space="preserve">про те, кому відходи передані та для яких операцій, підприємство подає звіт до </w:t>
      </w:r>
      <w:r w:rsidRPr="009D008C">
        <w:rPr>
          <w:rFonts w:ascii="Arial" w:hAnsi="Arial" w:cs="Arial"/>
        </w:rPr>
        <w:t>маршал</w:t>
      </w:r>
      <w:r>
        <w:rPr>
          <w:rFonts w:ascii="Arial" w:hAnsi="Arial" w:cs="Arial"/>
        </w:rPr>
        <w:t>ка</w:t>
      </w:r>
      <w:r w:rsidRPr="009D008C">
        <w:rPr>
          <w:rFonts w:ascii="Arial" w:hAnsi="Arial" w:cs="Arial"/>
        </w:rPr>
        <w:t xml:space="preserve"> </w:t>
      </w:r>
      <w:r w:rsidR="004E0245" w:rsidRPr="009D008C">
        <w:rPr>
          <w:rFonts w:ascii="Arial" w:hAnsi="Arial" w:cs="Arial"/>
        </w:rPr>
        <w:t>воєводства, який тісно співпрацює з  контролюючим органом та передає йому матеріали у разі</w:t>
      </w:r>
      <w:r w:rsidR="009913AE" w:rsidRPr="009D008C">
        <w:rPr>
          <w:rFonts w:ascii="Arial" w:hAnsi="Arial" w:cs="Arial"/>
        </w:rPr>
        <w:t xml:space="preserve"> </w:t>
      </w:r>
      <w:r w:rsidR="004E0245" w:rsidRPr="009D008C">
        <w:rPr>
          <w:rFonts w:ascii="Arial" w:hAnsi="Arial" w:cs="Arial"/>
        </w:rPr>
        <w:t xml:space="preserve">виявлення недостовірних відомостей. </w:t>
      </w:r>
    </w:p>
    <w:p w14:paraId="737ECCBA" w14:textId="77777777" w:rsidR="00FF788A" w:rsidRPr="009338F0" w:rsidRDefault="00FF788A" w:rsidP="00A510C0">
      <w:pPr>
        <w:pStyle w:val="Heading2"/>
        <w:spacing w:before="120"/>
        <w:rPr>
          <w:rFonts w:ascii="Arial" w:hAnsi="Arial" w:cs="Arial"/>
          <w:color w:val="auto"/>
          <w:sz w:val="22"/>
          <w:szCs w:val="22"/>
        </w:rPr>
      </w:pPr>
      <w:bookmarkStart w:id="37" w:name="_Toc517426808"/>
      <w:r w:rsidRPr="009338F0">
        <w:rPr>
          <w:rFonts w:ascii="Arial" w:hAnsi="Arial" w:cs="Arial"/>
          <w:color w:val="auto"/>
          <w:sz w:val="22"/>
          <w:szCs w:val="22"/>
        </w:rPr>
        <w:t>3.4 Контроль та відповідальність</w:t>
      </w:r>
      <w:bookmarkEnd w:id="37"/>
    </w:p>
    <w:p w14:paraId="628100CB" w14:textId="17B5455C" w:rsidR="00DD617F" w:rsidRPr="009D008C" w:rsidRDefault="005F76FE" w:rsidP="00A510C0">
      <w:pPr>
        <w:spacing w:before="120" w:after="0"/>
        <w:rPr>
          <w:rFonts w:ascii="Arial" w:hAnsi="Arial" w:cs="Arial"/>
        </w:rPr>
      </w:pPr>
      <w:r w:rsidRPr="009D008C">
        <w:rPr>
          <w:rFonts w:ascii="Arial" w:hAnsi="Arial" w:cs="Arial"/>
        </w:rPr>
        <w:t xml:space="preserve">На кожному етапі управління відходами важливими є механізми контролю та відповідальності. Власне ці механізми покликані стимулювати всіх суб’єктів у сфері управління небезпечними відходами неухильно дотримуватися законодавства, запобігати вчиненню правопорушень, а також карати винуватців справедливими санкціями, </w:t>
      </w:r>
      <w:r w:rsidR="0065461D">
        <w:rPr>
          <w:rFonts w:ascii="Arial" w:hAnsi="Arial" w:cs="Arial"/>
        </w:rPr>
        <w:t>відповідними</w:t>
      </w:r>
      <w:r w:rsidR="0065461D" w:rsidRPr="009D008C">
        <w:rPr>
          <w:rFonts w:ascii="Arial" w:hAnsi="Arial" w:cs="Arial"/>
        </w:rPr>
        <w:t xml:space="preserve"> </w:t>
      </w:r>
      <w:r w:rsidR="0065461D">
        <w:rPr>
          <w:rFonts w:ascii="Arial" w:hAnsi="Arial" w:cs="Arial"/>
        </w:rPr>
        <w:t>до</w:t>
      </w:r>
      <w:r w:rsidRPr="009D008C">
        <w:rPr>
          <w:rFonts w:ascii="Arial" w:hAnsi="Arial" w:cs="Arial"/>
        </w:rPr>
        <w:t xml:space="preserve"> </w:t>
      </w:r>
      <w:r w:rsidR="0065461D" w:rsidRPr="009D008C">
        <w:rPr>
          <w:rFonts w:ascii="Arial" w:hAnsi="Arial" w:cs="Arial"/>
        </w:rPr>
        <w:t>шкод</w:t>
      </w:r>
      <w:r w:rsidR="0065461D">
        <w:rPr>
          <w:rFonts w:ascii="Arial" w:hAnsi="Arial" w:cs="Arial"/>
        </w:rPr>
        <w:t>и</w:t>
      </w:r>
      <w:r w:rsidRPr="009D008C">
        <w:rPr>
          <w:rFonts w:ascii="Arial" w:hAnsi="Arial" w:cs="Arial"/>
        </w:rPr>
        <w:t>, яку вони завдають. Порівняння системи контролю та відповідальності України та Польщі наве</w:t>
      </w:r>
      <w:r w:rsidR="00DD617F" w:rsidRPr="009D008C">
        <w:rPr>
          <w:rFonts w:ascii="Arial" w:hAnsi="Arial" w:cs="Arial"/>
        </w:rPr>
        <w:t>дено у Таблиці 5</w:t>
      </w:r>
      <w:r w:rsidRPr="009D008C">
        <w:rPr>
          <w:rFonts w:ascii="Arial" w:hAnsi="Arial" w:cs="Arial"/>
        </w:rPr>
        <w:t>.</w:t>
      </w:r>
    </w:p>
    <w:p w14:paraId="0A084417" w14:textId="77777777" w:rsidR="005F76FE" w:rsidRPr="009D008C" w:rsidRDefault="00DD617F" w:rsidP="005F76FE">
      <w:pPr>
        <w:spacing w:after="0"/>
        <w:ind w:firstLine="567"/>
        <w:jc w:val="right"/>
        <w:rPr>
          <w:rFonts w:ascii="Arial" w:hAnsi="Arial" w:cs="Arial"/>
        </w:rPr>
      </w:pPr>
      <w:r w:rsidRPr="009D008C">
        <w:rPr>
          <w:rFonts w:ascii="Arial" w:hAnsi="Arial" w:cs="Arial"/>
        </w:rPr>
        <w:t>Таблиця 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684"/>
        <w:gridCol w:w="4217"/>
        <w:gridCol w:w="5114"/>
      </w:tblGrid>
      <w:tr w:rsidR="00DD617F" w:rsidRPr="009D008C" w14:paraId="625BB8A2" w14:textId="77777777" w:rsidTr="00DD617F">
        <w:trPr>
          <w:trHeight w:val="55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7A28DFBF" w14:textId="77777777" w:rsidR="00DD617F" w:rsidRPr="009D008C" w:rsidRDefault="00DD617F" w:rsidP="00FF3D8B">
            <w:pPr>
              <w:spacing w:after="0" w:line="240" w:lineRule="auto"/>
              <w:ind w:firstLine="567"/>
              <w:jc w:val="center"/>
              <w:rPr>
                <w:rFonts w:ascii="Arial" w:hAnsi="Arial" w:cs="Arial"/>
                <w:b/>
              </w:rPr>
            </w:pPr>
            <w:r w:rsidRPr="009D008C">
              <w:rPr>
                <w:rFonts w:ascii="Arial" w:hAnsi="Arial" w:cs="Arial"/>
                <w:b/>
              </w:rPr>
              <w:t>Критерії для порівняння</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0D1CA7D6" w14:textId="77777777" w:rsidR="00DD617F" w:rsidRPr="009D008C" w:rsidRDefault="00DD617F" w:rsidP="00FF3D8B">
            <w:pPr>
              <w:pStyle w:val="rvps2"/>
              <w:shd w:val="clear" w:color="auto" w:fill="FFFFFF"/>
              <w:spacing w:before="0" w:after="0"/>
              <w:ind w:firstLine="567"/>
              <w:jc w:val="center"/>
              <w:rPr>
                <w:rFonts w:ascii="Arial" w:hAnsi="Arial" w:cs="Arial"/>
                <w:b/>
                <w:sz w:val="22"/>
                <w:szCs w:val="22"/>
              </w:rPr>
            </w:pPr>
            <w:r w:rsidRPr="009D008C">
              <w:rPr>
                <w:rFonts w:ascii="Arial" w:hAnsi="Arial" w:cs="Arial"/>
                <w:b/>
                <w:sz w:val="22"/>
                <w:szCs w:val="22"/>
              </w:rPr>
              <w:t>Українська система</w:t>
            </w:r>
          </w:p>
        </w:tc>
        <w:tc>
          <w:tcPr>
            <w:tcW w:w="4217" w:type="dxa"/>
            <w:tcBorders>
              <w:top w:val="single" w:sz="4" w:space="0" w:color="auto"/>
              <w:left w:val="single" w:sz="4" w:space="0" w:color="auto"/>
              <w:bottom w:val="single" w:sz="4" w:space="0" w:color="auto"/>
              <w:right w:val="single" w:sz="4" w:space="0" w:color="auto"/>
            </w:tcBorders>
            <w:shd w:val="clear" w:color="auto" w:fill="auto"/>
            <w:hideMark/>
          </w:tcPr>
          <w:p w14:paraId="1F5F838D" w14:textId="77777777" w:rsidR="00DD617F" w:rsidRPr="009D008C" w:rsidRDefault="00DD617F" w:rsidP="00FF3D8B">
            <w:pPr>
              <w:spacing w:after="0" w:line="240" w:lineRule="auto"/>
              <w:ind w:firstLine="567"/>
              <w:jc w:val="center"/>
              <w:rPr>
                <w:rFonts w:ascii="Arial" w:hAnsi="Arial" w:cs="Arial"/>
                <w:b/>
                <w:shd w:val="clear" w:color="auto" w:fill="FFFFFF"/>
              </w:rPr>
            </w:pPr>
            <w:r w:rsidRPr="009D008C">
              <w:rPr>
                <w:rFonts w:ascii="Arial" w:hAnsi="Arial" w:cs="Arial"/>
                <w:b/>
                <w:shd w:val="clear" w:color="auto" w:fill="FFFFFF"/>
              </w:rPr>
              <w:t>Польська система</w:t>
            </w:r>
          </w:p>
        </w:tc>
        <w:tc>
          <w:tcPr>
            <w:tcW w:w="5114" w:type="dxa"/>
            <w:tcBorders>
              <w:top w:val="single" w:sz="4" w:space="0" w:color="auto"/>
              <w:left w:val="single" w:sz="4" w:space="0" w:color="auto"/>
              <w:bottom w:val="single" w:sz="4" w:space="0" w:color="auto"/>
              <w:right w:val="single" w:sz="4" w:space="0" w:color="auto"/>
            </w:tcBorders>
            <w:shd w:val="clear" w:color="auto" w:fill="auto"/>
            <w:hideMark/>
          </w:tcPr>
          <w:p w14:paraId="2E4684A7" w14:textId="77777777" w:rsidR="00DD617F" w:rsidRPr="009D008C" w:rsidRDefault="00DD617F" w:rsidP="00FF3D8B">
            <w:pPr>
              <w:spacing w:after="0" w:line="240" w:lineRule="auto"/>
              <w:ind w:firstLine="567"/>
              <w:jc w:val="center"/>
              <w:rPr>
                <w:rFonts w:ascii="Arial" w:hAnsi="Arial" w:cs="Arial"/>
                <w:b/>
              </w:rPr>
            </w:pPr>
            <w:r w:rsidRPr="009D008C">
              <w:rPr>
                <w:rFonts w:ascii="Arial" w:hAnsi="Arial" w:cs="Arial"/>
                <w:b/>
              </w:rPr>
              <w:t>Відмінності</w:t>
            </w:r>
          </w:p>
        </w:tc>
      </w:tr>
      <w:tr w:rsidR="00DD617F" w:rsidRPr="009D008C" w14:paraId="45B3704C" w14:textId="77777777" w:rsidTr="00DD617F">
        <w:trPr>
          <w:trHeight w:val="55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73C70101" w14:textId="77777777" w:rsidR="00DD617F" w:rsidRPr="009D008C" w:rsidRDefault="00DD617F" w:rsidP="0060605B">
            <w:pPr>
              <w:spacing w:after="0" w:line="240" w:lineRule="auto"/>
              <w:jc w:val="both"/>
              <w:rPr>
                <w:rFonts w:ascii="Arial" w:hAnsi="Arial" w:cs="Arial"/>
              </w:rPr>
            </w:pPr>
            <w:r w:rsidRPr="009D008C">
              <w:rPr>
                <w:rFonts w:ascii="Arial" w:hAnsi="Arial" w:cs="Arial"/>
              </w:rPr>
              <w:t>Контроль за дотримання умов дозволу (ліцензії)</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347E819E" w14:textId="77777777" w:rsidR="00DD617F" w:rsidRPr="009D008C" w:rsidRDefault="00DD617F" w:rsidP="0060605B">
            <w:pPr>
              <w:pStyle w:val="rvps2"/>
              <w:shd w:val="clear" w:color="auto" w:fill="FFFFFF"/>
              <w:spacing w:before="0" w:after="0"/>
              <w:jc w:val="both"/>
              <w:rPr>
                <w:rFonts w:ascii="Arial" w:hAnsi="Arial" w:cs="Arial"/>
                <w:sz w:val="22"/>
                <w:szCs w:val="22"/>
              </w:rPr>
            </w:pPr>
            <w:r w:rsidRPr="009D008C">
              <w:rPr>
                <w:rFonts w:ascii="Arial" w:hAnsi="Arial" w:cs="Arial"/>
                <w:sz w:val="22"/>
                <w:szCs w:val="22"/>
              </w:rPr>
              <w:t>В Україні контроль здійснює Мінприроди.</w:t>
            </w:r>
          </w:p>
          <w:p w14:paraId="743F66C8" w14:textId="77777777" w:rsidR="00DD617F" w:rsidRPr="009D008C" w:rsidRDefault="00DD617F" w:rsidP="0060605B">
            <w:pPr>
              <w:pStyle w:val="rvps2"/>
              <w:shd w:val="clear" w:color="auto" w:fill="FFFFFF"/>
              <w:spacing w:before="0" w:after="0"/>
              <w:jc w:val="both"/>
              <w:rPr>
                <w:rFonts w:ascii="Arial" w:hAnsi="Arial" w:cs="Arial"/>
                <w:sz w:val="22"/>
                <w:szCs w:val="22"/>
              </w:rPr>
            </w:pPr>
          </w:p>
          <w:p w14:paraId="3F57056F" w14:textId="77777777" w:rsidR="00DD617F" w:rsidRPr="009D008C" w:rsidRDefault="00DD617F" w:rsidP="0060605B">
            <w:pPr>
              <w:pStyle w:val="rvps2"/>
              <w:shd w:val="clear" w:color="auto" w:fill="FFFFFF"/>
              <w:spacing w:before="0" w:after="0"/>
              <w:jc w:val="both"/>
              <w:rPr>
                <w:rFonts w:ascii="Arial" w:hAnsi="Arial" w:cs="Arial"/>
                <w:sz w:val="22"/>
                <w:szCs w:val="22"/>
              </w:rPr>
            </w:pPr>
          </w:p>
          <w:p w14:paraId="08785A0E" w14:textId="77777777" w:rsidR="00DD617F" w:rsidRPr="009D008C" w:rsidRDefault="00DD617F" w:rsidP="0060605B">
            <w:pPr>
              <w:pStyle w:val="rvps2"/>
              <w:shd w:val="clear" w:color="auto" w:fill="FFFFFF"/>
              <w:spacing w:before="0" w:after="0"/>
              <w:jc w:val="both"/>
              <w:rPr>
                <w:rFonts w:ascii="Arial" w:hAnsi="Arial" w:cs="Arial"/>
                <w:sz w:val="22"/>
                <w:szCs w:val="22"/>
              </w:rPr>
            </w:pPr>
          </w:p>
        </w:tc>
        <w:tc>
          <w:tcPr>
            <w:tcW w:w="4217" w:type="dxa"/>
            <w:tcBorders>
              <w:top w:val="single" w:sz="4" w:space="0" w:color="auto"/>
              <w:left w:val="single" w:sz="4" w:space="0" w:color="auto"/>
              <w:bottom w:val="single" w:sz="4" w:space="0" w:color="auto"/>
              <w:right w:val="single" w:sz="4" w:space="0" w:color="auto"/>
            </w:tcBorders>
            <w:shd w:val="clear" w:color="auto" w:fill="auto"/>
            <w:hideMark/>
          </w:tcPr>
          <w:p w14:paraId="0C237FB0" w14:textId="77777777" w:rsidR="00DD617F" w:rsidRPr="009D008C" w:rsidRDefault="00DD617F" w:rsidP="0060605B">
            <w:pPr>
              <w:spacing w:after="0" w:line="240" w:lineRule="auto"/>
              <w:jc w:val="both"/>
              <w:rPr>
                <w:rFonts w:ascii="Arial" w:hAnsi="Arial" w:cs="Arial"/>
                <w:shd w:val="clear" w:color="auto" w:fill="FFFFFF"/>
              </w:rPr>
            </w:pPr>
            <w:r w:rsidRPr="009D008C">
              <w:rPr>
                <w:rFonts w:ascii="Arial" w:hAnsi="Arial" w:cs="Arial"/>
                <w:shd w:val="clear" w:color="auto" w:fill="FFFFFF"/>
              </w:rPr>
              <w:t>Контроль здійснює воєводський інспектор з охорони навколишнього середовища.</w:t>
            </w:r>
          </w:p>
        </w:tc>
        <w:tc>
          <w:tcPr>
            <w:tcW w:w="5114" w:type="dxa"/>
            <w:tcBorders>
              <w:top w:val="single" w:sz="4" w:space="0" w:color="auto"/>
              <w:left w:val="single" w:sz="4" w:space="0" w:color="auto"/>
              <w:bottom w:val="single" w:sz="4" w:space="0" w:color="auto"/>
              <w:right w:val="single" w:sz="4" w:space="0" w:color="auto"/>
            </w:tcBorders>
            <w:shd w:val="clear" w:color="auto" w:fill="auto"/>
            <w:hideMark/>
          </w:tcPr>
          <w:p w14:paraId="48E64A0B" w14:textId="528273CC" w:rsidR="00DD617F" w:rsidRPr="009D008C" w:rsidRDefault="00683FC4" w:rsidP="0060605B">
            <w:pPr>
              <w:spacing w:after="0" w:line="240" w:lineRule="auto"/>
              <w:jc w:val="both"/>
              <w:rPr>
                <w:rFonts w:ascii="Arial" w:hAnsi="Arial" w:cs="Arial"/>
              </w:rPr>
            </w:pPr>
            <w:r>
              <w:rPr>
                <w:rFonts w:ascii="Arial" w:hAnsi="Arial" w:cs="Arial"/>
              </w:rPr>
              <w:t>У</w:t>
            </w:r>
            <w:r w:rsidRPr="009D008C">
              <w:rPr>
                <w:rFonts w:ascii="Arial" w:hAnsi="Arial" w:cs="Arial"/>
              </w:rPr>
              <w:t xml:space="preserve"> </w:t>
            </w:r>
            <w:r w:rsidR="00DD617F" w:rsidRPr="009D008C">
              <w:rPr>
                <w:rFonts w:ascii="Arial" w:hAnsi="Arial" w:cs="Arial"/>
              </w:rPr>
              <w:t xml:space="preserve">Польщі видача дозволу на поводження з небезпечними відходами та контроль за дотриманням такого дозволу розділені між двома різними органами. В той час в Україні, Мінприроди є відповідальним і за видачу ліцензії і за здійснення контролю дотримання її  умов. </w:t>
            </w:r>
          </w:p>
        </w:tc>
      </w:tr>
      <w:tr w:rsidR="00DD617F" w:rsidRPr="009D008C" w14:paraId="518C971F" w14:textId="77777777" w:rsidTr="00DD617F">
        <w:trPr>
          <w:trHeight w:val="936"/>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0FE7E775" w14:textId="77777777" w:rsidR="00DD617F" w:rsidRPr="009D008C" w:rsidRDefault="00DD617F" w:rsidP="0060605B">
            <w:pPr>
              <w:spacing w:after="0" w:line="240" w:lineRule="auto"/>
              <w:jc w:val="both"/>
              <w:rPr>
                <w:rFonts w:ascii="Arial" w:hAnsi="Arial" w:cs="Arial"/>
              </w:rPr>
            </w:pPr>
            <w:r w:rsidRPr="009D008C">
              <w:rPr>
                <w:rFonts w:ascii="Arial" w:hAnsi="Arial" w:cs="Arial"/>
              </w:rPr>
              <w:t>Позапланові заходи контролю (підстави та порядок)</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4EA730CB" w14:textId="77777777" w:rsidR="00DD617F" w:rsidRPr="009D008C" w:rsidRDefault="00DD617F" w:rsidP="0060605B">
            <w:pPr>
              <w:pStyle w:val="rvps2"/>
              <w:shd w:val="clear" w:color="auto" w:fill="FFFFFF"/>
              <w:spacing w:before="0" w:after="0"/>
              <w:jc w:val="both"/>
              <w:textAlignment w:val="baseline"/>
              <w:rPr>
                <w:rFonts w:ascii="Arial" w:hAnsi="Arial" w:cs="Arial"/>
                <w:color w:val="000000"/>
                <w:sz w:val="22"/>
                <w:szCs w:val="22"/>
              </w:rPr>
            </w:pPr>
            <w:r w:rsidRPr="009D008C">
              <w:rPr>
                <w:rFonts w:ascii="Arial" w:hAnsi="Arial" w:cs="Arial"/>
                <w:sz w:val="22"/>
                <w:szCs w:val="22"/>
              </w:rPr>
              <w:t xml:space="preserve">Підставами для проведення позапланової перевірки, відповідно до </w:t>
            </w:r>
            <w:r w:rsidRPr="009D008C">
              <w:rPr>
                <w:rFonts w:ascii="Arial" w:hAnsi="Arial" w:cs="Arial"/>
                <w:color w:val="000000"/>
                <w:sz w:val="22"/>
                <w:szCs w:val="22"/>
              </w:rPr>
              <w:t>ст. 19 ЗУ “Про ліцензування деяких видів господарської діяльності” є:</w:t>
            </w:r>
          </w:p>
          <w:p w14:paraId="7F07CBE9" w14:textId="77777777" w:rsidR="00DD617F" w:rsidRPr="009D008C" w:rsidRDefault="00DD617F" w:rsidP="0060605B">
            <w:pPr>
              <w:shd w:val="clear" w:color="auto" w:fill="FFFFFF"/>
              <w:spacing w:after="0" w:line="240" w:lineRule="auto"/>
              <w:jc w:val="both"/>
              <w:textAlignment w:val="baseline"/>
              <w:rPr>
                <w:rFonts w:ascii="Arial" w:eastAsia="Times New Roman" w:hAnsi="Arial" w:cs="Arial"/>
                <w:color w:val="000000"/>
                <w:lang w:eastAsia="uk-UA"/>
              </w:rPr>
            </w:pPr>
            <w:r w:rsidRPr="009D008C">
              <w:rPr>
                <w:rFonts w:ascii="Arial" w:eastAsia="Times New Roman" w:hAnsi="Arial" w:cs="Arial"/>
                <w:color w:val="000000"/>
                <w:lang w:eastAsia="uk-UA"/>
              </w:rPr>
              <w:t>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w:t>
            </w:r>
          </w:p>
          <w:p w14:paraId="6926A69F" w14:textId="77777777" w:rsidR="00DD617F" w:rsidRPr="009D008C" w:rsidRDefault="00DD617F" w:rsidP="0060605B">
            <w:pPr>
              <w:shd w:val="clear" w:color="auto" w:fill="FFFFFF"/>
              <w:spacing w:after="0" w:line="240" w:lineRule="auto"/>
              <w:jc w:val="both"/>
              <w:textAlignment w:val="baseline"/>
              <w:rPr>
                <w:rFonts w:ascii="Arial" w:eastAsia="Times New Roman" w:hAnsi="Arial" w:cs="Arial"/>
                <w:color w:val="000000"/>
                <w:lang w:eastAsia="uk-UA"/>
              </w:rPr>
            </w:pPr>
            <w:bookmarkStart w:id="38" w:name="n415"/>
            <w:bookmarkEnd w:id="38"/>
            <w:r w:rsidRPr="009D008C">
              <w:rPr>
                <w:rFonts w:ascii="Arial" w:eastAsia="Times New Roman" w:hAnsi="Arial" w:cs="Arial"/>
                <w:color w:val="000000"/>
                <w:lang w:eastAsia="uk-UA"/>
              </w:rPr>
              <w:t>2) виявлення у державних інформаційних ресурсах (паперових або електронних) інформації, що свідчить про порушення ліц</w:t>
            </w:r>
            <w:r w:rsidR="00F82F4F" w:rsidRPr="009D008C">
              <w:rPr>
                <w:rFonts w:ascii="Arial" w:eastAsia="Times New Roman" w:hAnsi="Arial" w:cs="Arial"/>
                <w:color w:val="000000"/>
                <w:lang w:eastAsia="uk-UA"/>
              </w:rPr>
              <w:t>ензіатом вимог ліцензійних умов;</w:t>
            </w:r>
          </w:p>
          <w:p w14:paraId="0AD32112" w14:textId="77777777" w:rsidR="00DD617F" w:rsidRPr="009D008C" w:rsidRDefault="00DD617F" w:rsidP="0060605B">
            <w:pPr>
              <w:shd w:val="clear" w:color="auto" w:fill="FFFFFF"/>
              <w:spacing w:after="0" w:line="240" w:lineRule="auto"/>
              <w:jc w:val="both"/>
              <w:textAlignment w:val="baseline"/>
              <w:rPr>
                <w:rFonts w:ascii="Arial" w:eastAsia="Times New Roman" w:hAnsi="Arial" w:cs="Arial"/>
                <w:color w:val="000000"/>
                <w:lang w:eastAsia="uk-UA"/>
              </w:rPr>
            </w:pPr>
            <w:bookmarkStart w:id="39" w:name="n416"/>
            <w:bookmarkEnd w:id="39"/>
            <w:r w:rsidRPr="009D008C">
              <w:rPr>
                <w:rFonts w:ascii="Arial" w:eastAsia="Times New Roman" w:hAnsi="Arial" w:cs="Arial"/>
                <w:color w:val="000000"/>
                <w:lang w:eastAsia="uk-UA"/>
              </w:rPr>
              <w:t>3) розпорядження про усун</w:t>
            </w:r>
            <w:r w:rsidR="00F82F4F" w:rsidRPr="009D008C">
              <w:rPr>
                <w:rFonts w:ascii="Arial" w:eastAsia="Times New Roman" w:hAnsi="Arial" w:cs="Arial"/>
                <w:color w:val="000000"/>
                <w:lang w:eastAsia="uk-UA"/>
              </w:rPr>
              <w:t>ення порушень ліцензійних умов;</w:t>
            </w:r>
          </w:p>
          <w:p w14:paraId="60A853F4" w14:textId="77777777" w:rsidR="00DD617F" w:rsidRPr="009D008C" w:rsidRDefault="00DD617F" w:rsidP="0060605B">
            <w:pPr>
              <w:shd w:val="clear" w:color="auto" w:fill="FFFFFF"/>
              <w:spacing w:after="0" w:line="240" w:lineRule="auto"/>
              <w:jc w:val="both"/>
              <w:textAlignment w:val="baseline"/>
              <w:rPr>
                <w:rFonts w:ascii="Arial" w:eastAsia="Times New Roman" w:hAnsi="Arial" w:cs="Arial"/>
                <w:b/>
                <w:color w:val="000000"/>
                <w:lang w:eastAsia="uk-UA"/>
              </w:rPr>
            </w:pPr>
            <w:bookmarkStart w:id="40" w:name="n417"/>
            <w:bookmarkEnd w:id="40"/>
            <w:r w:rsidRPr="009D008C">
              <w:rPr>
                <w:rFonts w:ascii="Arial" w:eastAsia="Times New Roman" w:hAnsi="Arial" w:cs="Arial"/>
                <w:color w:val="000000"/>
                <w:lang w:eastAsia="uk-UA"/>
              </w:rPr>
              <w:t>4) обґрунтоване звернен</w:t>
            </w:r>
            <w:r w:rsidR="00F82F4F" w:rsidRPr="009D008C">
              <w:rPr>
                <w:rFonts w:ascii="Arial" w:eastAsia="Times New Roman" w:hAnsi="Arial" w:cs="Arial"/>
                <w:color w:val="000000"/>
                <w:lang w:eastAsia="uk-UA"/>
              </w:rPr>
              <w:t>ня фізичної або юридичної особи;</w:t>
            </w:r>
          </w:p>
          <w:p w14:paraId="34A99C1F" w14:textId="77777777" w:rsidR="00DD617F" w:rsidRPr="009D008C" w:rsidRDefault="00DD617F" w:rsidP="0060605B">
            <w:pPr>
              <w:shd w:val="clear" w:color="auto" w:fill="FFFFFF"/>
              <w:spacing w:after="0" w:line="240" w:lineRule="auto"/>
              <w:jc w:val="both"/>
              <w:textAlignment w:val="baseline"/>
              <w:rPr>
                <w:rFonts w:ascii="Arial" w:eastAsia="Times New Roman" w:hAnsi="Arial" w:cs="Arial"/>
                <w:color w:val="000000"/>
                <w:lang w:eastAsia="uk-UA"/>
              </w:rPr>
            </w:pPr>
            <w:bookmarkStart w:id="41" w:name="n418"/>
            <w:bookmarkEnd w:id="41"/>
            <w:r w:rsidRPr="009D008C">
              <w:rPr>
                <w:rFonts w:ascii="Arial" w:eastAsia="Times New Roman" w:hAnsi="Arial" w:cs="Arial"/>
                <w:color w:val="000000"/>
                <w:lang w:eastAsia="uk-UA"/>
              </w:rPr>
              <w:t>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w:t>
            </w:r>
          </w:p>
          <w:p w14:paraId="69D71AFD" w14:textId="77777777" w:rsidR="00DD617F" w:rsidRPr="009D008C" w:rsidRDefault="00DD617F" w:rsidP="0060605B">
            <w:pPr>
              <w:shd w:val="clear" w:color="auto" w:fill="FFFFFF"/>
              <w:spacing w:after="0" w:line="240" w:lineRule="auto"/>
              <w:jc w:val="both"/>
              <w:textAlignment w:val="baseline"/>
              <w:rPr>
                <w:rFonts w:ascii="Arial" w:eastAsia="Times New Roman" w:hAnsi="Arial" w:cs="Arial"/>
                <w:color w:val="000000"/>
                <w:lang w:eastAsia="uk-UA"/>
              </w:rPr>
            </w:pPr>
            <w:bookmarkStart w:id="42" w:name="n419"/>
            <w:bookmarkEnd w:id="42"/>
            <w:r w:rsidRPr="009D008C">
              <w:rPr>
                <w:rFonts w:ascii="Arial" w:eastAsia="Times New Roman" w:hAnsi="Arial" w:cs="Arial"/>
                <w:color w:val="000000"/>
                <w:lang w:eastAsia="uk-UA"/>
              </w:rPr>
              <w:t>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подання і настання яких не залежить від волі ліцензіата, та повідомлення про них органу ліцензування - з метою перевірки додержання ліцензіатом вимог ліцензійних умов у відповідній частині;</w:t>
            </w:r>
          </w:p>
          <w:p w14:paraId="7C3351EB" w14:textId="77777777" w:rsidR="003A716F" w:rsidRPr="009D008C" w:rsidRDefault="00DD617F" w:rsidP="003A716F">
            <w:pPr>
              <w:shd w:val="clear" w:color="auto" w:fill="FFFFFF"/>
              <w:spacing w:after="0" w:line="240" w:lineRule="auto"/>
              <w:jc w:val="both"/>
              <w:textAlignment w:val="baseline"/>
              <w:rPr>
                <w:rFonts w:ascii="Arial" w:eastAsia="Times New Roman" w:hAnsi="Arial" w:cs="Arial"/>
                <w:lang w:eastAsia="uk-UA"/>
              </w:rPr>
            </w:pPr>
            <w:bookmarkStart w:id="43" w:name="n420"/>
            <w:bookmarkEnd w:id="43"/>
            <w:r w:rsidRPr="009D008C">
              <w:rPr>
                <w:rFonts w:ascii="Arial" w:eastAsia="Times New Roman" w:hAnsi="Arial" w:cs="Arial"/>
                <w:color w:val="000000"/>
                <w:lang w:eastAsia="uk-UA"/>
              </w:rPr>
              <w:t>7) реалізація загрози життю чи здоров’ю людей, навколишньому природному се</w:t>
            </w:r>
            <w:r w:rsidR="003A716F" w:rsidRPr="009D008C">
              <w:rPr>
                <w:rFonts w:ascii="Arial" w:eastAsia="Times New Roman" w:hAnsi="Arial" w:cs="Arial"/>
                <w:color w:val="000000"/>
                <w:lang w:eastAsia="uk-UA"/>
              </w:rPr>
              <w:t xml:space="preserve">редовищу або державній </w:t>
            </w:r>
            <w:r w:rsidR="003A716F" w:rsidRPr="009D008C">
              <w:rPr>
                <w:rFonts w:ascii="Arial" w:eastAsia="Times New Roman" w:hAnsi="Arial" w:cs="Arial"/>
                <w:lang w:eastAsia="uk-UA"/>
              </w:rPr>
              <w:t>безпеці та ін.</w:t>
            </w:r>
          </w:p>
          <w:p w14:paraId="57DAA7CB" w14:textId="77777777" w:rsidR="00DD617F" w:rsidRPr="009D008C" w:rsidRDefault="00DD617F" w:rsidP="003A716F">
            <w:pPr>
              <w:shd w:val="clear" w:color="auto" w:fill="FFFFFF"/>
              <w:spacing w:after="0" w:line="240" w:lineRule="auto"/>
              <w:jc w:val="both"/>
              <w:textAlignment w:val="baseline"/>
              <w:rPr>
                <w:rFonts w:ascii="Arial" w:hAnsi="Arial" w:cs="Arial"/>
              </w:rPr>
            </w:pPr>
            <w:r w:rsidRPr="009D008C">
              <w:rPr>
                <w:rFonts w:ascii="Arial" w:eastAsia="Times New Roman" w:hAnsi="Arial" w:cs="Arial"/>
                <w:color w:val="000000"/>
                <w:lang w:eastAsia="uk-UA"/>
              </w:rPr>
              <w:t xml:space="preserve">Позапланова перевірка додержання ліцензіатом вимог ліцензійних умов з підстав, передбачених пунктами 2, 4 та 5 здійснюється лише за наявності погодження </w:t>
            </w:r>
            <w:bookmarkStart w:id="44" w:name="n422"/>
            <w:bookmarkEnd w:id="44"/>
            <w:r w:rsidRPr="009D008C">
              <w:rPr>
                <w:rFonts w:ascii="Arial" w:eastAsia="Times New Roman" w:hAnsi="Arial" w:cs="Arial"/>
                <w:color w:val="000000"/>
                <w:lang w:eastAsia="uk-UA"/>
              </w:rPr>
              <w:t xml:space="preserve">Державної регуляторної служби України. </w:t>
            </w:r>
          </w:p>
        </w:tc>
        <w:tc>
          <w:tcPr>
            <w:tcW w:w="4217" w:type="dxa"/>
            <w:tcBorders>
              <w:top w:val="single" w:sz="4" w:space="0" w:color="auto"/>
              <w:left w:val="single" w:sz="4" w:space="0" w:color="auto"/>
              <w:bottom w:val="single" w:sz="4" w:space="0" w:color="auto"/>
              <w:right w:val="single" w:sz="4" w:space="0" w:color="auto"/>
            </w:tcBorders>
            <w:shd w:val="clear" w:color="auto" w:fill="auto"/>
            <w:hideMark/>
          </w:tcPr>
          <w:p w14:paraId="7A6407A9" w14:textId="77777777" w:rsidR="00DD617F" w:rsidRPr="009D008C" w:rsidRDefault="00DD617F" w:rsidP="0060605B">
            <w:pPr>
              <w:spacing w:after="0" w:line="240" w:lineRule="auto"/>
              <w:jc w:val="both"/>
              <w:rPr>
                <w:rFonts w:ascii="Arial" w:hAnsi="Arial" w:cs="Arial"/>
                <w:shd w:val="clear" w:color="auto" w:fill="FFFFFF"/>
              </w:rPr>
            </w:pPr>
            <w:r w:rsidRPr="009D008C">
              <w:rPr>
                <w:rFonts w:ascii="Arial" w:hAnsi="Arial" w:cs="Arial"/>
                <w:shd w:val="clear" w:color="auto" w:fill="FFFFFF"/>
              </w:rPr>
              <w:t xml:space="preserve">Метою позапланового заходу є якнайшвидша перевірка інформації, наведеної в скарзі чи зверненні. Будь-якого погодження на позапланову перевірку не потрібно. </w:t>
            </w:r>
          </w:p>
        </w:tc>
        <w:tc>
          <w:tcPr>
            <w:tcW w:w="5114" w:type="dxa"/>
            <w:tcBorders>
              <w:top w:val="single" w:sz="4" w:space="0" w:color="auto"/>
              <w:left w:val="single" w:sz="4" w:space="0" w:color="auto"/>
              <w:bottom w:val="single" w:sz="4" w:space="0" w:color="auto"/>
              <w:right w:val="single" w:sz="4" w:space="0" w:color="auto"/>
            </w:tcBorders>
            <w:shd w:val="clear" w:color="auto" w:fill="auto"/>
            <w:hideMark/>
          </w:tcPr>
          <w:p w14:paraId="6A86D454" w14:textId="529C29E2" w:rsidR="00DD617F" w:rsidRPr="009D008C" w:rsidRDefault="00DD617F">
            <w:pPr>
              <w:spacing w:after="0" w:line="240" w:lineRule="auto"/>
              <w:jc w:val="both"/>
              <w:rPr>
                <w:rFonts w:ascii="Arial" w:hAnsi="Arial" w:cs="Arial"/>
              </w:rPr>
            </w:pPr>
            <w:r w:rsidRPr="009D008C">
              <w:rPr>
                <w:rFonts w:ascii="Arial" w:hAnsi="Arial" w:cs="Arial"/>
              </w:rPr>
              <w:t xml:space="preserve">Процедура проведення позапланових заходів контролю в Україні є ускладненою та не спрямована на нагальне вирішення проблеми, зазначеної у скарзі про порушення прав чи інтересів. </w:t>
            </w:r>
            <w:r w:rsidR="003A716F" w:rsidRPr="009D008C">
              <w:rPr>
                <w:rFonts w:ascii="Arial" w:hAnsi="Arial" w:cs="Arial"/>
              </w:rPr>
              <w:t xml:space="preserve">Для проведення позапланової перевірки необхідною є </w:t>
            </w:r>
            <w:r w:rsidRPr="009D008C">
              <w:rPr>
                <w:rFonts w:ascii="Arial" w:hAnsi="Arial" w:cs="Arial"/>
              </w:rPr>
              <w:t>згод</w:t>
            </w:r>
            <w:r w:rsidR="003A716F" w:rsidRPr="009D008C">
              <w:rPr>
                <w:rFonts w:ascii="Arial" w:hAnsi="Arial" w:cs="Arial"/>
              </w:rPr>
              <w:t xml:space="preserve">а </w:t>
            </w:r>
            <w:r w:rsidR="00683FC4">
              <w:rPr>
                <w:rFonts w:ascii="Arial" w:hAnsi="Arial" w:cs="Arial"/>
              </w:rPr>
              <w:t>ДРСУ</w:t>
            </w:r>
            <w:r w:rsidR="003A716F" w:rsidRPr="009D008C">
              <w:rPr>
                <w:rFonts w:ascii="Arial" w:hAnsi="Arial" w:cs="Arial"/>
              </w:rPr>
              <w:t xml:space="preserve">, що значно затягує проведення перевірки. </w:t>
            </w:r>
            <w:r w:rsidR="00683FC4">
              <w:rPr>
                <w:rFonts w:ascii="Arial" w:hAnsi="Arial" w:cs="Arial"/>
              </w:rPr>
              <w:t>У</w:t>
            </w:r>
            <w:r w:rsidR="00683FC4" w:rsidRPr="009D008C">
              <w:rPr>
                <w:rFonts w:ascii="Arial" w:hAnsi="Arial" w:cs="Arial"/>
              </w:rPr>
              <w:t xml:space="preserve"> </w:t>
            </w:r>
            <w:r w:rsidRPr="009D008C">
              <w:rPr>
                <w:rFonts w:ascii="Arial" w:hAnsi="Arial" w:cs="Arial"/>
              </w:rPr>
              <w:t>Польщі ж позаплановий захід проводиться без будь-яких погоджень.</w:t>
            </w:r>
          </w:p>
        </w:tc>
      </w:tr>
      <w:tr w:rsidR="00DD617F" w:rsidRPr="009D008C" w14:paraId="5F33D3FF" w14:textId="77777777" w:rsidTr="003A716F">
        <w:trPr>
          <w:trHeight w:val="565"/>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198E5CBA" w14:textId="77777777" w:rsidR="00DD617F" w:rsidRPr="009D008C" w:rsidRDefault="00DD617F" w:rsidP="00AA0CAE">
            <w:pPr>
              <w:spacing w:after="0" w:line="240" w:lineRule="auto"/>
              <w:jc w:val="both"/>
              <w:rPr>
                <w:rFonts w:ascii="Arial" w:hAnsi="Arial" w:cs="Arial"/>
              </w:rPr>
            </w:pPr>
            <w:r w:rsidRPr="009D008C">
              <w:rPr>
                <w:rFonts w:ascii="Arial" w:hAnsi="Arial" w:cs="Arial"/>
              </w:rPr>
              <w:t xml:space="preserve">Відповідальність </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05880498" w14:textId="77777777" w:rsidR="00DD617F" w:rsidRPr="009D008C" w:rsidRDefault="00DD617F" w:rsidP="00AA0CAE">
            <w:pPr>
              <w:pStyle w:val="rvps2"/>
              <w:shd w:val="clear" w:color="auto" w:fill="FFFFFF"/>
              <w:spacing w:before="0" w:after="0"/>
              <w:jc w:val="both"/>
              <w:rPr>
                <w:rFonts w:ascii="Arial" w:hAnsi="Arial" w:cs="Arial"/>
                <w:sz w:val="22"/>
                <w:szCs w:val="22"/>
              </w:rPr>
            </w:pPr>
            <w:r w:rsidRPr="009D008C">
              <w:rPr>
                <w:rFonts w:ascii="Arial" w:hAnsi="Arial" w:cs="Arial"/>
                <w:sz w:val="22"/>
                <w:szCs w:val="22"/>
              </w:rPr>
              <w:t>1.Порушення вимог щодо поводження з відходами під час їх збирання, перевезення, зберігання, оброблення, утилізації, знешкодження, видалення або захоронення – 850-1700 грн.</w:t>
            </w:r>
          </w:p>
          <w:p w14:paraId="4E24F776" w14:textId="77777777" w:rsidR="00DD617F" w:rsidRPr="009D008C" w:rsidRDefault="00DD617F" w:rsidP="00AA0CAE">
            <w:pPr>
              <w:pStyle w:val="rvps2"/>
              <w:shd w:val="clear" w:color="auto" w:fill="FFFFFF"/>
              <w:spacing w:before="0" w:after="0"/>
              <w:jc w:val="both"/>
              <w:rPr>
                <w:rFonts w:ascii="Arial" w:hAnsi="Arial" w:cs="Arial"/>
                <w:sz w:val="22"/>
                <w:szCs w:val="22"/>
              </w:rPr>
            </w:pPr>
            <w:r w:rsidRPr="009D008C">
              <w:rPr>
                <w:rFonts w:ascii="Arial" w:hAnsi="Arial" w:cs="Arial"/>
                <w:sz w:val="22"/>
                <w:szCs w:val="22"/>
              </w:rPr>
              <w:t>2.Порушення правил ведення первинного обліку відходів, подання з порушенням строків чи неподання звітності щодо утворення, використання, знешкодження та видалення відходів – 51 -85 грн.</w:t>
            </w:r>
          </w:p>
          <w:p w14:paraId="7B364534" w14:textId="77777777" w:rsidR="00DD617F" w:rsidRPr="009D008C" w:rsidRDefault="00DD617F" w:rsidP="00AA0CAE">
            <w:pPr>
              <w:pStyle w:val="rvps2"/>
              <w:shd w:val="clear" w:color="auto" w:fill="FFFFFF"/>
              <w:spacing w:before="0" w:after="0"/>
              <w:jc w:val="both"/>
              <w:rPr>
                <w:rFonts w:ascii="Arial" w:hAnsi="Arial" w:cs="Arial"/>
                <w:sz w:val="22"/>
                <w:szCs w:val="22"/>
              </w:rPr>
            </w:pPr>
            <w:r w:rsidRPr="009D008C">
              <w:rPr>
                <w:rFonts w:ascii="Arial" w:hAnsi="Arial" w:cs="Arial"/>
                <w:sz w:val="22"/>
                <w:szCs w:val="22"/>
              </w:rPr>
              <w:t>3.Порушення встановлених правил і режиму експлуатації установок і виробництв з оброблення, утилізації відходів – 34-85 грн.</w:t>
            </w:r>
          </w:p>
        </w:tc>
        <w:tc>
          <w:tcPr>
            <w:tcW w:w="4217" w:type="dxa"/>
            <w:tcBorders>
              <w:top w:val="single" w:sz="4" w:space="0" w:color="auto"/>
              <w:left w:val="single" w:sz="4" w:space="0" w:color="auto"/>
              <w:bottom w:val="single" w:sz="4" w:space="0" w:color="auto"/>
              <w:right w:val="single" w:sz="4" w:space="0" w:color="auto"/>
            </w:tcBorders>
            <w:shd w:val="clear" w:color="auto" w:fill="auto"/>
            <w:hideMark/>
          </w:tcPr>
          <w:p w14:paraId="6C09C5D6" w14:textId="77777777" w:rsidR="00DD617F" w:rsidRPr="009D008C" w:rsidRDefault="00DD617F" w:rsidP="00AA0CAE">
            <w:pPr>
              <w:pStyle w:val="ListParagraph"/>
              <w:spacing w:after="0" w:line="240" w:lineRule="auto"/>
              <w:ind w:left="0"/>
              <w:jc w:val="both"/>
              <w:rPr>
                <w:rFonts w:ascii="Arial" w:hAnsi="Arial" w:cs="Arial"/>
                <w:shd w:val="clear" w:color="auto" w:fill="FFFFFF"/>
                <w:lang w:val="uk-UA"/>
              </w:rPr>
            </w:pPr>
            <w:r w:rsidRPr="009D008C">
              <w:rPr>
                <w:rFonts w:ascii="Arial" w:hAnsi="Arial" w:cs="Arial"/>
                <w:shd w:val="clear" w:color="auto" w:fill="FFFFFF"/>
                <w:lang w:val="uk-UA"/>
              </w:rPr>
              <w:t>1.Неведення обліку, ведення з порушенням строків або зазначення неправдивої інформації – 5000 злотих.</w:t>
            </w:r>
          </w:p>
          <w:p w14:paraId="4DF79CF3" w14:textId="77777777" w:rsidR="00DD617F" w:rsidRPr="009D008C" w:rsidRDefault="00DD617F" w:rsidP="00AA0CAE">
            <w:pPr>
              <w:pStyle w:val="ListParagraph"/>
              <w:spacing w:after="0" w:line="240" w:lineRule="auto"/>
              <w:ind w:left="0"/>
              <w:jc w:val="both"/>
              <w:rPr>
                <w:rFonts w:ascii="Arial" w:hAnsi="Arial" w:cs="Arial"/>
                <w:shd w:val="clear" w:color="auto" w:fill="FFFFFF"/>
                <w:lang w:val="uk-UA"/>
              </w:rPr>
            </w:pPr>
            <w:r w:rsidRPr="009D008C">
              <w:rPr>
                <w:rFonts w:ascii="Arial" w:hAnsi="Arial" w:cs="Arial"/>
                <w:shd w:val="clear" w:color="auto" w:fill="FFFFFF"/>
                <w:lang w:val="uk-UA"/>
              </w:rPr>
              <w:t>2.Збір відходів без дозволу чи з порушенням його умов – 1000-1 000 000 злотих.</w:t>
            </w:r>
          </w:p>
          <w:p w14:paraId="2F4CFA02" w14:textId="77777777" w:rsidR="00DD617F" w:rsidRPr="009D008C" w:rsidRDefault="00DD617F" w:rsidP="00AA0CAE">
            <w:pPr>
              <w:pStyle w:val="ListParagraph"/>
              <w:spacing w:after="0" w:line="240" w:lineRule="auto"/>
              <w:ind w:left="0"/>
              <w:jc w:val="both"/>
              <w:rPr>
                <w:rFonts w:ascii="Arial" w:hAnsi="Arial" w:cs="Arial"/>
                <w:shd w:val="clear" w:color="auto" w:fill="FFFFFF"/>
                <w:lang w:val="uk-UA"/>
              </w:rPr>
            </w:pPr>
            <w:r w:rsidRPr="009D008C">
              <w:rPr>
                <w:rFonts w:ascii="Arial" w:hAnsi="Arial" w:cs="Arial"/>
                <w:shd w:val="clear" w:color="auto" w:fill="FFFFFF"/>
                <w:lang w:val="uk-UA"/>
              </w:rPr>
              <w:t xml:space="preserve">3.Транспортування небезпечних відходів без дозволу – 2000 – 10 000 злотих. </w:t>
            </w:r>
          </w:p>
        </w:tc>
        <w:tc>
          <w:tcPr>
            <w:tcW w:w="5114" w:type="dxa"/>
            <w:tcBorders>
              <w:top w:val="single" w:sz="4" w:space="0" w:color="auto"/>
              <w:left w:val="single" w:sz="4" w:space="0" w:color="auto"/>
              <w:bottom w:val="single" w:sz="4" w:space="0" w:color="auto"/>
              <w:right w:val="single" w:sz="4" w:space="0" w:color="auto"/>
            </w:tcBorders>
            <w:shd w:val="clear" w:color="auto" w:fill="auto"/>
            <w:hideMark/>
          </w:tcPr>
          <w:p w14:paraId="371FEF80" w14:textId="68EDE43A" w:rsidR="00DD617F" w:rsidRPr="009D008C" w:rsidRDefault="00DD617F" w:rsidP="00AA0CAE">
            <w:pPr>
              <w:spacing w:after="0" w:line="240" w:lineRule="auto"/>
              <w:jc w:val="both"/>
              <w:rPr>
                <w:rFonts w:ascii="Arial" w:hAnsi="Arial" w:cs="Arial"/>
              </w:rPr>
            </w:pPr>
            <w:r w:rsidRPr="009D008C">
              <w:rPr>
                <w:rFonts w:ascii="Arial" w:hAnsi="Arial" w:cs="Arial"/>
              </w:rPr>
              <w:t>Штрафи за поводження з небезпечними відходами в Україні не стримують від скоєння правопорушення. Крім того, в Україні не реалізується в повній мірі принцип невідворотності покарання. Через мораторій на проведення перевірок</w:t>
            </w:r>
            <w:r w:rsidR="00683FC4">
              <w:rPr>
                <w:rFonts w:ascii="Arial" w:hAnsi="Arial" w:cs="Arial"/>
              </w:rPr>
              <w:t xml:space="preserve"> у 2017 році</w:t>
            </w:r>
            <w:r w:rsidRPr="009D008C">
              <w:rPr>
                <w:rFonts w:ascii="Arial" w:hAnsi="Arial" w:cs="Arial"/>
              </w:rPr>
              <w:t xml:space="preserve">, ускладнений загальний порядок проведення перевірок, корумпованість системи контролю багато підприємств залишаються непокараними.  </w:t>
            </w:r>
          </w:p>
        </w:tc>
      </w:tr>
    </w:tbl>
    <w:p w14:paraId="6258B6F3" w14:textId="77777777" w:rsidR="005F76FE" w:rsidRPr="009D008C" w:rsidRDefault="005F76FE" w:rsidP="005F76FE">
      <w:pPr>
        <w:spacing w:after="0"/>
        <w:ind w:firstLine="567"/>
        <w:rPr>
          <w:rFonts w:ascii="Arial" w:hAnsi="Arial" w:cs="Arial"/>
        </w:rPr>
      </w:pPr>
    </w:p>
    <w:p w14:paraId="006F75E7" w14:textId="2C1CEE38" w:rsidR="00F70E82" w:rsidRPr="009D008C" w:rsidRDefault="00F70E82" w:rsidP="00A510C0">
      <w:pPr>
        <w:spacing w:before="120" w:after="0"/>
        <w:jc w:val="both"/>
        <w:rPr>
          <w:rFonts w:ascii="Arial" w:hAnsi="Arial" w:cs="Arial"/>
        </w:rPr>
      </w:pPr>
      <w:r w:rsidRPr="009D008C">
        <w:rPr>
          <w:rFonts w:ascii="Arial" w:hAnsi="Arial" w:cs="Arial"/>
        </w:rPr>
        <w:t>Вже згадуваною Директиво про відходи передбачено, що держави-члени повинні вжити всіх необхідних заходів</w:t>
      </w:r>
      <w:r w:rsidR="004C42F8" w:rsidRPr="009D008C">
        <w:rPr>
          <w:rFonts w:ascii="Arial" w:hAnsi="Arial" w:cs="Arial"/>
        </w:rPr>
        <w:t xml:space="preserve">, щоб </w:t>
      </w:r>
      <w:r w:rsidR="00683FC4">
        <w:rPr>
          <w:rFonts w:ascii="Arial" w:hAnsi="Arial" w:cs="Arial"/>
        </w:rPr>
        <w:t>утворення</w:t>
      </w:r>
      <w:r w:rsidR="004C42F8" w:rsidRPr="009D008C">
        <w:rPr>
          <w:rFonts w:ascii="Arial" w:hAnsi="Arial" w:cs="Arial"/>
        </w:rPr>
        <w:t>, збір, перевезення небезпечних відходів, так само як його зберігання та обробка проводилася в умовах, що забезпечують захист довкілля та здоров’</w:t>
      </w:r>
      <w:r w:rsidR="002D7F4C" w:rsidRPr="009D008C">
        <w:rPr>
          <w:rFonts w:ascii="Arial" w:hAnsi="Arial" w:cs="Arial"/>
        </w:rPr>
        <w:t>я людей.</w:t>
      </w:r>
      <w:r w:rsidRPr="009D008C">
        <w:rPr>
          <w:rFonts w:ascii="Arial" w:hAnsi="Arial" w:cs="Arial"/>
        </w:rPr>
        <w:t xml:space="preserve"> </w:t>
      </w:r>
      <w:r w:rsidR="002D7F4C" w:rsidRPr="009D008C">
        <w:rPr>
          <w:rFonts w:ascii="Arial" w:hAnsi="Arial" w:cs="Arial"/>
        </w:rPr>
        <w:t xml:space="preserve">Однак, контроль за небезпечними відходами, який організований в Україні не дає можливості цього зробити. </w:t>
      </w:r>
    </w:p>
    <w:p w14:paraId="4F0AC86D" w14:textId="28F32054" w:rsidR="00F70E82" w:rsidRPr="009D008C" w:rsidRDefault="002D7F4C" w:rsidP="00A510C0">
      <w:pPr>
        <w:spacing w:before="120" w:after="0"/>
        <w:jc w:val="both"/>
        <w:rPr>
          <w:rFonts w:ascii="Arial" w:hAnsi="Arial" w:cs="Arial"/>
        </w:rPr>
      </w:pPr>
      <w:r w:rsidRPr="009D008C">
        <w:rPr>
          <w:rFonts w:ascii="Arial" w:hAnsi="Arial" w:cs="Arial"/>
        </w:rPr>
        <w:t>Перш за все, неприпустимою є ситуація, коли повноваження щодо видачі ліцензії та контролю за ліцензійними умовами зосереджені в одному органі державної влади. Тому, в Польщі, на відміну від нашої держави, такі обов</w:t>
      </w:r>
      <w:r w:rsidR="001526D7" w:rsidRPr="009D008C">
        <w:rPr>
          <w:rFonts w:ascii="Arial" w:hAnsi="Arial" w:cs="Arial"/>
        </w:rPr>
        <w:t>ов’язки розділені між дв</w:t>
      </w:r>
      <w:r w:rsidR="00234A48" w:rsidRPr="009D008C">
        <w:rPr>
          <w:rFonts w:ascii="Arial" w:hAnsi="Arial" w:cs="Arial"/>
        </w:rPr>
        <w:t xml:space="preserve">ома органами: </w:t>
      </w:r>
      <w:r w:rsidR="00683FC4" w:rsidRPr="009D008C">
        <w:rPr>
          <w:rFonts w:ascii="Arial" w:hAnsi="Arial" w:cs="Arial"/>
        </w:rPr>
        <w:t>маршал</w:t>
      </w:r>
      <w:r w:rsidR="00683FC4">
        <w:rPr>
          <w:rFonts w:ascii="Arial" w:hAnsi="Arial" w:cs="Arial"/>
        </w:rPr>
        <w:t>ком</w:t>
      </w:r>
      <w:r w:rsidR="00683FC4" w:rsidRPr="009D008C">
        <w:rPr>
          <w:rFonts w:ascii="Arial" w:hAnsi="Arial" w:cs="Arial"/>
        </w:rPr>
        <w:t xml:space="preserve"> </w:t>
      </w:r>
      <w:r w:rsidR="00234A48" w:rsidRPr="009D008C">
        <w:rPr>
          <w:rFonts w:ascii="Arial" w:hAnsi="Arial" w:cs="Arial"/>
        </w:rPr>
        <w:t>воєводст</w:t>
      </w:r>
      <w:r w:rsidR="001526D7" w:rsidRPr="009D008C">
        <w:rPr>
          <w:rFonts w:ascii="Arial" w:hAnsi="Arial" w:cs="Arial"/>
        </w:rPr>
        <w:t>ва, який вида</w:t>
      </w:r>
      <w:r w:rsidR="00234A48" w:rsidRPr="009D008C">
        <w:rPr>
          <w:rFonts w:ascii="Arial" w:hAnsi="Arial" w:cs="Arial"/>
        </w:rPr>
        <w:t>є дозвіл на поводження з н</w:t>
      </w:r>
      <w:r w:rsidR="007A3B56">
        <w:rPr>
          <w:rFonts w:ascii="Arial" w:hAnsi="Arial" w:cs="Arial"/>
        </w:rPr>
        <w:t>ебезпечними відходами та і</w:t>
      </w:r>
      <w:r w:rsidR="00234A48" w:rsidRPr="009D008C">
        <w:rPr>
          <w:rFonts w:ascii="Arial" w:hAnsi="Arial" w:cs="Arial"/>
        </w:rPr>
        <w:t xml:space="preserve">нспекцією з охорони навколишнього природного середовища. </w:t>
      </w:r>
    </w:p>
    <w:p w14:paraId="6BB7EF90" w14:textId="2CB76189" w:rsidR="00F70E82" w:rsidRPr="009D008C" w:rsidRDefault="00234A48" w:rsidP="00A510C0">
      <w:pPr>
        <w:spacing w:before="120" w:after="0"/>
        <w:jc w:val="both"/>
        <w:rPr>
          <w:rFonts w:ascii="Arial" w:hAnsi="Arial" w:cs="Arial"/>
        </w:rPr>
      </w:pPr>
      <w:r w:rsidRPr="009D008C">
        <w:rPr>
          <w:rFonts w:ascii="Arial" w:hAnsi="Arial" w:cs="Arial"/>
        </w:rPr>
        <w:t xml:space="preserve">Неефективною є й сама процедура проведення позапланових перевірок </w:t>
      </w:r>
      <w:r w:rsidR="00683FC4">
        <w:rPr>
          <w:rFonts w:ascii="Arial" w:hAnsi="Arial" w:cs="Arial"/>
        </w:rPr>
        <w:t>Мінприроди</w:t>
      </w:r>
      <w:r w:rsidRPr="009D008C">
        <w:rPr>
          <w:rFonts w:ascii="Arial" w:hAnsi="Arial" w:cs="Arial"/>
        </w:rPr>
        <w:t xml:space="preserve">, адже останні можуть проводитися лише за згодою </w:t>
      </w:r>
      <w:r w:rsidR="00683FC4">
        <w:rPr>
          <w:rFonts w:ascii="Arial" w:hAnsi="Arial" w:cs="Arial"/>
        </w:rPr>
        <w:t>ДРСУ</w:t>
      </w:r>
      <w:r w:rsidRPr="009D008C">
        <w:rPr>
          <w:rFonts w:ascii="Arial" w:hAnsi="Arial" w:cs="Arial"/>
        </w:rPr>
        <w:t xml:space="preserve">. </w:t>
      </w:r>
      <w:r w:rsidR="001B36D3" w:rsidRPr="009D008C">
        <w:rPr>
          <w:rFonts w:ascii="Arial" w:hAnsi="Arial" w:cs="Arial"/>
        </w:rPr>
        <w:t xml:space="preserve">Таким </w:t>
      </w:r>
      <w:r w:rsidR="00B81AD4" w:rsidRPr="009D008C">
        <w:rPr>
          <w:rFonts w:ascii="Arial" w:hAnsi="Arial" w:cs="Arial"/>
        </w:rPr>
        <w:t>чином, Міністерство позбавлене можливості</w:t>
      </w:r>
      <w:r w:rsidR="001B36D3" w:rsidRPr="009D008C">
        <w:rPr>
          <w:rFonts w:ascii="Arial" w:hAnsi="Arial" w:cs="Arial"/>
        </w:rPr>
        <w:t xml:space="preserve"> невідкладно реагувати на порушення законодавства. </w:t>
      </w:r>
      <w:r w:rsidR="00683FC4">
        <w:rPr>
          <w:rFonts w:ascii="Arial" w:hAnsi="Arial" w:cs="Arial"/>
        </w:rPr>
        <w:t>У</w:t>
      </w:r>
      <w:r w:rsidR="00683FC4" w:rsidRPr="009D008C">
        <w:rPr>
          <w:rFonts w:ascii="Arial" w:hAnsi="Arial" w:cs="Arial"/>
        </w:rPr>
        <w:t xml:space="preserve"> </w:t>
      </w:r>
      <w:r w:rsidR="00B81AD4" w:rsidRPr="009D008C">
        <w:rPr>
          <w:rFonts w:ascii="Arial" w:hAnsi="Arial" w:cs="Arial"/>
        </w:rPr>
        <w:t xml:space="preserve">Польщі ж метою позапланового заходу контролю є якнайшвидша перевірка інформації, наведеної в скарзі чи зверненні особи. У зв’язку з цим, контролюючий орган жодних погоджень не потребує. </w:t>
      </w:r>
    </w:p>
    <w:p w14:paraId="0A6E572F" w14:textId="70B6F49F" w:rsidR="00F70E82" w:rsidRPr="009D008C" w:rsidRDefault="00683FC4" w:rsidP="00A510C0">
      <w:pPr>
        <w:spacing w:before="120" w:after="0"/>
        <w:jc w:val="both"/>
        <w:rPr>
          <w:rFonts w:ascii="Arial" w:hAnsi="Arial" w:cs="Arial"/>
        </w:rPr>
      </w:pPr>
      <w:r>
        <w:rPr>
          <w:rFonts w:ascii="Arial" w:hAnsi="Arial" w:cs="Arial"/>
        </w:rPr>
        <w:t>Суттєво ві</w:t>
      </w:r>
      <w:r w:rsidR="007A3B56">
        <w:rPr>
          <w:rFonts w:ascii="Arial" w:hAnsi="Arial" w:cs="Arial"/>
        </w:rPr>
        <w:t>д національних</w:t>
      </w:r>
      <w:r>
        <w:rPr>
          <w:rFonts w:ascii="Arial" w:hAnsi="Arial" w:cs="Arial"/>
        </w:rPr>
        <w:t xml:space="preserve"> відрізняється</w:t>
      </w:r>
      <w:r w:rsidR="003F4668" w:rsidRPr="009D008C">
        <w:rPr>
          <w:rFonts w:ascii="Arial" w:hAnsi="Arial" w:cs="Arial"/>
        </w:rPr>
        <w:t xml:space="preserve"> </w:t>
      </w:r>
      <w:r>
        <w:rPr>
          <w:rFonts w:ascii="Arial" w:hAnsi="Arial" w:cs="Arial"/>
        </w:rPr>
        <w:t>і</w:t>
      </w:r>
      <w:r w:rsidR="003F4668" w:rsidRPr="009D008C">
        <w:rPr>
          <w:rFonts w:ascii="Arial" w:hAnsi="Arial" w:cs="Arial"/>
        </w:rPr>
        <w:t xml:space="preserve"> розмір штрафів, </w:t>
      </w:r>
      <w:r w:rsidRPr="009D008C">
        <w:rPr>
          <w:rFonts w:ascii="Arial" w:hAnsi="Arial" w:cs="Arial"/>
        </w:rPr>
        <w:t>як</w:t>
      </w:r>
      <w:r>
        <w:rPr>
          <w:rFonts w:ascii="Arial" w:hAnsi="Arial" w:cs="Arial"/>
        </w:rPr>
        <w:t>ий</w:t>
      </w:r>
      <w:r w:rsidRPr="009D008C">
        <w:rPr>
          <w:rFonts w:ascii="Arial" w:hAnsi="Arial" w:cs="Arial"/>
        </w:rPr>
        <w:t xml:space="preserve"> наста</w:t>
      </w:r>
      <w:r>
        <w:rPr>
          <w:rFonts w:ascii="Arial" w:hAnsi="Arial" w:cs="Arial"/>
        </w:rPr>
        <w:t>є</w:t>
      </w:r>
      <w:r w:rsidRPr="009D008C">
        <w:rPr>
          <w:rFonts w:ascii="Arial" w:hAnsi="Arial" w:cs="Arial"/>
        </w:rPr>
        <w:t xml:space="preserve"> </w:t>
      </w:r>
      <w:r w:rsidR="003F4668" w:rsidRPr="009D008C">
        <w:rPr>
          <w:rFonts w:ascii="Arial" w:hAnsi="Arial" w:cs="Arial"/>
        </w:rPr>
        <w:t xml:space="preserve">у разі порушення законодавства про відходи у Польщі. Їх розмір кардинально відрізняється від того, який передбачений </w:t>
      </w:r>
      <w:r>
        <w:rPr>
          <w:rFonts w:ascii="Arial" w:hAnsi="Arial" w:cs="Arial"/>
        </w:rPr>
        <w:t>українським</w:t>
      </w:r>
      <w:r w:rsidRPr="009D008C">
        <w:rPr>
          <w:rFonts w:ascii="Arial" w:hAnsi="Arial" w:cs="Arial"/>
        </w:rPr>
        <w:t xml:space="preserve"> </w:t>
      </w:r>
      <w:r w:rsidR="003F4668" w:rsidRPr="009D008C">
        <w:rPr>
          <w:rFonts w:ascii="Arial" w:hAnsi="Arial" w:cs="Arial"/>
        </w:rPr>
        <w:t xml:space="preserve">законодавством за аналогічні правопорушення. Таким чином, санкції за недотримання правил поводження з небезпечними відходами в Україні не стримують </w:t>
      </w:r>
      <w:r w:rsidR="00003258" w:rsidRPr="009D008C">
        <w:rPr>
          <w:rFonts w:ascii="Arial" w:hAnsi="Arial" w:cs="Arial"/>
        </w:rPr>
        <w:t>від скоєння правопорушення. Крім того, в Україні не реалізується принцип невідворотності покарання. Через періодичний мораторій на проведення перевірок, ускладнений загальний порядок їх проведення, корумпованість системи контролю багато підприємств залишаються непокараними.</w:t>
      </w:r>
      <w:r w:rsidR="003F4668" w:rsidRPr="009D008C">
        <w:rPr>
          <w:rFonts w:ascii="Arial" w:hAnsi="Arial" w:cs="Arial"/>
        </w:rPr>
        <w:t xml:space="preserve">  </w:t>
      </w:r>
    </w:p>
    <w:p w14:paraId="461360E5" w14:textId="6BBC93DF" w:rsidR="005F76FE" w:rsidRPr="009D008C" w:rsidRDefault="005F76FE" w:rsidP="00A510C0">
      <w:pPr>
        <w:spacing w:before="120" w:after="0"/>
        <w:jc w:val="both"/>
        <w:rPr>
          <w:rFonts w:ascii="Arial" w:hAnsi="Arial" w:cs="Arial"/>
        </w:rPr>
        <w:sectPr w:rsidR="005F76FE" w:rsidRPr="009D008C" w:rsidSect="00FF3D8B">
          <w:pgSz w:w="16838" w:h="11906" w:orient="landscape"/>
          <w:pgMar w:top="1418" w:right="851" w:bottom="851" w:left="851" w:header="709" w:footer="709" w:gutter="0"/>
          <w:cols w:space="708"/>
          <w:docGrid w:linePitch="360"/>
        </w:sectPr>
      </w:pPr>
      <w:r w:rsidRPr="009D008C">
        <w:rPr>
          <w:rFonts w:ascii="Arial" w:hAnsi="Arial" w:cs="Arial"/>
        </w:rPr>
        <w:t xml:space="preserve">Зрозуміло, що просте копіювання положень іноземного законодавства не призведе до очікуваних змін, адже важливим є врахування особливостей національної правової системи та фактичного стану правозастосування. </w:t>
      </w:r>
      <w:r w:rsidR="003B1A12">
        <w:rPr>
          <w:rFonts w:ascii="Arial" w:hAnsi="Arial" w:cs="Arial"/>
        </w:rPr>
        <w:t>Втім</w:t>
      </w:r>
      <w:r w:rsidRPr="009D008C">
        <w:rPr>
          <w:rFonts w:ascii="Arial" w:hAnsi="Arial" w:cs="Arial"/>
        </w:rPr>
        <w:t xml:space="preserve">, для реформування та налагодження системи </w:t>
      </w:r>
      <w:r w:rsidR="003B1A12">
        <w:rPr>
          <w:rFonts w:ascii="Arial" w:hAnsi="Arial" w:cs="Arial"/>
        </w:rPr>
        <w:t xml:space="preserve">належного </w:t>
      </w:r>
      <w:r w:rsidRPr="009D008C">
        <w:rPr>
          <w:rFonts w:ascii="Arial" w:hAnsi="Arial" w:cs="Arial"/>
        </w:rPr>
        <w:t>управління небезпечними відходами в Україні важливо брати до уваги досвід європейських держав, адаптуючи його до специфіки</w:t>
      </w:r>
      <w:r w:rsidR="009E76DA" w:rsidRPr="009D008C">
        <w:rPr>
          <w:rFonts w:ascii="Arial" w:hAnsi="Arial" w:cs="Arial"/>
        </w:rPr>
        <w:t xml:space="preserve"> національного законодавств</w:t>
      </w:r>
      <w:r w:rsidR="003B1A12">
        <w:rPr>
          <w:rFonts w:ascii="Arial" w:hAnsi="Arial" w:cs="Arial"/>
        </w:rPr>
        <w:t>а.</w:t>
      </w:r>
    </w:p>
    <w:p w14:paraId="7078FB38" w14:textId="267474DD" w:rsidR="00224B94" w:rsidRPr="004B7938" w:rsidRDefault="00CD62C4" w:rsidP="00EE5F45">
      <w:pPr>
        <w:pStyle w:val="Heading1"/>
        <w:rPr>
          <w:rFonts w:ascii="Arial" w:hAnsi="Arial" w:cs="Arial"/>
          <w:b/>
          <w:color w:val="auto"/>
          <w:sz w:val="22"/>
          <w:szCs w:val="22"/>
        </w:rPr>
      </w:pPr>
      <w:bookmarkStart w:id="45" w:name="_Toc517426809"/>
      <w:r w:rsidRPr="004B7938">
        <w:rPr>
          <w:rFonts w:ascii="Arial" w:hAnsi="Arial" w:cs="Arial"/>
          <w:b/>
          <w:color w:val="auto"/>
          <w:sz w:val="22"/>
          <w:szCs w:val="22"/>
        </w:rPr>
        <w:t>Розділ 4. Зміни, що необхідні Україні</w:t>
      </w:r>
      <w:bookmarkEnd w:id="45"/>
      <w:r w:rsidR="003B1A12" w:rsidRPr="004B7938">
        <w:rPr>
          <w:rFonts w:ascii="Arial" w:hAnsi="Arial" w:cs="Arial"/>
          <w:b/>
          <w:color w:val="auto"/>
          <w:sz w:val="22"/>
          <w:szCs w:val="22"/>
        </w:rPr>
        <w:t xml:space="preserve"> </w:t>
      </w:r>
    </w:p>
    <w:p w14:paraId="6C4A7EDD" w14:textId="23A1C672" w:rsidR="00CD62C4" w:rsidRPr="009D008C" w:rsidRDefault="008A2E4C" w:rsidP="00CA22AF">
      <w:pPr>
        <w:spacing w:before="120" w:after="0"/>
        <w:jc w:val="both"/>
        <w:rPr>
          <w:rStyle w:val="None"/>
          <w:rFonts w:ascii="Arial" w:hAnsi="Arial" w:cs="Arial"/>
        </w:rPr>
      </w:pPr>
      <w:r w:rsidRPr="009D008C">
        <w:rPr>
          <w:rFonts w:ascii="Arial" w:hAnsi="Arial" w:cs="Arial"/>
        </w:rPr>
        <w:t>За останніми даними ВООЗ, смертність викликана екологічними факторами в Україні дорівнює близько 140 тис. чол. в рік</w:t>
      </w:r>
      <w:r w:rsidRPr="009D008C">
        <w:rPr>
          <w:rStyle w:val="FootnoteReference"/>
          <w:rFonts w:ascii="Arial" w:hAnsi="Arial" w:cs="Arial"/>
        </w:rPr>
        <w:footnoteReference w:id="22"/>
      </w:r>
      <w:r w:rsidR="003B1A12">
        <w:rPr>
          <w:rFonts w:ascii="Arial" w:hAnsi="Arial" w:cs="Arial"/>
        </w:rPr>
        <w:t>.</w:t>
      </w:r>
      <w:r w:rsidRPr="009D008C">
        <w:rPr>
          <w:rFonts w:ascii="Arial" w:hAnsi="Arial" w:cs="Arial"/>
        </w:rPr>
        <w:t xml:space="preserve"> </w:t>
      </w:r>
      <w:r w:rsidR="007C2C4B" w:rsidRPr="009D008C">
        <w:rPr>
          <w:rFonts w:ascii="Arial" w:hAnsi="Arial" w:cs="Arial"/>
        </w:rPr>
        <w:t>Тому, б</w:t>
      </w:r>
      <w:r w:rsidR="00794C52" w:rsidRPr="009D008C">
        <w:rPr>
          <w:rFonts w:ascii="Arial" w:hAnsi="Arial" w:cs="Arial"/>
        </w:rPr>
        <w:t>ез швидких та рішучих дій, які</w:t>
      </w:r>
      <w:r w:rsidR="007C2C4B" w:rsidRPr="009D008C">
        <w:rPr>
          <w:rFonts w:ascii="Arial" w:hAnsi="Arial" w:cs="Arial"/>
        </w:rPr>
        <w:t xml:space="preserve"> вочевидь викличуть супротив у різноманітних зацікавлених сторін, </w:t>
      </w:r>
      <w:r w:rsidR="00DF76DA" w:rsidRPr="009D008C">
        <w:rPr>
          <w:rFonts w:ascii="Arial" w:hAnsi="Arial" w:cs="Arial"/>
        </w:rPr>
        <w:t>якість та тривалість життя</w:t>
      </w:r>
      <w:r w:rsidR="003A44C5">
        <w:rPr>
          <w:rFonts w:ascii="Arial" w:hAnsi="Arial" w:cs="Arial"/>
        </w:rPr>
        <w:t xml:space="preserve"> українців</w:t>
      </w:r>
      <w:r w:rsidR="00DF76DA" w:rsidRPr="009D008C">
        <w:rPr>
          <w:rFonts w:ascii="Arial" w:hAnsi="Arial" w:cs="Arial"/>
        </w:rPr>
        <w:t xml:space="preserve"> під загрозою. </w:t>
      </w:r>
      <w:r w:rsidR="00CD62C4" w:rsidRPr="009D008C">
        <w:rPr>
          <w:rStyle w:val="None"/>
          <w:rFonts w:ascii="Arial" w:hAnsi="Arial" w:cs="Arial"/>
        </w:rPr>
        <w:t>Тому, для вирішення п</w:t>
      </w:r>
      <w:r w:rsidR="00DF76DA" w:rsidRPr="009D008C">
        <w:rPr>
          <w:rStyle w:val="None"/>
          <w:rFonts w:ascii="Arial" w:hAnsi="Arial" w:cs="Arial"/>
        </w:rPr>
        <w:t>роблеми неналежного поводження</w:t>
      </w:r>
      <w:r w:rsidR="00CD62C4" w:rsidRPr="009D008C">
        <w:rPr>
          <w:rStyle w:val="None"/>
          <w:rFonts w:ascii="Arial" w:hAnsi="Arial" w:cs="Arial"/>
        </w:rPr>
        <w:t xml:space="preserve"> з небезпечними відходами пропонуємо такі зміни</w:t>
      </w:r>
      <w:r w:rsidR="00207F9C">
        <w:rPr>
          <w:rStyle w:val="None"/>
          <w:rFonts w:ascii="Arial" w:hAnsi="Arial" w:cs="Arial"/>
        </w:rPr>
        <w:t xml:space="preserve"> у два етапи</w:t>
      </w:r>
      <w:r w:rsidR="00CD62C4" w:rsidRPr="009D008C">
        <w:rPr>
          <w:rStyle w:val="None"/>
          <w:rFonts w:ascii="Arial" w:hAnsi="Arial" w:cs="Arial"/>
        </w:rPr>
        <w:t>:</w:t>
      </w:r>
    </w:p>
    <w:p w14:paraId="00F1D74E" w14:textId="1046CF3F" w:rsidR="00603609" w:rsidRPr="009D008C" w:rsidRDefault="00207F9C" w:rsidP="00CA22AF">
      <w:pPr>
        <w:spacing w:before="120" w:after="0"/>
        <w:jc w:val="both"/>
        <w:rPr>
          <w:rFonts w:ascii="Arial" w:hAnsi="Arial" w:cs="Arial"/>
          <w:b/>
        </w:rPr>
      </w:pPr>
      <w:r>
        <w:rPr>
          <w:rStyle w:val="None"/>
          <w:rFonts w:ascii="Arial" w:hAnsi="Arial" w:cs="Arial"/>
          <w:b/>
        </w:rPr>
        <w:t>Перший</w:t>
      </w:r>
      <w:r w:rsidRPr="009D008C">
        <w:rPr>
          <w:rStyle w:val="None"/>
          <w:rFonts w:ascii="Arial" w:hAnsi="Arial" w:cs="Arial"/>
          <w:b/>
        </w:rPr>
        <w:t xml:space="preserve"> </w:t>
      </w:r>
      <w:r w:rsidR="00603609" w:rsidRPr="009D008C">
        <w:rPr>
          <w:rStyle w:val="None"/>
          <w:rFonts w:ascii="Arial" w:hAnsi="Arial" w:cs="Arial"/>
          <w:b/>
        </w:rPr>
        <w:t>етап</w:t>
      </w:r>
    </w:p>
    <w:p w14:paraId="58DD77EB" w14:textId="77777777" w:rsidR="00CD62C4" w:rsidRPr="009338F0" w:rsidRDefault="00CD62C4" w:rsidP="009338F0">
      <w:pPr>
        <w:pStyle w:val="BodyA"/>
        <w:spacing w:before="120" w:after="0" w:line="240" w:lineRule="auto"/>
        <w:jc w:val="both"/>
        <w:rPr>
          <w:rFonts w:ascii="Arial" w:eastAsia="Century Gothic" w:hAnsi="Arial" w:cs="Arial"/>
          <w:b/>
          <w:lang w:val="uk-UA"/>
        </w:rPr>
      </w:pPr>
      <w:r w:rsidRPr="009338F0">
        <w:rPr>
          <w:rFonts w:ascii="Arial" w:eastAsia="Century Gothic" w:hAnsi="Arial" w:cs="Arial"/>
          <w:b/>
          <w:lang w:val="uk-UA"/>
        </w:rPr>
        <w:t>На першому етапі</w:t>
      </w:r>
      <w:r w:rsidR="00603609" w:rsidRPr="009338F0">
        <w:rPr>
          <w:rFonts w:ascii="Arial" w:eastAsia="Century Gothic" w:hAnsi="Arial" w:cs="Arial"/>
          <w:b/>
          <w:lang w:val="uk-UA"/>
        </w:rPr>
        <w:t xml:space="preserve"> необхідно</w:t>
      </w:r>
      <w:r w:rsidRPr="009338F0">
        <w:rPr>
          <w:rFonts w:ascii="Arial" w:eastAsia="Century Gothic" w:hAnsi="Arial" w:cs="Arial"/>
          <w:b/>
          <w:lang w:val="uk-UA"/>
        </w:rPr>
        <w:t>:</w:t>
      </w:r>
    </w:p>
    <w:p w14:paraId="434E4F22" w14:textId="36BE4025" w:rsidR="00CD62C4" w:rsidRPr="009D008C" w:rsidRDefault="00603609" w:rsidP="009338F0">
      <w:pPr>
        <w:pStyle w:val="BodyA"/>
        <w:numPr>
          <w:ilvl w:val="0"/>
          <w:numId w:val="27"/>
        </w:numPr>
        <w:spacing w:before="120" w:after="0" w:line="240" w:lineRule="auto"/>
        <w:ind w:left="360"/>
        <w:jc w:val="both"/>
        <w:rPr>
          <w:rFonts w:ascii="Arial" w:eastAsia="Century Gothic" w:hAnsi="Arial" w:cs="Arial"/>
          <w:lang w:val="uk-UA"/>
        </w:rPr>
      </w:pPr>
      <w:r w:rsidRPr="009D008C">
        <w:rPr>
          <w:rFonts w:ascii="Arial" w:eastAsia="Century Gothic" w:hAnsi="Arial" w:cs="Arial"/>
          <w:lang w:val="uk-UA"/>
        </w:rPr>
        <w:t>Усунути</w:t>
      </w:r>
      <w:r w:rsidR="00CD62C4" w:rsidRPr="009D008C">
        <w:rPr>
          <w:rFonts w:ascii="Arial" w:eastAsia="Century Gothic" w:hAnsi="Arial" w:cs="Arial"/>
          <w:lang w:val="uk-UA"/>
        </w:rPr>
        <w:t xml:space="preserve"> посередника між утворювачем відходів та підприємством, яке здійснює кінцеву операцію поводження з небезпечними відходами</w:t>
      </w:r>
      <w:r w:rsidR="00207F9C">
        <w:rPr>
          <w:rFonts w:ascii="Arial" w:eastAsia="Century Gothic" w:hAnsi="Arial" w:cs="Arial"/>
          <w:lang w:val="uk-UA"/>
        </w:rPr>
        <w:t xml:space="preserve"> (перероблення, знешкодження тощо)</w:t>
      </w:r>
      <w:r w:rsidR="00CD62C4" w:rsidRPr="009D008C">
        <w:rPr>
          <w:rFonts w:ascii="Arial" w:eastAsia="Century Gothic" w:hAnsi="Arial" w:cs="Arial"/>
          <w:lang w:val="uk-UA"/>
        </w:rPr>
        <w:t>.</w:t>
      </w:r>
    </w:p>
    <w:p w14:paraId="2E3EABB6" w14:textId="3BAF9DCA" w:rsidR="00CD62C4" w:rsidRPr="009D008C" w:rsidRDefault="00603609" w:rsidP="009338F0">
      <w:pPr>
        <w:pStyle w:val="BodyA"/>
        <w:numPr>
          <w:ilvl w:val="0"/>
          <w:numId w:val="27"/>
        </w:numPr>
        <w:spacing w:before="120" w:after="0" w:line="240" w:lineRule="auto"/>
        <w:ind w:left="360"/>
        <w:jc w:val="both"/>
        <w:rPr>
          <w:rStyle w:val="None"/>
          <w:rFonts w:ascii="Arial" w:eastAsia="Century Gothic" w:hAnsi="Arial" w:cs="Arial"/>
          <w:lang w:val="uk-UA"/>
        </w:rPr>
      </w:pPr>
      <w:r w:rsidRPr="009D008C">
        <w:rPr>
          <w:rFonts w:ascii="Arial" w:eastAsia="Century Gothic" w:hAnsi="Arial" w:cs="Arial"/>
          <w:lang w:val="uk-UA"/>
        </w:rPr>
        <w:t>Запровадити облік</w:t>
      </w:r>
      <w:r w:rsidR="00CD62C4" w:rsidRPr="009D008C">
        <w:rPr>
          <w:rFonts w:ascii="Arial" w:eastAsia="Century Gothic" w:hAnsi="Arial" w:cs="Arial"/>
          <w:lang w:val="uk-UA"/>
        </w:rPr>
        <w:t xml:space="preserve"> небезпечних відходів та </w:t>
      </w:r>
      <w:r w:rsidRPr="009D008C">
        <w:rPr>
          <w:rStyle w:val="None"/>
          <w:rFonts w:ascii="Arial" w:eastAsia="Century Gothic" w:hAnsi="Arial" w:cs="Arial"/>
          <w:color w:val="auto"/>
          <w:lang w:val="uk-UA"/>
        </w:rPr>
        <w:t>звітність</w:t>
      </w:r>
      <w:r w:rsidR="00CD62C4" w:rsidRPr="009D008C">
        <w:rPr>
          <w:rStyle w:val="None"/>
          <w:rFonts w:ascii="Arial" w:eastAsia="Century Gothic" w:hAnsi="Arial" w:cs="Arial"/>
          <w:color w:val="auto"/>
          <w:lang w:val="uk-UA"/>
        </w:rPr>
        <w:t xml:space="preserve"> за результатам</w:t>
      </w:r>
      <w:r w:rsidRPr="009D008C">
        <w:rPr>
          <w:rStyle w:val="None"/>
          <w:rFonts w:ascii="Arial" w:eastAsia="Century Gothic" w:hAnsi="Arial" w:cs="Arial"/>
          <w:color w:val="auto"/>
          <w:lang w:val="uk-UA"/>
        </w:rPr>
        <w:t>и проведених операцій. Створити публічний</w:t>
      </w:r>
      <w:r w:rsidR="00207F9C">
        <w:rPr>
          <w:rStyle w:val="None"/>
          <w:rFonts w:ascii="Arial" w:eastAsia="Century Gothic" w:hAnsi="Arial" w:cs="Arial"/>
          <w:color w:val="auto"/>
          <w:lang w:val="uk-UA"/>
        </w:rPr>
        <w:t xml:space="preserve"> електронний</w:t>
      </w:r>
      <w:r w:rsidRPr="009D008C">
        <w:rPr>
          <w:rStyle w:val="None"/>
          <w:rFonts w:ascii="Arial" w:eastAsia="Century Gothic" w:hAnsi="Arial" w:cs="Arial"/>
          <w:color w:val="auto"/>
          <w:lang w:val="uk-UA"/>
        </w:rPr>
        <w:t xml:space="preserve"> реєстр</w:t>
      </w:r>
      <w:r w:rsidR="00CD62C4" w:rsidRPr="009D008C">
        <w:rPr>
          <w:rStyle w:val="None"/>
          <w:rFonts w:ascii="Arial" w:eastAsia="Century Gothic" w:hAnsi="Arial" w:cs="Arial"/>
          <w:color w:val="auto"/>
          <w:lang w:val="uk-UA"/>
        </w:rPr>
        <w:t xml:space="preserve"> підприємств у сфері поводження з небезпечними відходами.</w:t>
      </w:r>
    </w:p>
    <w:p w14:paraId="354E2F39" w14:textId="77777777" w:rsidR="00CD62C4" w:rsidRPr="009D008C" w:rsidRDefault="00933EB6" w:rsidP="009338F0">
      <w:pPr>
        <w:pStyle w:val="BodyA"/>
        <w:numPr>
          <w:ilvl w:val="0"/>
          <w:numId w:val="27"/>
        </w:numPr>
        <w:spacing w:before="120" w:after="0" w:line="240" w:lineRule="auto"/>
        <w:ind w:left="360"/>
        <w:jc w:val="both"/>
        <w:rPr>
          <w:rStyle w:val="None"/>
          <w:rFonts w:ascii="Arial" w:eastAsia="Century Gothic" w:hAnsi="Arial" w:cs="Arial"/>
          <w:lang w:val="uk-UA"/>
        </w:rPr>
      </w:pPr>
      <w:r w:rsidRPr="009D008C">
        <w:rPr>
          <w:rStyle w:val="None"/>
          <w:rFonts w:ascii="Arial" w:eastAsia="Century Gothic" w:hAnsi="Arial" w:cs="Arial"/>
          <w:lang w:val="uk-UA"/>
        </w:rPr>
        <w:t>Запровадити перевірку</w:t>
      </w:r>
      <w:r w:rsidR="00CD62C4" w:rsidRPr="009D008C">
        <w:rPr>
          <w:rStyle w:val="None"/>
          <w:rFonts w:ascii="Arial" w:eastAsia="Century Gothic" w:hAnsi="Arial" w:cs="Arial"/>
          <w:lang w:val="uk-UA"/>
        </w:rPr>
        <w:t xml:space="preserve"> наявності матеріально-технічної бази у здобувача ліцензії.</w:t>
      </w:r>
    </w:p>
    <w:p w14:paraId="40C6FF33" w14:textId="3DC45056" w:rsidR="00CD62C4" w:rsidRPr="00724300" w:rsidRDefault="00933EB6" w:rsidP="00CA22AF">
      <w:pPr>
        <w:pStyle w:val="BodyA"/>
        <w:numPr>
          <w:ilvl w:val="0"/>
          <w:numId w:val="27"/>
        </w:numPr>
        <w:spacing w:before="120" w:after="0" w:line="240" w:lineRule="auto"/>
        <w:ind w:left="360"/>
        <w:jc w:val="both"/>
        <w:rPr>
          <w:rStyle w:val="None"/>
          <w:rFonts w:ascii="Arial" w:eastAsia="Century Gothic" w:hAnsi="Arial" w:cs="Arial"/>
          <w:lang w:val="uk-UA"/>
        </w:rPr>
      </w:pPr>
      <w:r w:rsidRPr="009D008C">
        <w:rPr>
          <w:rStyle w:val="None"/>
          <w:rFonts w:ascii="Arial" w:eastAsia="Century Gothic" w:hAnsi="Arial" w:cs="Arial"/>
          <w:color w:val="auto"/>
          <w:lang w:val="uk-UA"/>
        </w:rPr>
        <w:t>Посилити адміністративну та кримінальну відповідальність</w:t>
      </w:r>
      <w:r w:rsidR="00CD62C4" w:rsidRPr="009D008C">
        <w:rPr>
          <w:rStyle w:val="None"/>
          <w:rFonts w:ascii="Arial" w:eastAsia="Century Gothic" w:hAnsi="Arial" w:cs="Arial"/>
          <w:color w:val="auto"/>
          <w:lang w:val="uk-UA"/>
        </w:rPr>
        <w:t>.</w:t>
      </w:r>
    </w:p>
    <w:p w14:paraId="01B99C3B" w14:textId="07895079"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338F0">
        <w:rPr>
          <w:rStyle w:val="None"/>
          <w:rFonts w:ascii="Arial" w:eastAsia="Century Gothic" w:hAnsi="Arial" w:cs="Arial"/>
          <w:b/>
          <w:i/>
          <w:lang w:val="uk-UA"/>
        </w:rPr>
        <w:t>Усунення посередника між утворювачем відходів та підприємством, яке здійснює кінцеву операцію поводження з небезпечними відходами.</w:t>
      </w:r>
      <w:r w:rsidRPr="009D008C">
        <w:rPr>
          <w:rStyle w:val="None"/>
          <w:rFonts w:ascii="Arial" w:eastAsia="Century Gothic" w:hAnsi="Arial" w:cs="Arial"/>
          <w:lang w:val="uk-UA"/>
        </w:rPr>
        <w:tab/>
      </w:r>
    </w:p>
    <w:p w14:paraId="48AB4778" w14:textId="157B47E7"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 xml:space="preserve">У тендерах на кінцеві операції поводження з небезпечними відходами беруть участь так звані ліцензіати-посередники, які не маючи </w:t>
      </w:r>
      <w:r w:rsidR="00910937" w:rsidRPr="009D008C">
        <w:rPr>
          <w:rStyle w:val="None"/>
          <w:rFonts w:ascii="Arial" w:eastAsia="Century Gothic" w:hAnsi="Arial" w:cs="Arial"/>
          <w:lang w:val="uk-UA"/>
        </w:rPr>
        <w:t>ліцензі</w:t>
      </w:r>
      <w:r w:rsidR="00910937">
        <w:rPr>
          <w:rStyle w:val="None"/>
          <w:rFonts w:ascii="Arial" w:eastAsia="Century Gothic" w:hAnsi="Arial" w:cs="Arial"/>
          <w:lang w:val="uk-UA"/>
        </w:rPr>
        <w:t>й</w:t>
      </w:r>
      <w:r w:rsidR="00910937" w:rsidRPr="009D008C">
        <w:rPr>
          <w:rStyle w:val="None"/>
          <w:rFonts w:ascii="Arial" w:eastAsia="Century Gothic" w:hAnsi="Arial" w:cs="Arial"/>
          <w:lang w:val="uk-UA"/>
        </w:rPr>
        <w:t xml:space="preserve"> </w:t>
      </w:r>
      <w:r w:rsidRPr="009D008C">
        <w:rPr>
          <w:rStyle w:val="None"/>
          <w:rFonts w:ascii="Arial" w:eastAsia="Century Gothic" w:hAnsi="Arial" w:cs="Arial"/>
          <w:lang w:val="uk-UA"/>
        </w:rPr>
        <w:t>на кінцеві операції (</w:t>
      </w:r>
      <w:r w:rsidR="00910937">
        <w:rPr>
          <w:rStyle w:val="None"/>
          <w:rFonts w:ascii="Arial" w:eastAsia="Century Gothic" w:hAnsi="Arial" w:cs="Arial"/>
          <w:lang w:val="uk-UA"/>
        </w:rPr>
        <w:t>перероблення, знешкодження, утилізацію</w:t>
      </w:r>
      <w:r w:rsidRPr="009D008C">
        <w:rPr>
          <w:rStyle w:val="None"/>
          <w:rFonts w:ascii="Arial" w:eastAsia="Century Gothic" w:hAnsi="Arial" w:cs="Arial"/>
          <w:lang w:val="uk-UA"/>
        </w:rPr>
        <w:t xml:space="preserve"> тощо), уклали договір з кінцевим ліцензіатом, якому вони завідомо не планують передавати зібрані відходи. Як наслідок у вартість послуг ліцензіати-посередники включають лише ціну за збирання та перевезення відходів та стають переможцями в тендерах. Таким чином, підприємства, які справді мають необхідне обладнання та ліцензію на кінцеві операції не прац</w:t>
      </w:r>
      <w:r w:rsidR="0045641C" w:rsidRPr="009D008C">
        <w:rPr>
          <w:rStyle w:val="None"/>
          <w:rFonts w:ascii="Arial" w:eastAsia="Century Gothic" w:hAnsi="Arial" w:cs="Arial"/>
          <w:lang w:val="uk-UA"/>
        </w:rPr>
        <w:t>юють, а зібрані посередниками небезпечні відходи</w:t>
      </w:r>
      <w:r w:rsidR="00A36D8F">
        <w:rPr>
          <w:rStyle w:val="None"/>
          <w:rFonts w:ascii="Arial" w:eastAsia="Century Gothic" w:hAnsi="Arial" w:cs="Arial"/>
          <w:lang w:val="uk-UA"/>
        </w:rPr>
        <w:t xml:space="preserve"> потрапляють у довкілля </w:t>
      </w:r>
      <w:r w:rsidRPr="009D008C">
        <w:rPr>
          <w:rStyle w:val="None"/>
          <w:rFonts w:ascii="Arial" w:eastAsia="Century Gothic" w:hAnsi="Arial" w:cs="Arial"/>
          <w:lang w:val="uk-UA"/>
        </w:rPr>
        <w:t>або роками зберігаються на сумнівних складах.</w:t>
      </w:r>
    </w:p>
    <w:p w14:paraId="6DE19DBC" w14:textId="6B827E2C"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 xml:space="preserve">Для уникнення таких ситуацій в проекті нового закону </w:t>
      </w:r>
      <w:r w:rsidR="00910937">
        <w:rPr>
          <w:rStyle w:val="None"/>
          <w:rFonts w:ascii="Arial" w:eastAsia="Century Gothic" w:hAnsi="Arial" w:cs="Arial"/>
          <w:lang w:val="uk-UA"/>
        </w:rPr>
        <w:t>«</w:t>
      </w:r>
      <w:r w:rsidRPr="009D008C">
        <w:rPr>
          <w:rStyle w:val="None"/>
          <w:rFonts w:ascii="Arial" w:eastAsia="Century Gothic" w:hAnsi="Arial" w:cs="Arial"/>
          <w:lang w:val="uk-UA"/>
        </w:rPr>
        <w:t>Про відходи</w:t>
      </w:r>
      <w:r w:rsidR="00910937">
        <w:rPr>
          <w:rStyle w:val="None"/>
          <w:rFonts w:ascii="Arial" w:eastAsia="Century Gothic" w:hAnsi="Arial" w:cs="Arial"/>
          <w:lang w:val="uk-UA"/>
        </w:rPr>
        <w:t>»</w:t>
      </w:r>
      <w:r w:rsidR="00910937" w:rsidRPr="009D008C">
        <w:rPr>
          <w:rStyle w:val="None"/>
          <w:rFonts w:ascii="Arial" w:eastAsia="Century Gothic" w:hAnsi="Arial" w:cs="Arial"/>
          <w:lang w:val="uk-UA"/>
        </w:rPr>
        <w:t xml:space="preserve"> </w:t>
      </w:r>
      <w:r w:rsidRPr="009D008C">
        <w:rPr>
          <w:rStyle w:val="None"/>
          <w:rFonts w:ascii="Arial" w:eastAsia="Century Gothic" w:hAnsi="Arial" w:cs="Arial"/>
          <w:lang w:val="uk-UA"/>
        </w:rPr>
        <w:t xml:space="preserve">слід передбачити обов’язок утворювачів відходів передавати небезпечні відходи лише тим підприємствам, які мають </w:t>
      </w:r>
      <w:r w:rsidR="00A432B5">
        <w:rPr>
          <w:rStyle w:val="None"/>
          <w:rFonts w:ascii="Arial" w:eastAsia="Century Gothic" w:hAnsi="Arial" w:cs="Arial"/>
          <w:lang w:val="uk-UA"/>
        </w:rPr>
        <w:t xml:space="preserve">матеріально-технічну базу і </w:t>
      </w:r>
      <w:r w:rsidRPr="009D008C">
        <w:rPr>
          <w:rStyle w:val="None"/>
          <w:rFonts w:ascii="Arial" w:eastAsia="Century Gothic" w:hAnsi="Arial" w:cs="Arial"/>
          <w:lang w:val="uk-UA"/>
        </w:rPr>
        <w:t xml:space="preserve">ліцензію на кінцеву операцію поводження з ними (переробку, утилізацію, знешкодження, видалення та ін.), крім тих видів відходів, щодо поводження з якими в Україні відсутні </w:t>
      </w:r>
      <w:r w:rsidR="00910937">
        <w:rPr>
          <w:rStyle w:val="None"/>
          <w:rFonts w:ascii="Arial" w:eastAsia="Century Gothic" w:hAnsi="Arial" w:cs="Arial"/>
          <w:lang w:val="uk-UA"/>
        </w:rPr>
        <w:t>технології з переробки</w:t>
      </w:r>
      <w:r w:rsidRPr="009D008C">
        <w:rPr>
          <w:rStyle w:val="None"/>
          <w:rFonts w:ascii="Arial" w:eastAsia="Century Gothic" w:hAnsi="Arial" w:cs="Arial"/>
          <w:lang w:val="uk-UA"/>
        </w:rPr>
        <w:t>.</w:t>
      </w:r>
      <w:r w:rsidR="00A432B5">
        <w:rPr>
          <w:rStyle w:val="None"/>
          <w:rFonts w:ascii="Arial" w:eastAsia="Century Gothic" w:hAnsi="Arial" w:cs="Arial"/>
          <w:lang w:val="uk-UA"/>
        </w:rPr>
        <w:t xml:space="preserve"> </w:t>
      </w:r>
    </w:p>
    <w:p w14:paraId="28158F9F" w14:textId="7F670AD5" w:rsidR="00A36D8F" w:rsidRPr="009D008C" w:rsidRDefault="00CD62C4" w:rsidP="00CA22AF">
      <w:pPr>
        <w:pStyle w:val="BodyA"/>
        <w:spacing w:before="120" w:after="0" w:line="240" w:lineRule="auto"/>
        <w:jc w:val="both"/>
        <w:rPr>
          <w:rFonts w:ascii="Arial" w:hAnsi="Arial" w:cs="Arial"/>
          <w:lang w:val="uk-UA"/>
        </w:rPr>
      </w:pPr>
      <w:r w:rsidRPr="009D008C">
        <w:rPr>
          <w:rStyle w:val="None"/>
          <w:rFonts w:ascii="Arial" w:eastAsia="Century Gothic" w:hAnsi="Arial" w:cs="Arial"/>
          <w:lang w:val="uk-UA"/>
        </w:rPr>
        <w:t xml:space="preserve">Таке положення виключить право участі в тендері проміжних ліцензіатів та можливість демпінгування ними цін. </w:t>
      </w:r>
      <w:r w:rsidRPr="009D008C">
        <w:rPr>
          <w:rFonts w:ascii="Arial" w:hAnsi="Arial" w:cs="Arial"/>
          <w:lang w:val="uk-UA"/>
        </w:rPr>
        <w:t>Таким чином</w:t>
      </w:r>
      <w:r w:rsidR="00A432B5">
        <w:rPr>
          <w:rFonts w:ascii="Arial" w:hAnsi="Arial" w:cs="Arial"/>
          <w:lang w:val="uk-UA"/>
        </w:rPr>
        <w:t>,</w:t>
      </w:r>
      <w:r w:rsidRPr="009D008C">
        <w:rPr>
          <w:rFonts w:ascii="Arial" w:hAnsi="Arial" w:cs="Arial"/>
          <w:lang w:val="uk-UA"/>
        </w:rPr>
        <w:t xml:space="preserve"> </w:t>
      </w:r>
      <w:r w:rsidR="00A432B5">
        <w:rPr>
          <w:rFonts w:ascii="Arial" w:hAnsi="Arial" w:cs="Arial"/>
          <w:lang w:val="uk-UA"/>
        </w:rPr>
        <w:t xml:space="preserve">буде конкуренція між </w:t>
      </w:r>
      <w:r w:rsidR="00A432B5" w:rsidRPr="009D008C">
        <w:rPr>
          <w:rFonts w:ascii="Arial" w:hAnsi="Arial" w:cs="Arial"/>
          <w:lang w:val="uk-UA"/>
        </w:rPr>
        <w:t>кінцев</w:t>
      </w:r>
      <w:r w:rsidR="00A432B5">
        <w:rPr>
          <w:rFonts w:ascii="Arial" w:hAnsi="Arial" w:cs="Arial"/>
          <w:lang w:val="uk-UA"/>
        </w:rPr>
        <w:t>ими</w:t>
      </w:r>
      <w:r w:rsidR="00A432B5" w:rsidRPr="009D008C">
        <w:rPr>
          <w:rFonts w:ascii="Arial" w:hAnsi="Arial" w:cs="Arial"/>
          <w:lang w:val="uk-UA"/>
        </w:rPr>
        <w:t xml:space="preserve"> </w:t>
      </w:r>
      <w:r w:rsidRPr="009D008C">
        <w:rPr>
          <w:rFonts w:ascii="Arial" w:hAnsi="Arial" w:cs="Arial"/>
          <w:lang w:val="uk-UA"/>
        </w:rPr>
        <w:t>ліцензіат</w:t>
      </w:r>
      <w:r w:rsidR="00A432B5">
        <w:rPr>
          <w:rFonts w:ascii="Arial" w:hAnsi="Arial" w:cs="Arial"/>
          <w:lang w:val="uk-UA"/>
        </w:rPr>
        <w:t>ами</w:t>
      </w:r>
      <w:r w:rsidR="00F06EB6" w:rsidRPr="009D008C">
        <w:rPr>
          <w:rFonts w:ascii="Arial" w:hAnsi="Arial" w:cs="Arial"/>
          <w:lang w:val="uk-UA"/>
        </w:rPr>
        <w:t xml:space="preserve">, а </w:t>
      </w:r>
      <w:r w:rsidR="00A432B5">
        <w:rPr>
          <w:rFonts w:ascii="Arial" w:hAnsi="Arial" w:cs="Arial"/>
          <w:lang w:val="uk-UA"/>
        </w:rPr>
        <w:t xml:space="preserve">також </w:t>
      </w:r>
      <w:r w:rsidR="00A432B5" w:rsidRPr="009D008C">
        <w:rPr>
          <w:rFonts w:ascii="Arial" w:hAnsi="Arial" w:cs="Arial"/>
          <w:lang w:val="uk-UA"/>
        </w:rPr>
        <w:t xml:space="preserve">і </w:t>
      </w:r>
      <w:r w:rsidRPr="009D008C">
        <w:rPr>
          <w:rFonts w:ascii="Arial" w:hAnsi="Arial" w:cs="Arial"/>
          <w:lang w:val="uk-UA"/>
        </w:rPr>
        <w:t>ліцензіатами</w:t>
      </w:r>
      <w:r w:rsidR="00A432B5">
        <w:rPr>
          <w:rFonts w:ascii="Arial" w:hAnsi="Arial" w:cs="Arial"/>
          <w:lang w:val="uk-UA"/>
        </w:rPr>
        <w:t>-посередниками</w:t>
      </w:r>
      <w:r w:rsidRPr="009D008C">
        <w:rPr>
          <w:rFonts w:ascii="Arial" w:hAnsi="Arial" w:cs="Arial"/>
          <w:lang w:val="uk-UA"/>
        </w:rPr>
        <w:t>, що буде чесно по відношенні</w:t>
      </w:r>
      <w:r w:rsidR="00A432B5">
        <w:rPr>
          <w:rFonts w:ascii="Arial" w:hAnsi="Arial" w:cs="Arial"/>
          <w:lang w:val="uk-UA"/>
        </w:rPr>
        <w:t>,</w:t>
      </w:r>
      <w:r w:rsidRPr="009D008C">
        <w:rPr>
          <w:rFonts w:ascii="Arial" w:hAnsi="Arial" w:cs="Arial"/>
          <w:lang w:val="uk-UA"/>
        </w:rPr>
        <w:t xml:space="preserve"> як до одних</w:t>
      </w:r>
      <w:r w:rsidR="00A432B5">
        <w:rPr>
          <w:rFonts w:ascii="Arial" w:hAnsi="Arial" w:cs="Arial"/>
          <w:lang w:val="uk-UA"/>
        </w:rPr>
        <w:t>,</w:t>
      </w:r>
      <w:r w:rsidRPr="009D008C">
        <w:rPr>
          <w:rFonts w:ascii="Arial" w:hAnsi="Arial" w:cs="Arial"/>
          <w:lang w:val="uk-UA"/>
        </w:rPr>
        <w:t xml:space="preserve"> так і до інших.</w:t>
      </w:r>
      <w:r w:rsidR="00A36D8F">
        <w:rPr>
          <w:rFonts w:ascii="Arial" w:hAnsi="Arial" w:cs="Arial"/>
          <w:lang w:val="uk-UA"/>
        </w:rPr>
        <w:t xml:space="preserve"> </w:t>
      </w:r>
      <w:r w:rsidR="00A36D8F">
        <w:rPr>
          <w:rStyle w:val="None"/>
          <w:rFonts w:ascii="Arial" w:eastAsia="Century Gothic" w:hAnsi="Arial" w:cs="Arial"/>
          <w:lang w:val="uk-UA"/>
        </w:rPr>
        <w:t>Або Мінприроди видати рекомендації щодо проведення закупівель послуг з переробки, знешкодження небезпечних відходів.</w:t>
      </w:r>
    </w:p>
    <w:p w14:paraId="0ECA0B56" w14:textId="77777777" w:rsidR="00CD62C4" w:rsidRPr="009D008C" w:rsidRDefault="00CD62C4" w:rsidP="00CA22AF">
      <w:pPr>
        <w:pStyle w:val="BodyA"/>
        <w:spacing w:before="120" w:after="0" w:line="240" w:lineRule="auto"/>
        <w:jc w:val="both"/>
        <w:rPr>
          <w:rFonts w:ascii="Arial" w:hAnsi="Arial" w:cs="Arial"/>
          <w:lang w:val="uk-UA"/>
        </w:rPr>
      </w:pPr>
      <w:r w:rsidRPr="009D008C">
        <w:rPr>
          <w:rFonts w:ascii="Arial" w:hAnsi="Arial" w:cs="Arial"/>
          <w:lang w:val="uk-UA"/>
        </w:rPr>
        <w:t xml:space="preserve">Супротив слід очікувати від тих підприємств, які мають ліцензії лише на збирання, перевезення та зберігання відходів, адже вони залежатимуть від утворювачів та кінцевих ліцензіатів, які на власний розсуд обиратимуть ліцензіата-посередника. </w:t>
      </w:r>
    </w:p>
    <w:p w14:paraId="7821AAC5" w14:textId="3788C0CD" w:rsidR="00CD62C4" w:rsidRPr="009338F0" w:rsidRDefault="00CD62C4" w:rsidP="00CA22AF">
      <w:pPr>
        <w:pStyle w:val="BodyA"/>
        <w:spacing w:before="120" w:after="0" w:line="240" w:lineRule="auto"/>
        <w:jc w:val="both"/>
        <w:rPr>
          <w:rStyle w:val="None"/>
          <w:rFonts w:ascii="Arial" w:eastAsia="Century Gothic" w:hAnsi="Arial" w:cs="Arial"/>
          <w:b/>
          <w:i/>
          <w:color w:val="auto"/>
          <w:lang w:val="uk-UA"/>
        </w:rPr>
      </w:pPr>
      <w:r w:rsidRPr="009338F0">
        <w:rPr>
          <w:rStyle w:val="None"/>
          <w:rFonts w:ascii="Arial" w:eastAsia="Century Gothic" w:hAnsi="Arial" w:cs="Arial"/>
          <w:b/>
          <w:i/>
          <w:color w:val="auto"/>
          <w:lang w:val="uk-UA"/>
        </w:rPr>
        <w:t xml:space="preserve">Запровадження обліку небезпечних відходів та звітності за результатами проведених операцій. Створення </w:t>
      </w:r>
      <w:r w:rsidR="00A432B5">
        <w:rPr>
          <w:rStyle w:val="None"/>
          <w:rFonts w:ascii="Arial" w:eastAsia="Century Gothic" w:hAnsi="Arial" w:cs="Arial"/>
          <w:b/>
          <w:i/>
          <w:color w:val="auto"/>
          <w:lang w:val="uk-UA"/>
        </w:rPr>
        <w:t xml:space="preserve">електронного </w:t>
      </w:r>
      <w:r w:rsidRPr="009338F0">
        <w:rPr>
          <w:rStyle w:val="None"/>
          <w:rFonts w:ascii="Arial" w:eastAsia="Century Gothic" w:hAnsi="Arial" w:cs="Arial"/>
          <w:b/>
          <w:i/>
          <w:color w:val="auto"/>
          <w:lang w:val="uk-UA"/>
        </w:rPr>
        <w:t>публічного реєстру підприємств у сфері поводження з небезпечними відходами.</w:t>
      </w:r>
    </w:p>
    <w:p w14:paraId="3EA1412D" w14:textId="58685FAC" w:rsidR="00CD62C4" w:rsidRPr="009D008C" w:rsidRDefault="00CD62C4" w:rsidP="00CA22AF">
      <w:pPr>
        <w:spacing w:before="120" w:after="0"/>
        <w:jc w:val="both"/>
        <w:rPr>
          <w:rFonts w:ascii="Arial" w:eastAsia="Times New Roman" w:hAnsi="Arial" w:cs="Arial"/>
          <w:lang w:eastAsia="uk-UA"/>
        </w:rPr>
      </w:pPr>
      <w:r w:rsidRPr="009D008C">
        <w:rPr>
          <w:rFonts w:ascii="Arial" w:eastAsia="Times New Roman" w:hAnsi="Arial" w:cs="Arial"/>
          <w:lang w:eastAsia="uk-UA"/>
        </w:rPr>
        <w:t xml:space="preserve">На сьогодні зі звітної документації існують лише декларації про утворення відходів та статистичний звіт. Перший ведеться деякими утворювачами відходів (Пзув яких становить від 50 до 1000 од.) та подається до ОДА. </w:t>
      </w:r>
      <w:r w:rsidR="00A432B5">
        <w:rPr>
          <w:rFonts w:ascii="Arial" w:eastAsia="Times New Roman" w:hAnsi="Arial" w:cs="Arial"/>
          <w:lang w:eastAsia="uk-UA"/>
        </w:rPr>
        <w:t>Декларація м</w:t>
      </w:r>
      <w:r w:rsidRPr="009D008C">
        <w:rPr>
          <w:rFonts w:ascii="Arial" w:eastAsia="Times New Roman" w:hAnsi="Arial" w:cs="Arial"/>
          <w:lang w:eastAsia="uk-UA"/>
        </w:rPr>
        <w:t xml:space="preserve">істить інформацію про обсяги утворення, вид відходів, клас небезпеки та кому такі відходи передано. Втім, багато підприємств не подають декларації про відходи, </w:t>
      </w:r>
      <w:r w:rsidR="00A432B5">
        <w:rPr>
          <w:rFonts w:ascii="Arial" w:eastAsia="Times New Roman" w:hAnsi="Arial" w:cs="Arial"/>
          <w:lang w:eastAsia="uk-UA"/>
        </w:rPr>
        <w:t>оскільки</w:t>
      </w:r>
      <w:r w:rsidR="00A432B5" w:rsidRPr="009D008C">
        <w:rPr>
          <w:rFonts w:ascii="Arial" w:eastAsia="Times New Roman" w:hAnsi="Arial" w:cs="Arial"/>
          <w:lang w:eastAsia="uk-UA"/>
        </w:rPr>
        <w:t xml:space="preserve"> </w:t>
      </w:r>
      <w:r w:rsidRPr="009D008C">
        <w:rPr>
          <w:rFonts w:ascii="Arial" w:eastAsia="Times New Roman" w:hAnsi="Arial" w:cs="Arial"/>
          <w:lang w:eastAsia="uk-UA"/>
        </w:rPr>
        <w:t>не знають про наявність відповідного обов’язку, а штрафи за неподання відповідної декларації є мізерними.</w:t>
      </w:r>
    </w:p>
    <w:p w14:paraId="4B4E2DB2" w14:textId="77777777" w:rsidR="00CD62C4" w:rsidRPr="009D008C" w:rsidRDefault="00CD62C4" w:rsidP="00CA22AF">
      <w:pPr>
        <w:spacing w:before="120" w:after="0"/>
        <w:jc w:val="both"/>
        <w:rPr>
          <w:rFonts w:ascii="Arial" w:eastAsia="Times New Roman" w:hAnsi="Arial" w:cs="Arial"/>
          <w:lang w:eastAsia="uk-UA"/>
        </w:rPr>
      </w:pPr>
      <w:r w:rsidRPr="009D008C">
        <w:rPr>
          <w:rFonts w:ascii="Arial" w:eastAsia="Times New Roman" w:hAnsi="Arial" w:cs="Arial"/>
          <w:lang w:eastAsia="uk-UA"/>
        </w:rPr>
        <w:t xml:space="preserve">Іншим звітним документом є статистичний звіт за формою №1 відходи, який ведеться як утворювачами відходів так і ліцензіатами. Подається він до органів державної статистики. У даному звіті зазначається про обсяги утворення, кількість переданих відходів, залишок на кінець року. Інформація про те, кому відходи передаються та для яких операцій в звіті відсутня. </w:t>
      </w:r>
    </w:p>
    <w:p w14:paraId="113BD10C" w14:textId="77777777" w:rsidR="00CD62C4" w:rsidRPr="009D008C" w:rsidRDefault="00CD62C4" w:rsidP="00CA22AF">
      <w:pPr>
        <w:spacing w:before="120" w:after="0"/>
        <w:jc w:val="both"/>
        <w:rPr>
          <w:rStyle w:val="None"/>
          <w:rFonts w:ascii="Arial" w:eastAsia="Times New Roman" w:hAnsi="Arial" w:cs="Arial"/>
          <w:lang w:eastAsia="uk-UA"/>
        </w:rPr>
      </w:pPr>
      <w:r w:rsidRPr="009D008C">
        <w:rPr>
          <w:rFonts w:ascii="Arial" w:eastAsia="Times New Roman" w:hAnsi="Arial" w:cs="Arial"/>
          <w:lang w:eastAsia="uk-UA"/>
        </w:rPr>
        <w:t>Таким чином, перерахована документація не дає можливості відстежити, кому підприємство передає відходи, чи отримало останнє такі відходи та для яких операцій. Відтак</w:t>
      </w:r>
      <w:r w:rsidR="0045641C" w:rsidRPr="009D008C">
        <w:rPr>
          <w:rFonts w:ascii="Arial" w:eastAsia="Times New Roman" w:hAnsi="Arial" w:cs="Arial"/>
          <w:lang w:eastAsia="uk-UA"/>
        </w:rPr>
        <w:t>,</w:t>
      </w:r>
      <w:r w:rsidRPr="009D008C">
        <w:rPr>
          <w:rFonts w:ascii="Arial" w:eastAsia="Times New Roman" w:hAnsi="Arial" w:cs="Arial"/>
          <w:lang w:eastAsia="uk-UA"/>
        </w:rPr>
        <w:t xml:space="preserve"> неможливо відстежити рух відходів від утворювачів до кінцевого ліцензіата. </w:t>
      </w:r>
      <w:r w:rsidRPr="009D008C">
        <w:rPr>
          <w:rStyle w:val="None"/>
          <w:rFonts w:ascii="Arial" w:eastAsia="Century Gothic" w:hAnsi="Arial" w:cs="Arial"/>
        </w:rPr>
        <w:t>Тому, важливо запровадити ефективний облік та звітність небезпечних відходів.</w:t>
      </w:r>
    </w:p>
    <w:p w14:paraId="3ECF627F" w14:textId="77777777"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Для цього можна взяти за основу спосіб обліку відходів, що діє в Польщі. Так, при передачі небезпечних відходів іншій особі утворювач зобов’язаний скласти картку передачі відході. Остання складається у відповідній кількості примірників  - по одному для кожного власника відходів, що їх приймає. Особа, яка приймає відходи повинна підтвердити їх прийняття на картці передачі відходів, невідкладно після їх отримання.</w:t>
      </w:r>
    </w:p>
    <w:p w14:paraId="35027143" w14:textId="44A6EAD2"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Крім того, важливо запровадити електронну звітність утворювачі</w:t>
      </w:r>
      <w:r w:rsidR="00A432B5">
        <w:rPr>
          <w:rStyle w:val="None"/>
          <w:rFonts w:ascii="Arial" w:eastAsia="Century Gothic" w:hAnsi="Arial" w:cs="Arial"/>
          <w:color w:val="auto"/>
          <w:lang w:val="uk-UA"/>
        </w:rPr>
        <w:t>в</w:t>
      </w:r>
      <w:r w:rsidRPr="009D008C">
        <w:rPr>
          <w:rStyle w:val="None"/>
          <w:rFonts w:ascii="Arial" w:eastAsia="Century Gothic" w:hAnsi="Arial" w:cs="Arial"/>
          <w:color w:val="auto"/>
          <w:lang w:val="uk-UA"/>
        </w:rPr>
        <w:t xml:space="preserve"> відходів та ліцензіатів перед контролюючим органом. Звітна інформація повинна стосуватися обсягів утворення відходів, інформації про передачу відходів (обсяги передачі, підприємство, яке прийняло, перевізника відходів та операції для яких передано), інформації про операції, які відбулися з небезпечними відходами.  Така інформація повинна відповідати тій, що міститься в картці передачі відходів. Крім того, на основі електронної звітності повинен бути сформований</w:t>
      </w:r>
      <w:r w:rsidR="00A432B5">
        <w:rPr>
          <w:rStyle w:val="None"/>
          <w:rFonts w:ascii="Arial" w:eastAsia="Century Gothic" w:hAnsi="Arial" w:cs="Arial"/>
          <w:color w:val="auto"/>
          <w:lang w:val="uk-UA"/>
        </w:rPr>
        <w:t xml:space="preserve"> електронний</w:t>
      </w:r>
      <w:r w:rsidRPr="009D008C">
        <w:rPr>
          <w:rStyle w:val="None"/>
          <w:rFonts w:ascii="Arial" w:eastAsia="Century Gothic" w:hAnsi="Arial" w:cs="Arial"/>
          <w:color w:val="auto"/>
          <w:lang w:val="uk-UA"/>
        </w:rPr>
        <w:t xml:space="preserve"> публічний реєстр, який би містив інформацію </w:t>
      </w:r>
      <w:r w:rsidR="00A432B5">
        <w:rPr>
          <w:rStyle w:val="None"/>
          <w:rFonts w:ascii="Arial" w:eastAsia="Century Gothic" w:hAnsi="Arial" w:cs="Arial"/>
          <w:color w:val="auto"/>
          <w:lang w:val="uk-UA"/>
        </w:rPr>
        <w:t>щодо</w:t>
      </w:r>
      <w:r w:rsidR="00A432B5" w:rsidRPr="009D008C">
        <w:rPr>
          <w:rStyle w:val="None"/>
          <w:rFonts w:ascii="Arial" w:eastAsia="Century Gothic" w:hAnsi="Arial" w:cs="Arial"/>
          <w:color w:val="auto"/>
          <w:lang w:val="uk-UA"/>
        </w:rPr>
        <w:t xml:space="preserve"> кожно</w:t>
      </w:r>
      <w:r w:rsidR="00A432B5">
        <w:rPr>
          <w:rStyle w:val="None"/>
          <w:rFonts w:ascii="Arial" w:eastAsia="Century Gothic" w:hAnsi="Arial" w:cs="Arial"/>
          <w:color w:val="auto"/>
          <w:lang w:val="uk-UA"/>
        </w:rPr>
        <w:t>го</w:t>
      </w:r>
      <w:r w:rsidR="00A432B5" w:rsidRPr="009D008C">
        <w:rPr>
          <w:rStyle w:val="None"/>
          <w:rFonts w:ascii="Arial" w:eastAsia="Century Gothic" w:hAnsi="Arial" w:cs="Arial"/>
          <w:color w:val="auto"/>
          <w:lang w:val="uk-UA"/>
        </w:rPr>
        <w:t xml:space="preserve"> підприємств</w:t>
      </w:r>
      <w:r w:rsidR="00A432B5">
        <w:rPr>
          <w:rStyle w:val="None"/>
          <w:rFonts w:ascii="Arial" w:eastAsia="Century Gothic" w:hAnsi="Arial" w:cs="Arial"/>
          <w:color w:val="auto"/>
          <w:lang w:val="uk-UA"/>
        </w:rPr>
        <w:t>а</w:t>
      </w:r>
      <w:r w:rsidR="00A432B5" w:rsidRPr="009D008C">
        <w:rPr>
          <w:rStyle w:val="None"/>
          <w:rFonts w:ascii="Arial" w:eastAsia="Century Gothic" w:hAnsi="Arial" w:cs="Arial"/>
          <w:color w:val="auto"/>
          <w:lang w:val="uk-UA"/>
        </w:rPr>
        <w:t xml:space="preserve"> </w:t>
      </w:r>
      <w:r w:rsidRPr="009D008C">
        <w:rPr>
          <w:rStyle w:val="None"/>
          <w:rFonts w:ascii="Arial" w:eastAsia="Century Gothic" w:hAnsi="Arial" w:cs="Arial"/>
          <w:color w:val="auto"/>
          <w:lang w:val="uk-UA"/>
        </w:rPr>
        <w:t>відносно їх діяльності у сфері поводження з небезпечними відходами.</w:t>
      </w:r>
    </w:p>
    <w:p w14:paraId="39BFE9FD" w14:textId="77777777"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Запровадження обліку небезпечних відходів та звітності сприятиме контролюючим органам належно здійснювати контроль за ланцюгом переміщення небезпечних відходів, а відтак стимулюватиме підприємства на ринку небезпечних відходів дотримуватися вимог законодавства. Крім того, такий облік допоміг би здійснити оцінку того, чи достатньо в підприємства потужності для здійснення операцій з тією кількістю відходів, яка була ним прийнята. Публічний реєстр посилив би соціальну відповідальність бізнесу та спроможність населення здійснювати громадський контроль за еколого-небезпечними підприємствами, які функціонують на їх території.</w:t>
      </w:r>
    </w:p>
    <w:p w14:paraId="12804FCD" w14:textId="77777777"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Супротив слід очікувати від недобросовісних підприємств, які звикли працювати поза будь-яким контролем з боку держави.</w:t>
      </w:r>
    </w:p>
    <w:p w14:paraId="5F822A7C" w14:textId="77777777" w:rsidR="00CD62C4" w:rsidRPr="009338F0" w:rsidRDefault="00CD62C4" w:rsidP="00CA22AF">
      <w:pPr>
        <w:pStyle w:val="BodyA"/>
        <w:spacing w:before="120" w:after="0" w:line="240" w:lineRule="auto"/>
        <w:jc w:val="both"/>
        <w:rPr>
          <w:rStyle w:val="None"/>
          <w:rFonts w:ascii="Arial" w:eastAsia="Century Gothic" w:hAnsi="Arial" w:cs="Arial"/>
          <w:b/>
          <w:i/>
          <w:lang w:val="uk-UA"/>
        </w:rPr>
      </w:pPr>
      <w:r w:rsidRPr="009338F0">
        <w:rPr>
          <w:rStyle w:val="None"/>
          <w:rFonts w:ascii="Arial" w:eastAsia="Century Gothic" w:hAnsi="Arial" w:cs="Arial"/>
          <w:b/>
          <w:i/>
          <w:lang w:val="uk-UA"/>
        </w:rPr>
        <w:t>Перевірка наявності матеріально-технічної бази перед видачою ліцензії та при зміні місця фактичної діяльності.</w:t>
      </w:r>
    </w:p>
    <w:p w14:paraId="1FA4CE09" w14:textId="77777777"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Під час видачі ліцензії Мінприроди не наділене повноваженнями перевіряти, чи заявлена підприємством матеріально-технічна база є в наявності за місцем здійснення господарської діяльності. Воно лише встановлює документальний факт наявності такого обладнання, який може не відповідати дійсності. Таким чином, слід внести зміни до Ліцензійних умов, передбачивши обов’язок Мінприроди здійснити перевірку за вказаним місцем фактичної діяльності на предмет наявності заявленої матеріально-технічної бази та її спроможності здійснювати операції, на які видається ліцензія.</w:t>
      </w:r>
    </w:p>
    <w:p w14:paraId="1080F3D5" w14:textId="528B57A6"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 xml:space="preserve">Крім того, згідно діючої процедури, при зміні фактичного місця діяльності підприємства, останнє має лише письмово повідомити протягом місяця Мінприроди про таку зміну. Втім, з метою гарантування наявності </w:t>
      </w:r>
      <w:r w:rsidR="00A432B5">
        <w:rPr>
          <w:rStyle w:val="None"/>
          <w:rFonts w:ascii="Arial" w:eastAsia="Century Gothic" w:hAnsi="Arial" w:cs="Arial"/>
          <w:lang w:val="uk-UA"/>
        </w:rPr>
        <w:t>у</w:t>
      </w:r>
      <w:r w:rsidR="00A432B5" w:rsidRPr="009D008C">
        <w:rPr>
          <w:rStyle w:val="None"/>
          <w:rFonts w:ascii="Arial" w:eastAsia="Century Gothic" w:hAnsi="Arial" w:cs="Arial"/>
          <w:lang w:val="uk-UA"/>
        </w:rPr>
        <w:t xml:space="preserve"> </w:t>
      </w:r>
      <w:r w:rsidRPr="009D008C">
        <w:rPr>
          <w:rStyle w:val="None"/>
          <w:rFonts w:ascii="Arial" w:eastAsia="Century Gothic" w:hAnsi="Arial" w:cs="Arial"/>
          <w:lang w:val="uk-UA"/>
        </w:rPr>
        <w:t xml:space="preserve">такого підприємства тої ж матеріально-технічної бази за новим місцезнаходженням, слід передбачити також обов’язок Мінприроди здійснити позапланову перевірку на підставі повідомлення про зміну фактичного місця здійснення діяльності. </w:t>
      </w:r>
    </w:p>
    <w:p w14:paraId="3E16ED93" w14:textId="741D243F"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Встановлення у Мінприроди обов’язку перевірки матеріально-технічної бази перед видачою ліцензії та при зміні місця фактичної діяльності  виключить</w:t>
      </w:r>
      <w:r w:rsidR="00F06EB6" w:rsidRPr="009D008C">
        <w:rPr>
          <w:rStyle w:val="None"/>
          <w:rFonts w:ascii="Arial" w:eastAsia="Century Gothic" w:hAnsi="Arial" w:cs="Arial"/>
          <w:lang w:val="uk-UA"/>
        </w:rPr>
        <w:t xml:space="preserve"> діяльність тих підприємств</w:t>
      </w:r>
      <w:r w:rsidRPr="009D008C">
        <w:rPr>
          <w:rStyle w:val="None"/>
          <w:rFonts w:ascii="Arial" w:eastAsia="Century Gothic" w:hAnsi="Arial" w:cs="Arial"/>
          <w:lang w:val="uk-UA"/>
        </w:rPr>
        <w:t>, які володіють матеріально-технічною базою лише на папері, та забезпечить гарантування наявності такої бази у всіх підприємств, яким видано відповідні ліцензії.</w:t>
      </w:r>
      <w:r w:rsidR="00C201BC">
        <w:rPr>
          <w:rStyle w:val="None"/>
          <w:rFonts w:ascii="Arial" w:eastAsia="Century Gothic" w:hAnsi="Arial" w:cs="Arial"/>
          <w:lang w:val="uk-UA"/>
        </w:rPr>
        <w:t xml:space="preserve"> </w:t>
      </w:r>
    </w:p>
    <w:p w14:paraId="10A4E6EA" w14:textId="46AE6195" w:rsidR="00506E57" w:rsidRPr="00CA22AF" w:rsidRDefault="00CD62C4" w:rsidP="00CA22AF">
      <w:pPr>
        <w:pStyle w:val="BodyA"/>
        <w:spacing w:before="120" w:after="0" w:line="240" w:lineRule="auto"/>
        <w:jc w:val="both"/>
        <w:rPr>
          <w:rFonts w:ascii="Arial" w:eastAsia="Century Gothic" w:hAnsi="Arial" w:cs="Arial"/>
          <w:lang w:val="uk-UA"/>
        </w:rPr>
      </w:pPr>
      <w:r w:rsidRPr="009D008C">
        <w:rPr>
          <w:rStyle w:val="None"/>
          <w:rFonts w:ascii="Arial" w:eastAsia="Century Gothic" w:hAnsi="Arial" w:cs="Arial"/>
          <w:lang w:val="uk-UA"/>
        </w:rPr>
        <w:t>Супротив слід очікувати від недобросовісних заявників на одержання ліцензії, які подають док</w:t>
      </w:r>
      <w:r w:rsidR="00C014D7" w:rsidRPr="009D008C">
        <w:rPr>
          <w:rStyle w:val="None"/>
          <w:rFonts w:ascii="Arial" w:eastAsia="Century Gothic" w:hAnsi="Arial" w:cs="Arial"/>
          <w:lang w:val="uk-UA"/>
        </w:rPr>
        <w:t>ументи, не маючи в наявності матеріально-технічної бази</w:t>
      </w:r>
      <w:r w:rsidRPr="009D008C">
        <w:rPr>
          <w:rStyle w:val="None"/>
          <w:rFonts w:ascii="Arial" w:eastAsia="Century Gothic" w:hAnsi="Arial" w:cs="Arial"/>
          <w:lang w:val="uk-UA"/>
        </w:rPr>
        <w:t>, оскільки вони розумітимуть, що не зможуть одержати ліцензію після проведення перевірки наявності в натурі за заявленим фактичним місцем здійснення діяльності. Також передбачається супротив і від тих ліцензіат</w:t>
      </w:r>
      <w:r w:rsidR="00C014D7" w:rsidRPr="009D008C">
        <w:rPr>
          <w:rStyle w:val="None"/>
          <w:rFonts w:ascii="Arial" w:eastAsia="Century Gothic" w:hAnsi="Arial" w:cs="Arial"/>
          <w:lang w:val="uk-UA"/>
        </w:rPr>
        <w:t>ів, які продають матеріально-технічну базу</w:t>
      </w:r>
      <w:r w:rsidRPr="009D008C">
        <w:rPr>
          <w:rStyle w:val="None"/>
          <w:rFonts w:ascii="Arial" w:eastAsia="Century Gothic" w:hAnsi="Arial" w:cs="Arial"/>
          <w:lang w:val="uk-UA"/>
        </w:rPr>
        <w:t xml:space="preserve"> при зміні фактичного місця здійснення діяльності, не маючи наміру реально продовжувати діяльність у сфері поводження з небезпечними відходами, а використовують наявну в них ліцензію  лише для торгівлі документами (участь в тендерах, укладення договорів, підписання актів надання п</w:t>
      </w:r>
      <w:r w:rsidR="00CA22AF">
        <w:rPr>
          <w:rStyle w:val="None"/>
          <w:rFonts w:ascii="Arial" w:eastAsia="Century Gothic" w:hAnsi="Arial" w:cs="Arial"/>
          <w:lang w:val="uk-UA"/>
        </w:rPr>
        <w:t xml:space="preserve">ослуг у сфері поводження з </w:t>
      </w:r>
      <w:r w:rsidR="00C201BC">
        <w:rPr>
          <w:rStyle w:val="None"/>
          <w:rFonts w:ascii="Arial" w:eastAsia="Century Gothic" w:hAnsi="Arial" w:cs="Arial"/>
          <w:lang w:val="uk-UA"/>
        </w:rPr>
        <w:t>небезпечними відходами</w:t>
      </w:r>
      <w:r w:rsidR="00CA22AF">
        <w:rPr>
          <w:rStyle w:val="None"/>
          <w:rFonts w:ascii="Arial" w:eastAsia="Century Gothic" w:hAnsi="Arial" w:cs="Arial"/>
          <w:lang w:val="uk-UA"/>
        </w:rPr>
        <w:t>).</w:t>
      </w:r>
    </w:p>
    <w:p w14:paraId="213B4F90" w14:textId="77777777" w:rsidR="00CD62C4" w:rsidRPr="00C201BC" w:rsidRDefault="00CD62C4" w:rsidP="00CA22AF">
      <w:pPr>
        <w:pStyle w:val="BodyA"/>
        <w:spacing w:before="120" w:after="0" w:line="240" w:lineRule="auto"/>
        <w:jc w:val="both"/>
        <w:rPr>
          <w:rFonts w:ascii="Arial" w:eastAsia="Century Gothic" w:hAnsi="Arial" w:cs="Arial"/>
          <w:b/>
          <w:i/>
          <w:lang w:val="uk-UA"/>
        </w:rPr>
      </w:pPr>
      <w:r w:rsidRPr="009338F0">
        <w:rPr>
          <w:rFonts w:ascii="Arial" w:eastAsia="Century Gothic" w:hAnsi="Arial" w:cs="Arial"/>
          <w:b/>
          <w:i/>
          <w:lang w:val="uk-UA"/>
        </w:rPr>
        <w:t>Посилення адміністративної та кримінальної відповідальності.</w:t>
      </w:r>
    </w:p>
    <w:p w14:paraId="7B6815C2" w14:textId="4AD561C6" w:rsidR="00CD62C4" w:rsidRPr="00CA22AF" w:rsidRDefault="00CD62C4" w:rsidP="00CA22AF">
      <w:pPr>
        <w:pStyle w:val="BodyA"/>
        <w:spacing w:before="120" w:after="0" w:line="240" w:lineRule="auto"/>
        <w:jc w:val="both"/>
        <w:rPr>
          <w:rFonts w:ascii="Arial" w:eastAsia="Century Gothic" w:hAnsi="Arial" w:cs="Arial"/>
          <w:b/>
          <w:lang w:val="uk-UA"/>
        </w:rPr>
      </w:pPr>
      <w:r w:rsidRPr="009D008C">
        <w:rPr>
          <w:rFonts w:ascii="Arial" w:eastAsia="Century Gothic" w:hAnsi="Arial" w:cs="Arial"/>
          <w:lang w:val="uk-UA"/>
        </w:rPr>
        <w:t xml:space="preserve">В Україні низькі штрафи за порушення законодавства у сфері поводження з відходами, які не забезпечують виконання зобов’язань суб’єктами господарювання та не виконують превентивної функції. Так, за недотримання правил поводження з небезпечними відходами особа може бути притягнута до адміністративної відповідальності за ст. 82 КУпАП </w:t>
      </w:r>
      <w:r w:rsidR="00C201BC">
        <w:rPr>
          <w:rFonts w:ascii="Arial" w:eastAsia="Century Gothic" w:hAnsi="Arial" w:cs="Arial"/>
          <w:lang w:val="uk-UA"/>
        </w:rPr>
        <w:t>«</w:t>
      </w:r>
      <w:r w:rsidRPr="009D008C">
        <w:rPr>
          <w:rFonts w:ascii="Arial" w:eastAsia="Century Gothic" w:hAnsi="Arial" w:cs="Arial"/>
          <w:lang w:val="uk-UA"/>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r w:rsidR="00C201BC">
        <w:rPr>
          <w:rFonts w:ascii="Arial" w:eastAsia="Century Gothic" w:hAnsi="Arial" w:cs="Arial"/>
          <w:lang w:val="uk-UA"/>
        </w:rPr>
        <w:t>»</w:t>
      </w:r>
      <w:r w:rsidRPr="009D008C">
        <w:rPr>
          <w:rFonts w:ascii="Arial" w:eastAsia="Century Gothic" w:hAnsi="Arial" w:cs="Arial"/>
          <w:lang w:val="uk-UA"/>
        </w:rPr>
        <w:t>.</w:t>
      </w:r>
    </w:p>
    <w:p w14:paraId="6317BA7F" w14:textId="7714CEFB" w:rsidR="00CD62C4" w:rsidRPr="009D008C" w:rsidRDefault="00CD62C4" w:rsidP="00CA22AF">
      <w:pPr>
        <w:pStyle w:val="BodyA"/>
        <w:spacing w:before="120" w:after="0" w:line="240" w:lineRule="auto"/>
        <w:jc w:val="both"/>
        <w:rPr>
          <w:rFonts w:ascii="Arial" w:eastAsia="Century Gothic" w:hAnsi="Arial" w:cs="Arial"/>
          <w:lang w:val="uk-UA"/>
        </w:rPr>
      </w:pPr>
      <w:r w:rsidRPr="009D008C">
        <w:rPr>
          <w:rFonts w:ascii="Arial" w:eastAsia="Century Gothic" w:hAnsi="Arial" w:cs="Arial"/>
          <w:lang w:val="uk-UA"/>
        </w:rPr>
        <w:t xml:space="preserve">Як бачимо, ця стаття не  конкретизує діяльність у сфері поводження з небезпечними відходами, що є суттєвим недоліком. Небезпечні відходи несуть більшу суспільну небезпеку через свої властивості, аніж, приміром, побутові відходи. Таким чином, штрафи за порушення операцій під час поводження з небезпечними відходами повинні бути </w:t>
      </w:r>
      <w:r w:rsidR="00C201BC">
        <w:rPr>
          <w:rFonts w:ascii="Arial" w:eastAsia="Century Gothic" w:hAnsi="Arial" w:cs="Arial"/>
          <w:lang w:val="uk-UA"/>
        </w:rPr>
        <w:t>більшими</w:t>
      </w:r>
      <w:r w:rsidRPr="009D008C">
        <w:rPr>
          <w:rFonts w:ascii="Arial" w:eastAsia="Century Gothic" w:hAnsi="Arial" w:cs="Arial"/>
          <w:lang w:val="uk-UA"/>
        </w:rPr>
        <w:t>.</w:t>
      </w:r>
    </w:p>
    <w:p w14:paraId="205A8044" w14:textId="74555C28" w:rsidR="00CD62C4" w:rsidRPr="009D008C" w:rsidRDefault="00CD62C4" w:rsidP="00CA22AF">
      <w:pPr>
        <w:pStyle w:val="BodyA"/>
        <w:spacing w:before="120" w:after="0" w:line="240" w:lineRule="auto"/>
        <w:jc w:val="both"/>
        <w:rPr>
          <w:rFonts w:ascii="Arial" w:eastAsia="Century Gothic" w:hAnsi="Arial" w:cs="Arial"/>
          <w:lang w:val="uk-UA"/>
        </w:rPr>
      </w:pPr>
      <w:r w:rsidRPr="009D008C">
        <w:rPr>
          <w:rFonts w:ascii="Arial" w:eastAsia="Century Gothic" w:hAnsi="Arial" w:cs="Arial"/>
          <w:lang w:val="uk-UA"/>
        </w:rPr>
        <w:t>Тому, для співвідношення між небезпекою, яку становлять небезпечні відходи з відповідальністю за порушення правил поводження з ними є два варіанти дій:</w:t>
      </w:r>
    </w:p>
    <w:p w14:paraId="4AF77A48" w14:textId="09BD56CE" w:rsidR="00CD62C4" w:rsidRPr="009D008C" w:rsidRDefault="00C201BC" w:rsidP="00CA22AF">
      <w:pPr>
        <w:pStyle w:val="BodyA"/>
        <w:numPr>
          <w:ilvl w:val="0"/>
          <w:numId w:val="19"/>
        </w:numPr>
        <w:spacing w:before="120" w:after="0" w:line="240" w:lineRule="auto"/>
        <w:ind w:left="0" w:firstLine="426"/>
        <w:jc w:val="both"/>
        <w:rPr>
          <w:rFonts w:ascii="Arial" w:eastAsia="Century Gothic" w:hAnsi="Arial" w:cs="Arial"/>
          <w:lang w:val="uk-UA"/>
        </w:rPr>
      </w:pPr>
      <w:r>
        <w:rPr>
          <w:rFonts w:ascii="Arial" w:eastAsia="Century Gothic" w:hAnsi="Arial" w:cs="Arial"/>
          <w:lang w:val="uk-UA"/>
        </w:rPr>
        <w:t xml:space="preserve">збільшити </w:t>
      </w:r>
      <w:r w:rsidR="00CD62C4" w:rsidRPr="009D008C">
        <w:rPr>
          <w:rFonts w:ascii="Arial" w:eastAsia="Century Gothic" w:hAnsi="Arial" w:cs="Arial"/>
          <w:lang w:val="uk-UA"/>
        </w:rPr>
        <w:t>відповідальність за 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p>
    <w:p w14:paraId="131B043C" w14:textId="77777777" w:rsidR="00CD62C4" w:rsidRPr="009D008C" w:rsidRDefault="00CD62C4" w:rsidP="00CA22AF">
      <w:pPr>
        <w:pStyle w:val="BodyA"/>
        <w:numPr>
          <w:ilvl w:val="0"/>
          <w:numId w:val="19"/>
        </w:numPr>
        <w:spacing w:before="120" w:after="0" w:line="240" w:lineRule="auto"/>
        <w:ind w:left="0" w:firstLine="426"/>
        <w:jc w:val="both"/>
        <w:rPr>
          <w:rFonts w:ascii="Arial" w:eastAsia="Century Gothic" w:hAnsi="Arial" w:cs="Arial"/>
          <w:lang w:val="uk-UA"/>
        </w:rPr>
      </w:pPr>
      <w:r w:rsidRPr="009D008C">
        <w:rPr>
          <w:rFonts w:ascii="Arial" w:eastAsia="Century Gothic" w:hAnsi="Arial" w:cs="Arial"/>
          <w:lang w:val="uk-UA"/>
        </w:rPr>
        <w:t xml:space="preserve">додатково передбачити сувору відповідальність за порушення вимог щодо поводження з небезпечними відходами під час їх збирання, перевезення, зберігання, оброблення, утилізації, знешкодження, видалення або захоронення.   </w:t>
      </w:r>
      <w:r w:rsidRPr="009D008C">
        <w:rPr>
          <w:rFonts w:ascii="Arial" w:eastAsia="Century Gothic" w:hAnsi="Arial" w:cs="Arial"/>
          <w:lang w:val="uk-UA"/>
        </w:rPr>
        <w:tab/>
      </w:r>
    </w:p>
    <w:p w14:paraId="0E7E30BD" w14:textId="0C76FF71" w:rsidR="00CD62C4" w:rsidRPr="009D008C" w:rsidRDefault="00CD62C4" w:rsidP="00CA22AF">
      <w:pPr>
        <w:pStyle w:val="BodyA"/>
        <w:spacing w:before="120" w:after="0" w:line="240" w:lineRule="auto"/>
        <w:jc w:val="both"/>
        <w:rPr>
          <w:rFonts w:ascii="Arial" w:eastAsia="Century Gothic" w:hAnsi="Arial" w:cs="Arial"/>
          <w:lang w:val="uk-UA"/>
        </w:rPr>
      </w:pPr>
      <w:r w:rsidRPr="009D008C">
        <w:rPr>
          <w:rFonts w:ascii="Arial" w:eastAsia="Century Gothic" w:hAnsi="Arial" w:cs="Arial"/>
          <w:lang w:val="uk-UA"/>
        </w:rPr>
        <w:t>Відп</w:t>
      </w:r>
      <w:r w:rsidR="00C014D7" w:rsidRPr="009D008C">
        <w:rPr>
          <w:rFonts w:ascii="Arial" w:eastAsia="Century Gothic" w:hAnsi="Arial" w:cs="Arial"/>
          <w:lang w:val="uk-UA"/>
        </w:rPr>
        <w:t>овідальність, передбачену Кодексом про адміністративні правопорушення</w:t>
      </w:r>
      <w:r w:rsidRPr="009D008C">
        <w:rPr>
          <w:rFonts w:ascii="Arial" w:eastAsia="Century Gothic" w:hAnsi="Arial" w:cs="Arial"/>
          <w:lang w:val="uk-UA"/>
        </w:rPr>
        <w:t>, за діяння вчинені юридичною особою несе лише її працівник. Хоча в більшості випадків вигоду отримує саме підприємство, яке економить на дотриманні природоохоронних заходів. Тому</w:t>
      </w:r>
      <w:r w:rsidR="00C014D7" w:rsidRPr="009D008C">
        <w:rPr>
          <w:rFonts w:ascii="Arial" w:eastAsia="Century Gothic" w:hAnsi="Arial" w:cs="Arial"/>
          <w:lang w:val="uk-UA"/>
        </w:rPr>
        <w:t>,</w:t>
      </w:r>
      <w:r w:rsidRPr="009D008C">
        <w:rPr>
          <w:rFonts w:ascii="Arial" w:eastAsia="Century Gothic" w:hAnsi="Arial" w:cs="Arial"/>
          <w:lang w:val="uk-UA"/>
        </w:rPr>
        <w:t xml:space="preserve"> порушення законодавства від покарання останнього юридичною особою не припиняться. Таким чином, в проекті нового закону </w:t>
      </w:r>
      <w:r w:rsidR="00C201BC">
        <w:rPr>
          <w:rFonts w:ascii="Arial" w:eastAsia="Century Gothic" w:hAnsi="Arial" w:cs="Arial"/>
          <w:lang w:val="uk-UA"/>
        </w:rPr>
        <w:t>«</w:t>
      </w:r>
      <w:r w:rsidRPr="009D008C">
        <w:rPr>
          <w:rFonts w:ascii="Arial" w:eastAsia="Century Gothic" w:hAnsi="Arial" w:cs="Arial"/>
          <w:lang w:val="uk-UA"/>
        </w:rPr>
        <w:t>Про відходи</w:t>
      </w:r>
      <w:r w:rsidR="00C201BC">
        <w:rPr>
          <w:rFonts w:ascii="Arial" w:eastAsia="Century Gothic" w:hAnsi="Arial" w:cs="Arial"/>
          <w:lang w:val="uk-UA"/>
        </w:rPr>
        <w:t>»</w:t>
      </w:r>
      <w:r w:rsidRPr="009D008C">
        <w:rPr>
          <w:rFonts w:ascii="Arial" w:eastAsia="Century Gothic" w:hAnsi="Arial" w:cs="Arial"/>
          <w:lang w:val="uk-UA"/>
        </w:rPr>
        <w:t xml:space="preserve"> слід передбачити покарання для юридичних осіб за неналежне поводження з небезпечними відходами, якщо від таких незаконних дій юридична особа отримала матеріальну вигоду.</w:t>
      </w:r>
    </w:p>
    <w:p w14:paraId="5883CEA2" w14:textId="77777777" w:rsidR="00A36D8F" w:rsidRDefault="00CD62C4" w:rsidP="00CA22AF">
      <w:pPr>
        <w:pStyle w:val="BodyA"/>
        <w:spacing w:before="120" w:after="0" w:line="240" w:lineRule="auto"/>
        <w:jc w:val="both"/>
        <w:rPr>
          <w:rFonts w:ascii="Arial" w:eastAsia="Century Gothic" w:hAnsi="Arial" w:cs="Arial"/>
          <w:lang w:val="uk-UA"/>
        </w:rPr>
      </w:pPr>
      <w:r w:rsidRPr="009D008C">
        <w:rPr>
          <w:rFonts w:ascii="Arial" w:eastAsia="Century Gothic" w:hAnsi="Arial" w:cs="Arial"/>
          <w:lang w:val="uk-UA"/>
        </w:rPr>
        <w:t xml:space="preserve">Перегляду потребують й положення, які передбачають кримінальну відповідальність у сфері поводження з відходами. Всі статті, які стосуються порушення правил поводження з відходами пов’язані із заподіяння шкоди довкіллю (забруднення повітря, води, ґрунту), а також життю та здоров’ю людей. Через неефективний контроль з боку держави, довести такий </w:t>
      </w:r>
      <w:r w:rsidR="00C201BC" w:rsidRPr="009D008C">
        <w:rPr>
          <w:rFonts w:ascii="Arial" w:eastAsia="Century Gothic" w:hAnsi="Arial" w:cs="Arial"/>
          <w:lang w:val="uk-UA"/>
        </w:rPr>
        <w:t>причин</w:t>
      </w:r>
      <w:r w:rsidR="00C201BC">
        <w:rPr>
          <w:rFonts w:ascii="Arial" w:eastAsia="Century Gothic" w:hAnsi="Arial" w:cs="Arial"/>
          <w:lang w:val="uk-UA"/>
        </w:rPr>
        <w:t>но-наслідковий</w:t>
      </w:r>
      <w:r w:rsidR="00C201BC" w:rsidRPr="009D008C">
        <w:rPr>
          <w:rFonts w:ascii="Arial" w:eastAsia="Century Gothic" w:hAnsi="Arial" w:cs="Arial"/>
          <w:lang w:val="uk-UA"/>
        </w:rPr>
        <w:t xml:space="preserve"> </w:t>
      </w:r>
      <w:r w:rsidRPr="009D008C">
        <w:rPr>
          <w:rFonts w:ascii="Arial" w:eastAsia="Century Gothic" w:hAnsi="Arial" w:cs="Arial"/>
          <w:lang w:val="uk-UA"/>
        </w:rPr>
        <w:t>зв’язок буває складно. Крім того, не конкретизується відповідальність ліцензіатів, які зобов’язані дотримуватися додаткових вимог, передбачених ліцензійними умовами. Тому, слід передбачити окрему статтю в Кримінальному кодексі, яка передбачатиме кримінальну відповідальність ліцензіата за порушення ліцензійних умов щодо поводження з небезпечними відходами під час їх збирання, перевезення, зберігання, оброблення, утилізації, знешкодження, видалення або захоронення.</w:t>
      </w:r>
    </w:p>
    <w:p w14:paraId="1A208C51" w14:textId="3A445465" w:rsidR="00CD62C4" w:rsidRPr="009D008C" w:rsidRDefault="00A36D8F" w:rsidP="00CA22AF">
      <w:pPr>
        <w:pStyle w:val="BodyA"/>
        <w:spacing w:before="120" w:after="0" w:line="240" w:lineRule="auto"/>
        <w:jc w:val="both"/>
        <w:rPr>
          <w:rFonts w:ascii="Arial" w:eastAsia="Century Gothic" w:hAnsi="Arial" w:cs="Arial"/>
          <w:lang w:val="uk-UA"/>
        </w:rPr>
      </w:pPr>
      <w:r>
        <w:rPr>
          <w:rFonts w:ascii="Arial" w:eastAsia="Century Gothic" w:hAnsi="Arial" w:cs="Arial"/>
          <w:lang w:val="uk-UA"/>
        </w:rPr>
        <w:t>Важливим також є передбачення суворої відповідальності посадових осіб Міністерства екології та природних ресурсів, які видають ліцензії на поводження з небезпечними відходами підприємствам, які не мають необхідної матеріально-технічної бази.</w:t>
      </w:r>
      <w:r w:rsidR="00CD62C4" w:rsidRPr="009D008C">
        <w:rPr>
          <w:rFonts w:ascii="Arial" w:eastAsia="Century Gothic" w:hAnsi="Arial" w:cs="Arial"/>
          <w:lang w:val="uk-UA"/>
        </w:rPr>
        <w:t xml:space="preserve"> </w:t>
      </w:r>
    </w:p>
    <w:p w14:paraId="6DB3C81B" w14:textId="1041274F" w:rsidR="00CD62C4" w:rsidRPr="009D008C" w:rsidRDefault="00CD62C4" w:rsidP="00CA22AF">
      <w:pPr>
        <w:pStyle w:val="BodyA"/>
        <w:spacing w:before="120" w:after="0" w:line="240" w:lineRule="auto"/>
        <w:jc w:val="both"/>
        <w:rPr>
          <w:rFonts w:ascii="Arial" w:eastAsia="Century Gothic" w:hAnsi="Arial" w:cs="Arial"/>
          <w:lang w:val="uk-UA"/>
        </w:rPr>
      </w:pPr>
      <w:r w:rsidRPr="009D008C">
        <w:rPr>
          <w:rFonts w:ascii="Arial" w:eastAsia="Century Gothic" w:hAnsi="Arial" w:cs="Arial"/>
          <w:lang w:val="uk-UA"/>
        </w:rPr>
        <w:t xml:space="preserve">Посилення відповідальності у сфері поводження з небезпечними відходами є важливим елементом забезпечення правопорядку у сфері небезпечних відходів. Суворі санкції мають запобіжний характер та покликані попередити вчинення правопорушення, укріпити законність у суспільстві. Покладення відповідальності на юридичних осіб дозволить карати безпосередніх порушників екологічних вимог пропорційно тій вигоді, яку вони одержали, а не </w:t>
      </w:r>
      <w:r w:rsidR="00C201BC">
        <w:rPr>
          <w:rFonts w:ascii="Arial" w:eastAsia="Century Gothic" w:hAnsi="Arial" w:cs="Arial"/>
          <w:lang w:val="uk-UA"/>
        </w:rPr>
        <w:t>«</w:t>
      </w:r>
      <w:r w:rsidRPr="009D008C">
        <w:rPr>
          <w:rFonts w:ascii="Arial" w:eastAsia="Century Gothic" w:hAnsi="Arial" w:cs="Arial"/>
          <w:lang w:val="uk-UA"/>
        </w:rPr>
        <w:t>шукати крайнього</w:t>
      </w:r>
      <w:r w:rsidR="00C201BC">
        <w:rPr>
          <w:rFonts w:ascii="Arial" w:eastAsia="Century Gothic" w:hAnsi="Arial" w:cs="Arial"/>
          <w:lang w:val="uk-UA"/>
        </w:rPr>
        <w:t>»</w:t>
      </w:r>
      <w:r w:rsidRPr="009D008C">
        <w:rPr>
          <w:rFonts w:ascii="Arial" w:eastAsia="Century Gothic" w:hAnsi="Arial" w:cs="Arial"/>
          <w:lang w:val="uk-UA"/>
        </w:rPr>
        <w:t>. Однак, все це буде мати очікуваний ефект лише за умови належного контролю з боку органів державної влади.</w:t>
      </w:r>
    </w:p>
    <w:p w14:paraId="251094FE" w14:textId="77777777" w:rsidR="00C47868" w:rsidRDefault="00CD62C4" w:rsidP="00CA22AF">
      <w:pPr>
        <w:pStyle w:val="BodyA"/>
        <w:spacing w:before="120" w:after="0" w:line="240" w:lineRule="auto"/>
        <w:jc w:val="both"/>
        <w:rPr>
          <w:rFonts w:ascii="Arial" w:eastAsia="Century Gothic" w:hAnsi="Arial" w:cs="Arial"/>
          <w:lang w:val="uk-UA"/>
        </w:rPr>
      </w:pPr>
      <w:r w:rsidRPr="009D008C">
        <w:rPr>
          <w:rFonts w:ascii="Arial" w:eastAsia="Century Gothic" w:hAnsi="Arial" w:cs="Arial"/>
          <w:lang w:val="uk-UA"/>
        </w:rPr>
        <w:t>Супротив слід очікувати від всіх підприємств у сфері поводження з відходами, які допускають можливість порушення ними законодавства.</w:t>
      </w:r>
    </w:p>
    <w:p w14:paraId="08309E62" w14:textId="2E8DCE6D" w:rsidR="00F54757" w:rsidRPr="00C47868" w:rsidRDefault="00C201BC" w:rsidP="00CA22AF">
      <w:pPr>
        <w:pStyle w:val="BodyA"/>
        <w:spacing w:before="120" w:after="0" w:line="240" w:lineRule="auto"/>
        <w:jc w:val="both"/>
        <w:rPr>
          <w:rFonts w:ascii="Arial" w:eastAsia="Century Gothic" w:hAnsi="Arial" w:cs="Arial"/>
          <w:lang w:val="uk-UA"/>
        </w:rPr>
      </w:pPr>
      <w:r>
        <w:rPr>
          <w:rFonts w:ascii="Arial" w:eastAsia="Century Gothic" w:hAnsi="Arial" w:cs="Arial"/>
          <w:b/>
          <w:lang w:val="uk-UA"/>
        </w:rPr>
        <w:t>Другий</w:t>
      </w:r>
      <w:r w:rsidRPr="009D008C">
        <w:rPr>
          <w:rFonts w:ascii="Arial" w:eastAsia="Century Gothic" w:hAnsi="Arial" w:cs="Arial"/>
          <w:b/>
          <w:lang w:val="uk-UA"/>
        </w:rPr>
        <w:t xml:space="preserve"> </w:t>
      </w:r>
      <w:r w:rsidR="00F54757" w:rsidRPr="009D008C">
        <w:rPr>
          <w:rFonts w:ascii="Arial" w:eastAsia="Century Gothic" w:hAnsi="Arial" w:cs="Arial"/>
          <w:b/>
          <w:lang w:val="uk-UA"/>
        </w:rPr>
        <w:t>етап</w:t>
      </w:r>
    </w:p>
    <w:p w14:paraId="4C38BB5D" w14:textId="77777777" w:rsidR="00CD62C4" w:rsidRPr="009D008C" w:rsidRDefault="00CD62C4" w:rsidP="009338F0">
      <w:pPr>
        <w:pStyle w:val="BodyA"/>
        <w:spacing w:before="120" w:after="0" w:line="240" w:lineRule="auto"/>
        <w:jc w:val="both"/>
        <w:rPr>
          <w:rFonts w:ascii="Arial" w:eastAsia="Century Gothic" w:hAnsi="Arial" w:cs="Arial"/>
          <w:lang w:val="uk-UA"/>
        </w:rPr>
      </w:pPr>
      <w:r w:rsidRPr="009D008C">
        <w:rPr>
          <w:rFonts w:ascii="Arial" w:eastAsia="Century Gothic" w:hAnsi="Arial" w:cs="Arial"/>
          <w:lang w:val="uk-UA"/>
        </w:rPr>
        <w:t>На другому етапі необхідно:</w:t>
      </w:r>
    </w:p>
    <w:p w14:paraId="3778CD9B" w14:textId="77777777" w:rsidR="00CD62C4" w:rsidRPr="009D008C" w:rsidRDefault="00F54757" w:rsidP="00CA22AF">
      <w:pPr>
        <w:pStyle w:val="BodyA"/>
        <w:numPr>
          <w:ilvl w:val="0"/>
          <w:numId w:val="18"/>
        </w:numPr>
        <w:spacing w:before="120" w:after="0" w:line="240" w:lineRule="auto"/>
        <w:ind w:left="0" w:firstLine="142"/>
        <w:jc w:val="both"/>
        <w:rPr>
          <w:rFonts w:ascii="Arial" w:eastAsia="Century Gothic" w:hAnsi="Arial" w:cs="Arial"/>
          <w:lang w:val="uk-UA"/>
        </w:rPr>
      </w:pPr>
      <w:r w:rsidRPr="009D008C">
        <w:rPr>
          <w:rFonts w:ascii="Arial" w:eastAsia="Century Gothic" w:hAnsi="Arial" w:cs="Arial"/>
          <w:lang w:val="uk-UA"/>
        </w:rPr>
        <w:t>Розмежувати</w:t>
      </w:r>
      <w:r w:rsidR="00603609" w:rsidRPr="009D008C">
        <w:rPr>
          <w:rFonts w:ascii="Arial" w:eastAsia="Century Gothic" w:hAnsi="Arial" w:cs="Arial"/>
          <w:lang w:val="uk-UA"/>
        </w:rPr>
        <w:t xml:space="preserve"> повноваження</w:t>
      </w:r>
      <w:r w:rsidR="00CD62C4" w:rsidRPr="009D008C">
        <w:rPr>
          <w:rFonts w:ascii="Arial" w:eastAsia="Century Gothic" w:hAnsi="Arial" w:cs="Arial"/>
          <w:lang w:val="uk-UA"/>
        </w:rPr>
        <w:t xml:space="preserve"> по видачі ліцензії та контролю за дотриманням ліцензійних умов.</w:t>
      </w:r>
    </w:p>
    <w:p w14:paraId="30747F96" w14:textId="77777777" w:rsidR="00603609" w:rsidRPr="00C47868" w:rsidRDefault="00603609" w:rsidP="00CA22AF">
      <w:pPr>
        <w:pStyle w:val="BodyA"/>
        <w:numPr>
          <w:ilvl w:val="0"/>
          <w:numId w:val="18"/>
        </w:numPr>
        <w:spacing w:before="120" w:after="0" w:line="240" w:lineRule="auto"/>
        <w:ind w:left="0" w:firstLine="142"/>
        <w:jc w:val="both"/>
        <w:rPr>
          <w:rStyle w:val="None"/>
          <w:rFonts w:ascii="Arial" w:eastAsia="Century Gothic" w:hAnsi="Arial" w:cs="Arial"/>
          <w:lang w:val="uk-UA"/>
        </w:rPr>
      </w:pPr>
      <w:r w:rsidRPr="009D008C">
        <w:rPr>
          <w:rFonts w:ascii="Arial" w:eastAsia="Century Gothic" w:hAnsi="Arial" w:cs="Arial"/>
          <w:lang w:val="uk-UA"/>
        </w:rPr>
        <w:t>Розширити та змінити</w:t>
      </w:r>
      <w:r w:rsidR="00CD62C4" w:rsidRPr="009D008C">
        <w:rPr>
          <w:rFonts w:ascii="Arial" w:eastAsia="Century Gothic" w:hAnsi="Arial" w:cs="Arial"/>
          <w:lang w:val="uk-UA"/>
        </w:rPr>
        <w:t xml:space="preserve"> підстав</w:t>
      </w:r>
      <w:r w:rsidRPr="009D008C">
        <w:rPr>
          <w:rFonts w:ascii="Arial" w:eastAsia="Century Gothic" w:hAnsi="Arial" w:cs="Arial"/>
          <w:lang w:val="uk-UA"/>
        </w:rPr>
        <w:t>и</w:t>
      </w:r>
      <w:r w:rsidR="00CD62C4" w:rsidRPr="009D008C">
        <w:rPr>
          <w:rFonts w:ascii="Arial" w:eastAsia="Century Gothic" w:hAnsi="Arial" w:cs="Arial"/>
          <w:lang w:val="uk-UA"/>
        </w:rPr>
        <w:t xml:space="preserve"> для анулювання ліцензії.</w:t>
      </w:r>
    </w:p>
    <w:p w14:paraId="004F73E4" w14:textId="77777777" w:rsidR="00CD62C4" w:rsidRPr="009D008C" w:rsidRDefault="00CD62C4" w:rsidP="00CA22AF">
      <w:pPr>
        <w:pStyle w:val="BodyA"/>
        <w:spacing w:before="120" w:after="0" w:line="240" w:lineRule="auto"/>
        <w:jc w:val="both"/>
        <w:rPr>
          <w:rStyle w:val="None"/>
          <w:rFonts w:ascii="Arial" w:hAnsi="Arial" w:cs="Arial"/>
          <w:i/>
          <w:lang w:val="uk-UA"/>
        </w:rPr>
      </w:pPr>
      <w:r w:rsidRPr="009D008C">
        <w:rPr>
          <w:rStyle w:val="None"/>
          <w:rFonts w:ascii="Arial" w:eastAsia="Century Gothic" w:hAnsi="Arial" w:cs="Arial"/>
          <w:i/>
          <w:lang w:val="uk-UA"/>
        </w:rPr>
        <w:t>Розмежувати повноваження по видачі ліцензії та контролю за дотриманням ліцензійних вимог.</w:t>
      </w:r>
    </w:p>
    <w:p w14:paraId="031D8F81" w14:textId="11350571"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 xml:space="preserve">Ліцензія на поводження з небезпечними відходами в Україні видається </w:t>
      </w:r>
      <w:r w:rsidR="00C201BC">
        <w:rPr>
          <w:rStyle w:val="None"/>
          <w:rFonts w:ascii="Arial" w:eastAsia="Century Gothic" w:hAnsi="Arial" w:cs="Arial"/>
          <w:lang w:val="uk-UA"/>
        </w:rPr>
        <w:t>Мінприроди</w:t>
      </w:r>
      <w:r w:rsidRPr="009D008C">
        <w:rPr>
          <w:rStyle w:val="None"/>
          <w:rFonts w:ascii="Arial" w:eastAsia="Century Gothic" w:hAnsi="Arial" w:cs="Arial"/>
          <w:lang w:val="uk-UA"/>
        </w:rPr>
        <w:t>. Воно ж уповноважене й здійснювати контроль за дотриманням ліцензійних умов. Тому, при порушенні законодавства при видачі ліцензії Мінприроди, останнє не буде вказувати на такі порушення при здійсненні планового чи позапланового контролю.</w:t>
      </w:r>
    </w:p>
    <w:p w14:paraId="2016F8A5" w14:textId="3A1E6B5C"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Таким чином, необхідно позбавити Міністерство функції контролю за дотриманням ліцензійних умов. Така позиція закріплена й у Стратегі</w:t>
      </w:r>
      <w:r w:rsidR="00C201BC">
        <w:rPr>
          <w:rStyle w:val="None"/>
          <w:rFonts w:ascii="Arial" w:eastAsia="Century Gothic" w:hAnsi="Arial" w:cs="Arial"/>
          <w:lang w:val="uk-UA"/>
        </w:rPr>
        <w:t>ї</w:t>
      </w:r>
      <w:r w:rsidRPr="009D008C">
        <w:rPr>
          <w:rStyle w:val="None"/>
          <w:rFonts w:ascii="Arial" w:eastAsia="Century Gothic" w:hAnsi="Arial" w:cs="Arial"/>
          <w:lang w:val="uk-UA"/>
        </w:rPr>
        <w:t xml:space="preserve"> реформування системи державного нагляду (контролю), що затверджена КМУ від 18 грудня 2017 року. Останньою передбачається позбавлення функції із здійснення контролю міністерств на другому етапі реалізації Стратегії. </w:t>
      </w:r>
    </w:p>
    <w:p w14:paraId="2C4D9D4F" w14:textId="70E9AFDC"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 xml:space="preserve">На разі, в Україні відсутній орган який би ефективно виконував функцію контролю за дотриманням ліцензійних умов у сфері поводження з небезпечними відходами. Втім, ЕПЛ долучена до процесу реформування системи природоохоронного контролю, в рамках якого планується створити новий орган </w:t>
      </w:r>
      <w:r w:rsidR="00C201BC">
        <w:rPr>
          <w:rStyle w:val="None"/>
          <w:rFonts w:ascii="Arial" w:eastAsia="Century Gothic" w:hAnsi="Arial" w:cs="Arial"/>
          <w:lang w:val="uk-UA"/>
        </w:rPr>
        <w:t>природоохоронного контролю</w:t>
      </w:r>
      <w:r w:rsidRPr="009D008C">
        <w:rPr>
          <w:rStyle w:val="None"/>
          <w:rFonts w:ascii="Arial" w:eastAsia="Century Gothic" w:hAnsi="Arial" w:cs="Arial"/>
          <w:lang w:val="uk-UA"/>
        </w:rPr>
        <w:t xml:space="preserve">. Тому, при врахуванні ключових пропозицій ЕПЛ до створення нового органу, останній міг би відповідати за перевірку дотримання ліцензійних умов у сфері поводження з небезпечними відходами поряд із дотриманням природоохоронного законодавства. </w:t>
      </w:r>
      <w:r w:rsidR="00C201BC">
        <w:rPr>
          <w:rStyle w:val="None"/>
          <w:rFonts w:ascii="Arial" w:eastAsia="Century Gothic" w:hAnsi="Arial" w:cs="Arial"/>
          <w:lang w:val="uk-UA"/>
        </w:rPr>
        <w:t>Це</w:t>
      </w:r>
      <w:r w:rsidRPr="009D008C">
        <w:rPr>
          <w:rStyle w:val="None"/>
          <w:rFonts w:ascii="Arial" w:eastAsia="Century Gothic" w:hAnsi="Arial" w:cs="Arial"/>
          <w:lang w:val="uk-UA"/>
        </w:rPr>
        <w:t xml:space="preserve"> б не суперечило змісту діяльності контролюючого органу, адже ліцензійні умови містять чимало вимог до місць зберігання чи розміщення небезпечних </w:t>
      </w:r>
      <w:r w:rsidR="000B6CFD" w:rsidRPr="009D008C">
        <w:rPr>
          <w:rStyle w:val="None"/>
          <w:rFonts w:ascii="Arial" w:eastAsia="Century Gothic" w:hAnsi="Arial" w:cs="Arial"/>
          <w:lang w:val="uk-UA"/>
        </w:rPr>
        <w:t>відходів, об’єктів оброблення небезпечних відходів</w:t>
      </w:r>
      <w:r w:rsidRPr="009D008C">
        <w:rPr>
          <w:rStyle w:val="None"/>
          <w:rFonts w:ascii="Arial" w:eastAsia="Century Gothic" w:hAnsi="Arial" w:cs="Arial"/>
          <w:lang w:val="uk-UA"/>
        </w:rPr>
        <w:t xml:space="preserve">, вимог до небезпечних відходів, які підлягають знешкодженню, захороненню чи видаленню. Все це передбачено для запобігання негативного впливу небезпечних відходів на довкілля. Таким чином, положення ліцензійних умов тісно пов’язані із вимогами природоохоронного законодавства, за дотриманням якого і створюється </w:t>
      </w:r>
      <w:r w:rsidR="000C3081">
        <w:rPr>
          <w:rStyle w:val="None"/>
          <w:rFonts w:ascii="Arial" w:eastAsia="Century Gothic" w:hAnsi="Arial" w:cs="Arial"/>
          <w:lang w:val="uk-UA"/>
        </w:rPr>
        <w:t>новий природоохоронний орган в Україні</w:t>
      </w:r>
      <w:r w:rsidRPr="009D008C">
        <w:rPr>
          <w:rStyle w:val="None"/>
          <w:rFonts w:ascii="Arial" w:eastAsia="Century Gothic" w:hAnsi="Arial" w:cs="Arial"/>
          <w:lang w:val="uk-UA"/>
        </w:rPr>
        <w:t>.</w:t>
      </w:r>
      <w:r w:rsidR="000B6CFD" w:rsidRPr="009D008C">
        <w:rPr>
          <w:rStyle w:val="None"/>
          <w:rFonts w:ascii="Arial" w:eastAsia="Century Gothic" w:hAnsi="Arial" w:cs="Arial"/>
          <w:lang w:val="uk-UA"/>
        </w:rPr>
        <w:t xml:space="preserve"> Крім того, при передачі повноважень </w:t>
      </w:r>
      <w:r w:rsidR="000C3081">
        <w:rPr>
          <w:rStyle w:val="None"/>
          <w:rFonts w:ascii="Arial" w:eastAsia="Century Gothic" w:hAnsi="Arial" w:cs="Arial"/>
          <w:lang w:val="uk-UA"/>
        </w:rPr>
        <w:t>щодо</w:t>
      </w:r>
      <w:r w:rsidR="000C3081" w:rsidRPr="009D008C">
        <w:rPr>
          <w:rStyle w:val="None"/>
          <w:rFonts w:ascii="Arial" w:eastAsia="Century Gothic" w:hAnsi="Arial" w:cs="Arial"/>
          <w:lang w:val="uk-UA"/>
        </w:rPr>
        <w:t xml:space="preserve"> </w:t>
      </w:r>
      <w:r w:rsidR="000B6CFD" w:rsidRPr="009D008C">
        <w:rPr>
          <w:rStyle w:val="None"/>
          <w:rFonts w:ascii="Arial" w:eastAsia="Century Gothic" w:hAnsi="Arial" w:cs="Arial"/>
          <w:lang w:val="uk-UA"/>
        </w:rPr>
        <w:t>контролю за дотриманням ліцензійних умов, варто скасувати необхідність одержання будь-як</w:t>
      </w:r>
      <w:r w:rsidR="005A3F1B" w:rsidRPr="009D008C">
        <w:rPr>
          <w:rStyle w:val="None"/>
          <w:rFonts w:ascii="Arial" w:eastAsia="Century Gothic" w:hAnsi="Arial" w:cs="Arial"/>
          <w:lang w:val="uk-UA"/>
        </w:rPr>
        <w:t>и</w:t>
      </w:r>
      <w:r w:rsidR="000B6CFD" w:rsidRPr="009D008C">
        <w:rPr>
          <w:rStyle w:val="None"/>
          <w:rFonts w:ascii="Arial" w:eastAsia="Century Gothic" w:hAnsi="Arial" w:cs="Arial"/>
          <w:lang w:val="uk-UA"/>
        </w:rPr>
        <w:t>х погоджень</w:t>
      </w:r>
      <w:r w:rsidR="005A3F1B" w:rsidRPr="009D008C">
        <w:rPr>
          <w:rStyle w:val="None"/>
          <w:rFonts w:ascii="Arial" w:eastAsia="Century Gothic" w:hAnsi="Arial" w:cs="Arial"/>
          <w:lang w:val="uk-UA"/>
        </w:rPr>
        <w:t xml:space="preserve"> на проведення позапланових заходів контролю, що не дають можливості невідкладно реагувати на виявлені порушення.</w:t>
      </w:r>
      <w:r w:rsidR="000B6CFD" w:rsidRPr="009D008C">
        <w:rPr>
          <w:rStyle w:val="None"/>
          <w:rFonts w:ascii="Arial" w:eastAsia="Century Gothic" w:hAnsi="Arial" w:cs="Arial"/>
          <w:lang w:val="uk-UA"/>
        </w:rPr>
        <w:t xml:space="preserve"> </w:t>
      </w:r>
    </w:p>
    <w:p w14:paraId="3898AF50" w14:textId="45AC5EF9"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 xml:space="preserve">Слід зазначити, що в Польщі видача дозволу на поводження з небезпечними відходами та контроль за дотриманням умов такого дозволу розділені між двома різними органами. Так, дозвіл </w:t>
      </w:r>
      <w:r w:rsidR="000C3081" w:rsidRPr="009D008C">
        <w:rPr>
          <w:rStyle w:val="None"/>
          <w:rFonts w:ascii="Arial" w:eastAsia="Century Gothic" w:hAnsi="Arial" w:cs="Arial"/>
          <w:lang w:val="uk-UA"/>
        </w:rPr>
        <w:t xml:space="preserve">видає </w:t>
      </w:r>
      <w:r w:rsidRPr="009D008C">
        <w:rPr>
          <w:rStyle w:val="None"/>
          <w:rFonts w:ascii="Arial" w:eastAsia="Century Gothic" w:hAnsi="Arial" w:cs="Arial"/>
          <w:lang w:val="uk-UA"/>
        </w:rPr>
        <w:t>маршал</w:t>
      </w:r>
      <w:r w:rsidR="000C3081">
        <w:rPr>
          <w:rStyle w:val="None"/>
          <w:rFonts w:ascii="Arial" w:eastAsia="Century Gothic" w:hAnsi="Arial" w:cs="Arial"/>
          <w:lang w:val="uk-UA"/>
        </w:rPr>
        <w:t>ок</w:t>
      </w:r>
      <w:r w:rsidRPr="009D008C">
        <w:rPr>
          <w:rStyle w:val="None"/>
          <w:rFonts w:ascii="Arial" w:eastAsia="Century Gothic" w:hAnsi="Arial" w:cs="Arial"/>
          <w:lang w:val="uk-UA"/>
        </w:rPr>
        <w:t xml:space="preserve"> воєводства, в той час</w:t>
      </w:r>
      <w:r w:rsidR="000C3081">
        <w:rPr>
          <w:rStyle w:val="None"/>
          <w:rFonts w:ascii="Arial" w:eastAsia="Century Gothic" w:hAnsi="Arial" w:cs="Arial"/>
          <w:lang w:val="uk-UA"/>
        </w:rPr>
        <w:t>,</w:t>
      </w:r>
      <w:r w:rsidR="00571F69">
        <w:rPr>
          <w:rStyle w:val="None"/>
          <w:rFonts w:ascii="Arial" w:eastAsia="Century Gothic" w:hAnsi="Arial" w:cs="Arial"/>
          <w:lang w:val="uk-UA"/>
        </w:rPr>
        <w:t xml:space="preserve"> як контролює і</w:t>
      </w:r>
      <w:r w:rsidRPr="009D008C">
        <w:rPr>
          <w:rStyle w:val="None"/>
          <w:rFonts w:ascii="Arial" w:eastAsia="Century Gothic" w:hAnsi="Arial" w:cs="Arial"/>
          <w:lang w:val="uk-UA"/>
        </w:rPr>
        <w:t>нспектор з охо</w:t>
      </w:r>
      <w:r w:rsidR="00571F69">
        <w:rPr>
          <w:rStyle w:val="None"/>
          <w:rFonts w:ascii="Arial" w:eastAsia="Century Gothic" w:hAnsi="Arial" w:cs="Arial"/>
          <w:lang w:val="uk-UA"/>
        </w:rPr>
        <w:t>рони навколишнього середовища. Крім того,</w:t>
      </w:r>
      <w:r w:rsidRPr="009D008C">
        <w:rPr>
          <w:rStyle w:val="None"/>
          <w:rFonts w:ascii="Arial" w:eastAsia="Century Gothic" w:hAnsi="Arial" w:cs="Arial"/>
          <w:lang w:val="uk-UA"/>
        </w:rPr>
        <w:t xml:space="preserve"> останній </w:t>
      </w:r>
      <w:r w:rsidR="000C3081">
        <w:rPr>
          <w:rStyle w:val="None"/>
          <w:rFonts w:ascii="Arial" w:eastAsia="Century Gothic" w:hAnsi="Arial" w:cs="Arial"/>
          <w:lang w:val="uk-UA"/>
        </w:rPr>
        <w:t xml:space="preserve">контролює </w:t>
      </w:r>
      <w:r w:rsidRPr="009D008C">
        <w:rPr>
          <w:rStyle w:val="None"/>
          <w:rFonts w:ascii="Arial" w:eastAsia="Century Gothic" w:hAnsi="Arial" w:cs="Arial"/>
          <w:lang w:val="uk-UA"/>
        </w:rPr>
        <w:t>не лише за дотриманням умов дозволу, а й за відповідність господарської діяльності вимогам природоохоронного законодавства.</w:t>
      </w:r>
    </w:p>
    <w:p w14:paraId="548A5675" w14:textId="77777777" w:rsidR="00C47868"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Розмежування повноважень по видачі ліцензії та контролю за ліцензійними умовами є важливим, адже це дасть змогу усунути суб’єктивний фактор при здійснення позапланових перевірок Мінприроди, а також стимулюватиме останнє відповідально ставитися до процесу видачі ліцензії, перевірки спроможності підприємства виконувати заявлені н</w:t>
      </w:r>
      <w:r w:rsidR="00C47868">
        <w:rPr>
          <w:rStyle w:val="None"/>
          <w:rFonts w:ascii="Arial" w:eastAsia="Century Gothic" w:hAnsi="Arial" w:cs="Arial"/>
          <w:lang w:val="uk-UA"/>
        </w:rPr>
        <w:t xml:space="preserve">а одержання ліцензії операції. </w:t>
      </w:r>
    </w:p>
    <w:p w14:paraId="5A23A61C" w14:textId="5A330FDD" w:rsidR="00CD62C4" w:rsidRPr="009D008C" w:rsidRDefault="00CD62C4" w:rsidP="00CA22AF">
      <w:pPr>
        <w:pStyle w:val="BodyA"/>
        <w:spacing w:before="120" w:after="0" w:line="240" w:lineRule="auto"/>
        <w:jc w:val="both"/>
        <w:rPr>
          <w:rStyle w:val="None"/>
          <w:rFonts w:ascii="Arial" w:eastAsia="Century Gothic" w:hAnsi="Arial" w:cs="Arial"/>
          <w:lang w:val="uk-UA"/>
        </w:rPr>
      </w:pPr>
      <w:r w:rsidRPr="009D008C">
        <w:rPr>
          <w:rStyle w:val="None"/>
          <w:rFonts w:ascii="Arial" w:eastAsia="Century Gothic" w:hAnsi="Arial" w:cs="Arial"/>
          <w:lang w:val="uk-UA"/>
        </w:rPr>
        <w:t>Супротив слід очікувати від Мінприроди, яка навряд чи підтримуватиме законодавчі пропозиції щодо позбавлення їх контрольних повноважень</w:t>
      </w:r>
      <w:r w:rsidR="00C47868">
        <w:rPr>
          <w:rStyle w:val="None"/>
          <w:rFonts w:ascii="Arial" w:eastAsia="Century Gothic" w:hAnsi="Arial" w:cs="Arial"/>
          <w:lang w:val="uk-UA"/>
        </w:rPr>
        <w:t>.</w:t>
      </w:r>
    </w:p>
    <w:p w14:paraId="24A877AF" w14:textId="77777777" w:rsidR="00CD62C4" w:rsidRPr="009D008C" w:rsidRDefault="00CD62C4" w:rsidP="00CA22AF">
      <w:pPr>
        <w:pStyle w:val="BodyA"/>
        <w:spacing w:before="120" w:after="0" w:line="240" w:lineRule="auto"/>
        <w:jc w:val="both"/>
        <w:rPr>
          <w:rStyle w:val="None"/>
          <w:rFonts w:ascii="Arial" w:eastAsia="Century Gothic" w:hAnsi="Arial" w:cs="Arial"/>
          <w:i/>
          <w:color w:val="auto"/>
          <w:lang w:val="uk-UA"/>
        </w:rPr>
      </w:pPr>
      <w:r w:rsidRPr="009D008C">
        <w:rPr>
          <w:rStyle w:val="None"/>
          <w:rFonts w:ascii="Arial" w:eastAsia="Century Gothic" w:hAnsi="Arial" w:cs="Arial"/>
          <w:i/>
          <w:color w:val="auto"/>
          <w:lang w:val="uk-UA"/>
        </w:rPr>
        <w:t>Розширення та зміна підстав для анулювання ліцензії</w:t>
      </w:r>
    </w:p>
    <w:p w14:paraId="6E04438C" w14:textId="42D69923"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Всі підстави для анулювання ліцензії стосуються в основ</w:t>
      </w:r>
      <w:r w:rsidR="00571F69">
        <w:rPr>
          <w:rStyle w:val="None"/>
          <w:rFonts w:ascii="Arial" w:eastAsia="Century Gothic" w:hAnsi="Arial" w:cs="Arial"/>
          <w:color w:val="auto"/>
          <w:lang w:val="uk-UA"/>
        </w:rPr>
        <w:t>ному порушення ліцензійних умов</w:t>
      </w:r>
      <w:r w:rsidRPr="009D008C">
        <w:rPr>
          <w:rStyle w:val="None"/>
          <w:rFonts w:ascii="Arial" w:eastAsia="Century Gothic" w:hAnsi="Arial" w:cs="Arial"/>
          <w:color w:val="auto"/>
          <w:lang w:val="uk-UA"/>
        </w:rPr>
        <w:t>. Втім, порушення природоохоронного законодавства несе більшу шкоду для довкілля чи здоров’я, аніж, приміром, порушення обов’язку зберігати оригінал документа, що підтверджує внесення плати за видачу ліцензії або ж порушення строку повідомлення органу ліцензування про всі зміни даних, зазначених у документах, що додавалися до заяви про отримання ліцензії.</w:t>
      </w:r>
    </w:p>
    <w:p w14:paraId="34A03CEF" w14:textId="77777777"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Таким чином, перелік підстав для анулювання ліцензії слід розширити, передбачивши серед них порушення природоохоронного законодавства. Крім того, слід передбачити таку додаткову підставу для анулювання ліцензії як рішення суду, для забезпечення права зацікавлених осіб звертатися в судовому порядку з вимогою про анулювання ліцензії.</w:t>
      </w:r>
    </w:p>
    <w:p w14:paraId="024E6609" w14:textId="77777777" w:rsidR="00CD62C4" w:rsidRPr="009D008C" w:rsidRDefault="00CD62C4" w:rsidP="00CA22AF">
      <w:pPr>
        <w:pStyle w:val="BodyA"/>
        <w:spacing w:before="120" w:after="0" w:line="240" w:lineRule="auto"/>
        <w:jc w:val="both"/>
        <w:rPr>
          <w:rFonts w:ascii="Arial" w:eastAsia="Century Gothic" w:hAnsi="Arial" w:cs="Arial"/>
          <w:color w:val="auto"/>
          <w:lang w:val="uk-UA"/>
        </w:rPr>
      </w:pPr>
      <w:r w:rsidRPr="009D008C">
        <w:rPr>
          <w:rFonts w:ascii="Arial" w:hAnsi="Arial" w:cs="Arial"/>
          <w:lang w:val="uk-UA"/>
        </w:rPr>
        <w:t xml:space="preserve">Крім того, підстави для анулювання ліцензії сформульовані не коректно. Так, деякими з них є: акт про невиконання розпорядження про усунення порушень ліцензійних умов, акт про повторне порушення ліцензійних умов, акт про виявлення недостовірних даних, акт про відмову у проведенні перевірки. Втім, перераховане фактично є способом оформлення тих чи інших порушень (вимоги до якого повинні бути встановлені законодавством), які самі по собі й мали бути підставами для анулювання ліцензії. </w:t>
      </w:r>
    </w:p>
    <w:p w14:paraId="14AD0625" w14:textId="77777777"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Розширення підстав для анулювання ліцензії, зокрема що стосується порушення природоохоронного законодавства, буде додатковим стимулом дотримуватися не лише ліцензійних умов, а й вимог природоохоронного законодавства, які більш спрямовані на збереження чистого довкілля та здоров’я людей. Також, передбачення такої підстави як рішення суду дасть змогу громадськості звертатися до суду про анулювання ліцензії та сприятиме уникненню постановлення необґрунтованих рішень з підстав виключності (дискреційності) повноважень Мінприроди по анулюванню ліцензії.</w:t>
      </w:r>
    </w:p>
    <w:p w14:paraId="4CD166A0" w14:textId="77777777" w:rsidR="00CD62C4" w:rsidRPr="009D008C" w:rsidRDefault="00CD62C4" w:rsidP="00CA22AF">
      <w:pPr>
        <w:pStyle w:val="BodyA"/>
        <w:spacing w:before="120" w:after="0" w:line="240" w:lineRule="auto"/>
        <w:jc w:val="both"/>
        <w:rPr>
          <w:rStyle w:val="None"/>
          <w:rFonts w:ascii="Arial" w:eastAsia="Century Gothic" w:hAnsi="Arial" w:cs="Arial"/>
          <w:color w:val="auto"/>
          <w:lang w:val="uk-UA"/>
        </w:rPr>
      </w:pPr>
      <w:r w:rsidRPr="009D008C">
        <w:rPr>
          <w:rStyle w:val="None"/>
          <w:rFonts w:ascii="Arial" w:eastAsia="Century Gothic" w:hAnsi="Arial" w:cs="Arial"/>
          <w:color w:val="auto"/>
          <w:lang w:val="uk-UA"/>
        </w:rPr>
        <w:t>Супротив слід очікувати від всіх підприємств, які одержали ліцензію на поводження з небезпечними відходами.</w:t>
      </w:r>
    </w:p>
    <w:p w14:paraId="185AE6E9" w14:textId="77777777" w:rsidR="00CD62C4" w:rsidRPr="009D008C" w:rsidRDefault="00CD62C4" w:rsidP="00CD62C4">
      <w:pPr>
        <w:pStyle w:val="BodyA"/>
        <w:spacing w:after="0" w:line="240" w:lineRule="auto"/>
        <w:jc w:val="both"/>
        <w:rPr>
          <w:rStyle w:val="None"/>
          <w:rFonts w:ascii="Arial" w:eastAsia="Century Gothic" w:hAnsi="Arial" w:cs="Arial"/>
          <w:color w:val="auto"/>
          <w:lang w:val="uk-UA"/>
        </w:rPr>
      </w:pPr>
    </w:p>
    <w:p w14:paraId="725949DD" w14:textId="77777777" w:rsidR="00CD62C4" w:rsidRPr="009D008C" w:rsidRDefault="00CD62C4" w:rsidP="00CD62C4">
      <w:pPr>
        <w:pStyle w:val="BodyA"/>
        <w:spacing w:after="0" w:line="240" w:lineRule="auto"/>
        <w:jc w:val="both"/>
        <w:rPr>
          <w:rStyle w:val="None"/>
          <w:rFonts w:ascii="Arial" w:eastAsia="Century Gothic" w:hAnsi="Arial" w:cs="Arial"/>
          <w:color w:val="auto"/>
          <w:lang w:val="uk-UA"/>
        </w:rPr>
      </w:pPr>
    </w:p>
    <w:p w14:paraId="66739F97" w14:textId="77777777" w:rsidR="00CD62C4" w:rsidRPr="009D008C" w:rsidRDefault="00CD62C4" w:rsidP="00CD62C4">
      <w:pPr>
        <w:pStyle w:val="BodyA"/>
        <w:spacing w:after="0" w:line="240" w:lineRule="auto"/>
        <w:jc w:val="both"/>
        <w:rPr>
          <w:rStyle w:val="None"/>
          <w:rFonts w:ascii="Arial" w:eastAsia="Century Gothic" w:hAnsi="Arial" w:cs="Arial"/>
          <w:color w:val="auto"/>
          <w:lang w:val="uk-UA"/>
        </w:rPr>
      </w:pPr>
    </w:p>
    <w:p w14:paraId="7CBE4AE1"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2B4B9093"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0CF6348B"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5C4A6381"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2CD82FBF"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7CAC6ABB"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7D87788C"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5128935C"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1CAA1E0B"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454F5BDF"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1084459E"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3D6F7C71"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7905BDCF"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6C4FA854"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46F9A1B7"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71BDC56A"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184B6ED8"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20E80759"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006EA1A0"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2F3B24C2"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0AFDF1B6"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4B2E79D1" w14:textId="77777777" w:rsidR="00F54757" w:rsidRPr="009D008C" w:rsidRDefault="00F54757" w:rsidP="00CD62C4">
      <w:pPr>
        <w:pStyle w:val="BodyA"/>
        <w:spacing w:after="0" w:line="240" w:lineRule="auto"/>
        <w:jc w:val="both"/>
        <w:rPr>
          <w:rStyle w:val="None"/>
          <w:rFonts w:ascii="Arial" w:eastAsia="Century Gothic" w:hAnsi="Arial" w:cs="Arial"/>
          <w:color w:val="auto"/>
          <w:lang w:val="uk-UA"/>
        </w:rPr>
      </w:pPr>
    </w:p>
    <w:p w14:paraId="6B5F2364" w14:textId="6E8A34AD" w:rsidR="00AB5C24" w:rsidRPr="00571F69" w:rsidRDefault="00F54757" w:rsidP="00D725CB">
      <w:pPr>
        <w:pStyle w:val="Heading1"/>
        <w:rPr>
          <w:rFonts w:ascii="Arial" w:hAnsi="Arial" w:cs="Arial"/>
          <w:b/>
          <w:color w:val="auto"/>
          <w:sz w:val="22"/>
          <w:szCs w:val="22"/>
        </w:rPr>
      </w:pPr>
      <w:bookmarkStart w:id="46" w:name="_Toc517426810"/>
      <w:r w:rsidRPr="00571F69">
        <w:rPr>
          <w:rStyle w:val="None"/>
          <w:rFonts w:ascii="Arial" w:hAnsi="Arial" w:cs="Arial"/>
          <w:b/>
          <w:color w:val="auto"/>
          <w:sz w:val="22"/>
          <w:szCs w:val="22"/>
        </w:rPr>
        <w:t>Висновки</w:t>
      </w:r>
      <w:bookmarkEnd w:id="46"/>
    </w:p>
    <w:p w14:paraId="3BDDAD63" w14:textId="7F50ABB4" w:rsidR="00CA22AF" w:rsidRDefault="002658B3" w:rsidP="002658B3">
      <w:pPr>
        <w:spacing w:after="0"/>
        <w:jc w:val="both"/>
        <w:rPr>
          <w:rFonts w:ascii="Arial" w:hAnsi="Arial" w:cs="Arial"/>
        </w:rPr>
      </w:pPr>
      <w:r>
        <w:rPr>
          <w:rFonts w:ascii="Arial" w:hAnsi="Arial" w:cs="Arial"/>
        </w:rPr>
        <w:t xml:space="preserve">Враховуючи вищенаведене, </w:t>
      </w:r>
      <w:r w:rsidR="007A4EA9">
        <w:rPr>
          <w:rFonts w:ascii="Arial" w:hAnsi="Arial" w:cs="Arial"/>
        </w:rPr>
        <w:t xml:space="preserve">поводження з небезпечними відходами в Україні викликає </w:t>
      </w:r>
      <w:r w:rsidR="000D1C35">
        <w:rPr>
          <w:rFonts w:ascii="Arial" w:hAnsi="Arial" w:cs="Arial"/>
        </w:rPr>
        <w:t xml:space="preserve">серйозне </w:t>
      </w:r>
      <w:r w:rsidR="007A4EA9">
        <w:rPr>
          <w:rFonts w:ascii="Arial" w:hAnsi="Arial" w:cs="Arial"/>
        </w:rPr>
        <w:t>занепокоєння. В нашій державі відсутній баланс між інтересами суспільства, довкілля та інтересами бізнесових кіл.</w:t>
      </w:r>
      <w:r w:rsidR="001B0542">
        <w:rPr>
          <w:rFonts w:ascii="Arial" w:hAnsi="Arial" w:cs="Arial"/>
        </w:rPr>
        <w:t xml:space="preserve"> В той час, коли підприємства без жодних техн</w:t>
      </w:r>
      <w:r w:rsidR="00B22967">
        <w:rPr>
          <w:rFonts w:ascii="Arial" w:hAnsi="Arial" w:cs="Arial"/>
        </w:rPr>
        <w:t xml:space="preserve">ологій продовжують заробляти на небезпечних </w:t>
      </w:r>
      <w:r w:rsidR="000D1C35">
        <w:rPr>
          <w:rFonts w:ascii="Arial" w:hAnsi="Arial" w:cs="Arial"/>
        </w:rPr>
        <w:t>відходах</w:t>
      </w:r>
      <w:r w:rsidR="00B22967">
        <w:rPr>
          <w:rFonts w:ascii="Arial" w:hAnsi="Arial" w:cs="Arial"/>
        </w:rPr>
        <w:t xml:space="preserve">, </w:t>
      </w:r>
      <w:r w:rsidR="005B0EE3">
        <w:rPr>
          <w:rFonts w:ascii="Arial" w:hAnsi="Arial" w:cs="Arial"/>
        </w:rPr>
        <w:t xml:space="preserve">якість </w:t>
      </w:r>
      <w:r w:rsidR="000D1C35">
        <w:rPr>
          <w:rFonts w:ascii="Arial" w:hAnsi="Arial" w:cs="Arial"/>
        </w:rPr>
        <w:t>довкілля</w:t>
      </w:r>
      <w:r w:rsidR="005B0EE3">
        <w:rPr>
          <w:rFonts w:ascii="Arial" w:hAnsi="Arial" w:cs="Arial"/>
        </w:rPr>
        <w:t xml:space="preserve"> та умови нашого життя значно погіршуються.</w:t>
      </w:r>
    </w:p>
    <w:p w14:paraId="425184C2" w14:textId="7A06C23E" w:rsidR="00CA22AF" w:rsidRDefault="00D6261D" w:rsidP="00C82FFE">
      <w:pPr>
        <w:spacing w:before="120" w:after="0"/>
        <w:jc w:val="both"/>
      </w:pPr>
      <w:r>
        <w:rPr>
          <w:rFonts w:ascii="Arial" w:hAnsi="Arial" w:cs="Arial"/>
        </w:rPr>
        <w:t>Законодавство у сфері поводження з небезпечними відходами, як і у сфері охорони навколишнього природного середовища загалом, не спрямоване на попередження проблем пов</w:t>
      </w:r>
      <w:r w:rsidRPr="00A9477B">
        <w:rPr>
          <w:rFonts w:ascii="Arial" w:hAnsi="Arial" w:cs="Arial"/>
          <w:lang w:val="ru-RU"/>
        </w:rPr>
        <w:t>’</w:t>
      </w:r>
      <w:r>
        <w:rPr>
          <w:rFonts w:ascii="Arial" w:hAnsi="Arial" w:cs="Arial"/>
          <w:lang w:val="ru-RU"/>
        </w:rPr>
        <w:t>язаних із захистом права на безпечне для життя та здоров</w:t>
      </w:r>
      <w:r w:rsidRPr="00DC0EAB">
        <w:rPr>
          <w:rFonts w:ascii="Arial" w:hAnsi="Arial" w:cs="Arial"/>
          <w:lang w:val="ru-RU"/>
        </w:rPr>
        <w:t>’</w:t>
      </w:r>
      <w:r w:rsidR="00571F69">
        <w:rPr>
          <w:rFonts w:ascii="Arial" w:hAnsi="Arial" w:cs="Arial"/>
        </w:rPr>
        <w:t>я довкілля. Ускладнює ситуацію</w:t>
      </w:r>
      <w:r>
        <w:rPr>
          <w:rFonts w:ascii="Arial" w:hAnsi="Arial" w:cs="Arial"/>
        </w:rPr>
        <w:t xml:space="preserve"> і відсутність належного контролю та нагляду у цій сфері. </w:t>
      </w:r>
      <w:r w:rsidR="00193B3C">
        <w:rPr>
          <w:rFonts w:ascii="Arial" w:hAnsi="Arial" w:cs="Arial"/>
        </w:rPr>
        <w:t>Брак</w:t>
      </w:r>
      <w:r w:rsidR="00CA67E6">
        <w:rPr>
          <w:rFonts w:ascii="Arial" w:hAnsi="Arial" w:cs="Arial"/>
        </w:rPr>
        <w:t xml:space="preserve"> чіткого законодавства, яке б гарантувало роботу на ринку лише тих підприємств, які спра</w:t>
      </w:r>
      <w:r>
        <w:rPr>
          <w:rFonts w:ascii="Arial" w:hAnsi="Arial" w:cs="Arial"/>
        </w:rPr>
        <w:t>вді здатні убезпечити</w:t>
      </w:r>
      <w:r w:rsidR="00CA67E6">
        <w:rPr>
          <w:rFonts w:ascii="Arial" w:hAnsi="Arial" w:cs="Arial"/>
        </w:rPr>
        <w:t xml:space="preserve"> </w:t>
      </w:r>
      <w:r w:rsidR="004554A0">
        <w:rPr>
          <w:rFonts w:ascii="Arial" w:hAnsi="Arial" w:cs="Arial"/>
        </w:rPr>
        <w:t xml:space="preserve">належне поводження з небезпечними відходами, декларативність багатьох норм, неадекватне правозастосування </w:t>
      </w:r>
      <w:r w:rsidR="00451239">
        <w:rPr>
          <w:rFonts w:ascii="Arial" w:hAnsi="Arial" w:cs="Arial"/>
        </w:rPr>
        <w:t xml:space="preserve">віддаляють нашу державу від </w:t>
      </w:r>
      <w:r>
        <w:rPr>
          <w:rFonts w:ascii="Arial" w:hAnsi="Arial" w:cs="Arial"/>
        </w:rPr>
        <w:t>членства в Європейському Союзі. Втім, с</w:t>
      </w:r>
      <w:r w:rsidR="00451239">
        <w:rPr>
          <w:rFonts w:ascii="Arial" w:hAnsi="Arial" w:cs="Arial"/>
        </w:rPr>
        <w:t>творення належних та гідних умов життя, гарантування безпечного довкілля не повинні опиратися лише на зобов</w:t>
      </w:r>
      <w:r w:rsidR="00451239" w:rsidRPr="00451239">
        <w:rPr>
          <w:rFonts w:ascii="Arial" w:hAnsi="Arial" w:cs="Arial"/>
        </w:rPr>
        <w:t>’</w:t>
      </w:r>
      <w:r w:rsidR="00571F69">
        <w:rPr>
          <w:rFonts w:ascii="Arial" w:hAnsi="Arial" w:cs="Arial"/>
        </w:rPr>
        <w:t>язання, взяті</w:t>
      </w:r>
      <w:r>
        <w:rPr>
          <w:rFonts w:ascii="Arial" w:hAnsi="Arial" w:cs="Arial"/>
        </w:rPr>
        <w:t xml:space="preserve"> нашою державою згідно з Угодою про асоціацію. </w:t>
      </w:r>
      <w:r w:rsidR="00A73CFE">
        <w:rPr>
          <w:rFonts w:ascii="Arial" w:hAnsi="Arial" w:cs="Arial"/>
        </w:rPr>
        <w:t>Такий обов</w:t>
      </w:r>
      <w:r w:rsidR="00A73CFE" w:rsidRPr="00A73CFE">
        <w:rPr>
          <w:rFonts w:ascii="Arial" w:hAnsi="Arial" w:cs="Arial"/>
        </w:rPr>
        <w:t>’</w:t>
      </w:r>
      <w:r w:rsidR="00A73CFE">
        <w:rPr>
          <w:rFonts w:ascii="Arial" w:hAnsi="Arial" w:cs="Arial"/>
        </w:rPr>
        <w:t>язок держави в першу чергу випливає з Конституції України, відповідно до якої людина, її життя та здоров</w:t>
      </w:r>
      <w:r w:rsidR="00A73CFE" w:rsidRPr="00A73CFE">
        <w:rPr>
          <w:rFonts w:ascii="Arial" w:hAnsi="Arial" w:cs="Arial"/>
        </w:rPr>
        <w:t>’</w:t>
      </w:r>
      <w:r w:rsidR="00241AD2">
        <w:rPr>
          <w:rFonts w:ascii="Arial" w:hAnsi="Arial" w:cs="Arial"/>
        </w:rPr>
        <w:t xml:space="preserve">я </w:t>
      </w:r>
      <w:r w:rsidR="00A73CFE">
        <w:rPr>
          <w:rFonts w:ascii="Arial" w:hAnsi="Arial" w:cs="Arial"/>
        </w:rPr>
        <w:t>визнаються вищою соціальною цінністю.</w:t>
      </w:r>
      <w:r w:rsidR="00241AD2">
        <w:rPr>
          <w:rFonts w:ascii="Arial" w:hAnsi="Arial" w:cs="Arial"/>
        </w:rPr>
        <w:t xml:space="preserve"> Однак, таке положення нівелює</w:t>
      </w:r>
      <w:r w:rsidR="003E12D2">
        <w:rPr>
          <w:rFonts w:ascii="Arial" w:hAnsi="Arial" w:cs="Arial"/>
        </w:rPr>
        <w:t>ться, якщо держава не гарантує</w:t>
      </w:r>
      <w:r w:rsidR="00241AD2">
        <w:rPr>
          <w:rFonts w:ascii="Arial" w:hAnsi="Arial" w:cs="Arial"/>
        </w:rPr>
        <w:t>, щоб утворення, збір, перевезення небе</w:t>
      </w:r>
      <w:r w:rsidR="003E12D2">
        <w:rPr>
          <w:rFonts w:ascii="Arial" w:hAnsi="Arial" w:cs="Arial"/>
        </w:rPr>
        <w:t>зпечних відходів, так само як їх зберігання та обробка проводилися в умовах, що забезпечують захист здоров</w:t>
      </w:r>
      <w:r w:rsidR="003E12D2" w:rsidRPr="003E12D2">
        <w:rPr>
          <w:rFonts w:ascii="Arial" w:hAnsi="Arial" w:cs="Arial"/>
        </w:rPr>
        <w:t>’</w:t>
      </w:r>
      <w:r w:rsidR="003E12D2">
        <w:rPr>
          <w:rFonts w:ascii="Arial" w:hAnsi="Arial" w:cs="Arial"/>
        </w:rPr>
        <w:t xml:space="preserve">я та довкілля людей.  </w:t>
      </w:r>
      <w:r w:rsidR="00241AD2">
        <w:rPr>
          <w:rFonts w:ascii="Arial" w:hAnsi="Arial" w:cs="Arial"/>
        </w:rPr>
        <w:t xml:space="preserve"> </w:t>
      </w:r>
      <w:r w:rsidR="00A73CFE">
        <w:rPr>
          <w:rFonts w:ascii="Arial" w:hAnsi="Arial" w:cs="Arial"/>
        </w:rPr>
        <w:t xml:space="preserve">   </w:t>
      </w:r>
    </w:p>
    <w:p w14:paraId="4C5EDF7E" w14:textId="65D53852" w:rsidR="000D61FA" w:rsidRPr="009D008C" w:rsidRDefault="006B32F0" w:rsidP="006B32F0">
      <w:pPr>
        <w:spacing w:before="120" w:after="0"/>
        <w:jc w:val="both"/>
        <w:rPr>
          <w:rFonts w:ascii="Arial" w:hAnsi="Arial" w:cs="Arial"/>
        </w:rPr>
      </w:pPr>
      <w:r>
        <w:rPr>
          <w:rFonts w:ascii="Arial" w:hAnsi="Arial" w:cs="Arial"/>
        </w:rPr>
        <w:t xml:space="preserve">Тому, з метою недопущення непоправної шкоди для довкілля та суспільства, приведення законодавства до європейських стандартів, створення ефективного механізму контролю, посилення відповідальності </w:t>
      </w:r>
      <w:r w:rsidR="000D61FA" w:rsidRPr="009D008C">
        <w:rPr>
          <w:rFonts w:ascii="Arial" w:hAnsi="Arial" w:cs="Arial"/>
        </w:rPr>
        <w:t>нагальною є потреба кардинального реформування системи упр</w:t>
      </w:r>
      <w:r w:rsidR="0089407E" w:rsidRPr="009D008C">
        <w:rPr>
          <w:rFonts w:ascii="Arial" w:hAnsi="Arial" w:cs="Arial"/>
        </w:rPr>
        <w:t>авління небезпечними відходами з усуненням ризиків будь-яких зловживань як з боку суб’єктів господарської діяльності, так і органів державної влади.</w:t>
      </w:r>
    </w:p>
    <w:p w14:paraId="6EB0B685" w14:textId="77777777" w:rsidR="00CD62C4" w:rsidRPr="009D008C" w:rsidRDefault="00CD62C4" w:rsidP="00CD62C4">
      <w:pPr>
        <w:spacing w:after="0"/>
      </w:pPr>
    </w:p>
    <w:p w14:paraId="0C56ECAD" w14:textId="77777777" w:rsidR="00CD62C4" w:rsidRPr="009D008C" w:rsidRDefault="00CD62C4" w:rsidP="00CD62C4">
      <w:pPr>
        <w:pStyle w:val="BodyA"/>
        <w:spacing w:after="0" w:line="240" w:lineRule="auto"/>
        <w:jc w:val="both"/>
        <w:rPr>
          <w:rStyle w:val="None"/>
          <w:rFonts w:ascii="Arial" w:eastAsia="Century Gothic" w:hAnsi="Arial" w:cs="Arial"/>
          <w:lang w:val="uk-UA"/>
        </w:rPr>
      </w:pPr>
    </w:p>
    <w:p w14:paraId="7DC27319" w14:textId="77777777" w:rsidR="005F76FE" w:rsidRPr="009D008C" w:rsidRDefault="005F76FE" w:rsidP="00CD62C4">
      <w:pPr>
        <w:spacing w:after="0"/>
        <w:ind w:firstLine="567"/>
        <w:jc w:val="both"/>
        <w:rPr>
          <w:rFonts w:ascii="Arial" w:hAnsi="Arial" w:cs="Arial"/>
          <w:color w:val="000000"/>
          <w:shd w:val="clear" w:color="auto" w:fill="FFFFFF"/>
        </w:rPr>
      </w:pPr>
    </w:p>
    <w:p w14:paraId="27C68683" w14:textId="77777777" w:rsidR="0070404F" w:rsidRPr="009D008C" w:rsidRDefault="0070404F">
      <w:pPr>
        <w:rPr>
          <w:rFonts w:ascii="Arial" w:hAnsi="Arial" w:cs="Arial"/>
        </w:rPr>
      </w:pPr>
    </w:p>
    <w:sectPr w:rsidR="0070404F" w:rsidRPr="009D008C" w:rsidSect="00FF3D8B">
      <w:pgSz w:w="11906" w:h="16838"/>
      <w:pgMar w:top="850" w:right="850" w:bottom="85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7DA97" w16cid:durableId="1EF24EDC"/>
  <w16cid:commentId w16cid:paraId="405E37E1" w16cid:durableId="1EF250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2CF19" w14:textId="77777777" w:rsidR="006B53B8" w:rsidRDefault="006B53B8" w:rsidP="005F76FE">
      <w:pPr>
        <w:spacing w:after="0" w:line="240" w:lineRule="auto"/>
      </w:pPr>
      <w:r>
        <w:separator/>
      </w:r>
    </w:p>
  </w:endnote>
  <w:endnote w:type="continuationSeparator" w:id="0">
    <w:p w14:paraId="02765E1F" w14:textId="77777777" w:rsidR="006B53B8" w:rsidRDefault="006B53B8" w:rsidP="005F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C9BDD" w14:textId="77777777" w:rsidR="006B53B8" w:rsidRDefault="006B53B8" w:rsidP="005F76FE">
      <w:pPr>
        <w:spacing w:after="0" w:line="240" w:lineRule="auto"/>
      </w:pPr>
      <w:r>
        <w:separator/>
      </w:r>
    </w:p>
  </w:footnote>
  <w:footnote w:type="continuationSeparator" w:id="0">
    <w:p w14:paraId="1AE9388A" w14:textId="77777777" w:rsidR="006B53B8" w:rsidRDefault="006B53B8" w:rsidP="005F76FE">
      <w:pPr>
        <w:spacing w:after="0" w:line="240" w:lineRule="auto"/>
      </w:pPr>
      <w:r>
        <w:continuationSeparator/>
      </w:r>
    </w:p>
  </w:footnote>
  <w:footnote w:id="1">
    <w:p w14:paraId="54F7DE26" w14:textId="77777777" w:rsidR="00D826A1" w:rsidRPr="000F2524" w:rsidRDefault="00D826A1" w:rsidP="005F76FE">
      <w:pPr>
        <w:pStyle w:val="ListParagraph"/>
        <w:spacing w:after="0"/>
        <w:ind w:left="0"/>
        <w:jc w:val="both"/>
        <w:rPr>
          <w:rFonts w:ascii="Arial" w:eastAsia="Arial" w:hAnsi="Arial" w:cs="Arial"/>
          <w:sz w:val="14"/>
          <w:szCs w:val="14"/>
          <w:lang w:val="uk-UA"/>
        </w:rPr>
      </w:pPr>
      <w:r w:rsidRPr="000F2524">
        <w:rPr>
          <w:rFonts w:ascii="Arial" w:eastAsia="Arial" w:hAnsi="Arial" w:cs="Arial"/>
          <w:sz w:val="14"/>
          <w:szCs w:val="14"/>
          <w:vertAlign w:val="superscript"/>
          <w:lang w:val="uk-UA"/>
        </w:rPr>
        <w:footnoteRef/>
      </w:r>
      <w:r w:rsidRPr="000F2524">
        <w:rPr>
          <w:rFonts w:ascii="Arial" w:hAnsi="Arial" w:cs="Arial"/>
          <w:sz w:val="14"/>
          <w:szCs w:val="14"/>
          <w:lang w:val="uk-UA"/>
        </w:rPr>
        <w:t xml:space="preserve"> «Біля села Змітнів знайдено звалище відпрацьованих люмінесцентних ламп», 19.10.2016, Інтернет-видання Чернігівщина: події та коментарі: </w:t>
      </w:r>
      <w:hyperlink r:id="rId1" w:history="1">
        <w:r w:rsidRPr="000F2524">
          <w:rPr>
            <w:rStyle w:val="Hyperlink0"/>
            <w:sz w:val="14"/>
            <w:szCs w:val="14"/>
            <w:lang w:val="uk-UA"/>
          </w:rPr>
          <w:t>http://pik.cn.ua/23963/bilya-sela-zmitniv-znaydeno-zvalishche-vidpratsbovanih-lyuminestsentnih-lamp/</w:t>
        </w:r>
      </w:hyperlink>
    </w:p>
    <w:p w14:paraId="4412395D" w14:textId="77777777" w:rsidR="00D826A1" w:rsidRPr="000F2524" w:rsidRDefault="00D826A1" w:rsidP="005F76FE">
      <w:pPr>
        <w:pStyle w:val="ListParagraph"/>
        <w:spacing w:after="0"/>
        <w:ind w:left="0"/>
        <w:jc w:val="both"/>
        <w:rPr>
          <w:rStyle w:val="None"/>
          <w:rFonts w:ascii="Arial" w:eastAsia="Arial" w:hAnsi="Arial" w:cs="Arial"/>
          <w:sz w:val="14"/>
          <w:szCs w:val="14"/>
          <w:u w:val="single"/>
          <w:lang w:val="uk-UA"/>
        </w:rPr>
      </w:pPr>
      <w:r w:rsidRPr="000F2524">
        <w:rPr>
          <w:rFonts w:ascii="Arial" w:hAnsi="Arial" w:cs="Arial"/>
          <w:sz w:val="14"/>
          <w:szCs w:val="14"/>
          <w:lang w:val="uk-UA"/>
        </w:rPr>
        <w:t xml:space="preserve">«У Черкасах знайдено звалище люмінесцентних ламп», 22.11.2016 р., Інтернет-видання depo.ua: </w:t>
      </w:r>
      <w:hyperlink r:id="rId2" w:history="1">
        <w:r w:rsidRPr="000F2524">
          <w:rPr>
            <w:rStyle w:val="Hyperlink1"/>
            <w:sz w:val="14"/>
            <w:szCs w:val="14"/>
            <w:lang w:val="uk-UA"/>
          </w:rPr>
          <w:t>http</w:t>
        </w:r>
        <w:r w:rsidRPr="000F2524">
          <w:rPr>
            <w:rStyle w:val="None"/>
            <w:rFonts w:ascii="Arial" w:hAnsi="Arial" w:cs="Arial"/>
            <w:sz w:val="14"/>
            <w:szCs w:val="14"/>
            <w:u w:val="single"/>
            <w:lang w:val="uk-UA"/>
          </w:rPr>
          <w:t>://</w:t>
        </w:r>
        <w:r w:rsidRPr="000F2524">
          <w:rPr>
            <w:rStyle w:val="Hyperlink1"/>
            <w:sz w:val="14"/>
            <w:szCs w:val="14"/>
            <w:lang w:val="uk-UA"/>
          </w:rPr>
          <w:t>poltava</w:t>
        </w:r>
        <w:r w:rsidRPr="000F2524">
          <w:rPr>
            <w:rStyle w:val="None"/>
            <w:rFonts w:ascii="Arial" w:hAnsi="Arial" w:cs="Arial"/>
            <w:sz w:val="14"/>
            <w:szCs w:val="14"/>
            <w:u w:val="single"/>
            <w:lang w:val="uk-UA"/>
          </w:rPr>
          <w:t>.</w:t>
        </w:r>
        <w:r w:rsidRPr="000F2524">
          <w:rPr>
            <w:rStyle w:val="Hyperlink1"/>
            <w:sz w:val="14"/>
            <w:szCs w:val="14"/>
            <w:lang w:val="uk-UA"/>
          </w:rPr>
          <w:t>depo</w:t>
        </w:r>
        <w:r w:rsidRPr="000F2524">
          <w:rPr>
            <w:rStyle w:val="None"/>
            <w:rFonts w:ascii="Arial" w:hAnsi="Arial" w:cs="Arial"/>
            <w:sz w:val="14"/>
            <w:szCs w:val="14"/>
            <w:u w:val="single"/>
            <w:lang w:val="uk-UA"/>
          </w:rPr>
          <w:t>.</w:t>
        </w:r>
        <w:r w:rsidRPr="000F2524">
          <w:rPr>
            <w:rStyle w:val="Hyperlink1"/>
            <w:sz w:val="14"/>
            <w:szCs w:val="14"/>
            <w:lang w:val="uk-UA"/>
          </w:rPr>
          <w:t>ua</w:t>
        </w:r>
        <w:r w:rsidRPr="000F2524">
          <w:rPr>
            <w:rStyle w:val="None"/>
            <w:rFonts w:ascii="Arial" w:hAnsi="Arial" w:cs="Arial"/>
            <w:sz w:val="14"/>
            <w:szCs w:val="14"/>
            <w:u w:val="single"/>
            <w:lang w:val="uk-UA"/>
          </w:rPr>
          <w:t>/</w:t>
        </w:r>
        <w:r w:rsidRPr="000F2524">
          <w:rPr>
            <w:rStyle w:val="Hyperlink1"/>
            <w:sz w:val="14"/>
            <w:szCs w:val="14"/>
            <w:lang w:val="uk-UA"/>
          </w:rPr>
          <w:t>ukr</w:t>
        </w:r>
        <w:r w:rsidRPr="000F2524">
          <w:rPr>
            <w:rStyle w:val="None"/>
            <w:rFonts w:ascii="Arial" w:hAnsi="Arial" w:cs="Arial"/>
            <w:sz w:val="14"/>
            <w:szCs w:val="14"/>
            <w:u w:val="single"/>
            <w:lang w:val="uk-UA"/>
          </w:rPr>
          <w:t>/</w:t>
        </w:r>
        <w:r w:rsidRPr="000F2524">
          <w:rPr>
            <w:rStyle w:val="Hyperlink1"/>
            <w:sz w:val="14"/>
            <w:szCs w:val="14"/>
            <w:lang w:val="uk-UA"/>
          </w:rPr>
          <w:t>cherkasy</w:t>
        </w:r>
        <w:r w:rsidRPr="000F2524">
          <w:rPr>
            <w:rStyle w:val="None"/>
            <w:rFonts w:ascii="Arial" w:hAnsi="Arial" w:cs="Arial"/>
            <w:sz w:val="14"/>
            <w:szCs w:val="14"/>
            <w:u w:val="single"/>
            <w:lang w:val="uk-UA"/>
          </w:rPr>
          <w:t>/</w:t>
        </w:r>
        <w:r w:rsidRPr="000F2524">
          <w:rPr>
            <w:rStyle w:val="Hyperlink1"/>
            <w:sz w:val="14"/>
            <w:szCs w:val="14"/>
            <w:lang w:val="uk-UA"/>
          </w:rPr>
          <w:t>u</w:t>
        </w:r>
        <w:r w:rsidRPr="000F2524">
          <w:rPr>
            <w:rStyle w:val="None"/>
            <w:rFonts w:ascii="Arial" w:hAnsi="Arial" w:cs="Arial"/>
            <w:sz w:val="14"/>
            <w:szCs w:val="14"/>
            <w:u w:val="single"/>
            <w:lang w:val="uk-UA"/>
          </w:rPr>
          <w:t>-</w:t>
        </w:r>
        <w:r w:rsidRPr="000F2524">
          <w:rPr>
            <w:rStyle w:val="Hyperlink1"/>
            <w:sz w:val="14"/>
            <w:szCs w:val="14"/>
            <w:lang w:val="uk-UA"/>
          </w:rPr>
          <w:t>cherkasah</w:t>
        </w:r>
        <w:r w:rsidRPr="000F2524">
          <w:rPr>
            <w:rStyle w:val="None"/>
            <w:rFonts w:ascii="Arial" w:hAnsi="Arial" w:cs="Arial"/>
            <w:sz w:val="14"/>
            <w:szCs w:val="14"/>
            <w:u w:val="single"/>
            <w:lang w:val="uk-UA"/>
          </w:rPr>
          <w:t>-</w:t>
        </w:r>
        <w:r w:rsidRPr="000F2524">
          <w:rPr>
            <w:rStyle w:val="Hyperlink1"/>
            <w:sz w:val="14"/>
            <w:szCs w:val="14"/>
            <w:lang w:val="uk-UA"/>
          </w:rPr>
          <w:t>znaydeno</w:t>
        </w:r>
        <w:r w:rsidRPr="000F2524">
          <w:rPr>
            <w:rStyle w:val="None"/>
            <w:rFonts w:ascii="Arial" w:hAnsi="Arial" w:cs="Arial"/>
            <w:sz w:val="14"/>
            <w:szCs w:val="14"/>
            <w:u w:val="single"/>
            <w:lang w:val="uk-UA"/>
          </w:rPr>
          <w:t>-</w:t>
        </w:r>
        <w:r w:rsidRPr="000F2524">
          <w:rPr>
            <w:rStyle w:val="Hyperlink1"/>
            <w:sz w:val="14"/>
            <w:szCs w:val="14"/>
            <w:lang w:val="uk-UA"/>
          </w:rPr>
          <w:t>zvalishche</w:t>
        </w:r>
        <w:r w:rsidRPr="000F2524">
          <w:rPr>
            <w:rStyle w:val="None"/>
            <w:rFonts w:ascii="Arial" w:hAnsi="Arial" w:cs="Arial"/>
            <w:sz w:val="14"/>
            <w:szCs w:val="14"/>
            <w:u w:val="single"/>
            <w:lang w:val="uk-UA"/>
          </w:rPr>
          <w:t>-</w:t>
        </w:r>
        <w:r w:rsidRPr="000F2524">
          <w:rPr>
            <w:rStyle w:val="Hyperlink1"/>
            <w:sz w:val="14"/>
            <w:szCs w:val="14"/>
            <w:lang w:val="uk-UA"/>
          </w:rPr>
          <w:t>lyuminestsentnih</w:t>
        </w:r>
        <w:r w:rsidRPr="000F2524">
          <w:rPr>
            <w:rStyle w:val="None"/>
            <w:rFonts w:ascii="Arial" w:hAnsi="Arial" w:cs="Arial"/>
            <w:sz w:val="14"/>
            <w:szCs w:val="14"/>
            <w:u w:val="single"/>
            <w:lang w:val="uk-UA"/>
          </w:rPr>
          <w:t>-</w:t>
        </w:r>
        <w:r w:rsidRPr="000F2524">
          <w:rPr>
            <w:rStyle w:val="Hyperlink1"/>
            <w:sz w:val="14"/>
            <w:szCs w:val="14"/>
            <w:lang w:val="uk-UA"/>
          </w:rPr>
          <w:t>lamp</w:t>
        </w:r>
        <w:r w:rsidRPr="000F2524">
          <w:rPr>
            <w:rStyle w:val="None"/>
            <w:rFonts w:ascii="Arial" w:hAnsi="Arial" w:cs="Arial"/>
            <w:sz w:val="14"/>
            <w:szCs w:val="14"/>
            <w:u w:val="single"/>
            <w:lang w:val="uk-UA"/>
          </w:rPr>
          <w:t>-22112016094400</w:t>
        </w:r>
      </w:hyperlink>
    </w:p>
    <w:p w14:paraId="0A2F6B4C" w14:textId="77777777" w:rsidR="00D826A1" w:rsidRPr="000F2524" w:rsidRDefault="00D826A1" w:rsidP="005F76FE">
      <w:pPr>
        <w:pStyle w:val="FootnoteText"/>
        <w:jc w:val="both"/>
        <w:rPr>
          <w:rFonts w:ascii="Arial" w:hAnsi="Arial" w:cs="Arial"/>
          <w:sz w:val="14"/>
          <w:szCs w:val="14"/>
        </w:rPr>
      </w:pPr>
      <w:r w:rsidRPr="000F2524">
        <w:rPr>
          <w:rStyle w:val="None"/>
          <w:rFonts w:ascii="Arial" w:hAnsi="Arial" w:cs="Arial"/>
          <w:sz w:val="14"/>
          <w:szCs w:val="14"/>
        </w:rPr>
        <w:t xml:space="preserve"> </w:t>
      </w:r>
      <w:r w:rsidRPr="000F2524">
        <w:rPr>
          <w:rStyle w:val="None"/>
          <w:rFonts w:ascii="Arial" w:hAnsi="Arial" w:cs="Arial"/>
          <w:sz w:val="14"/>
          <w:szCs w:val="14"/>
          <w:u w:val="single"/>
        </w:rPr>
        <w:t>«</w:t>
      </w:r>
      <w:r w:rsidRPr="000F2524">
        <w:rPr>
          <w:rStyle w:val="Hyperlink1"/>
          <w:sz w:val="14"/>
          <w:szCs w:val="14"/>
          <w:lang w:val="uk-UA"/>
        </w:rPr>
        <w:t>Екологічний злочин у столиці</w:t>
      </w:r>
      <w:r w:rsidRPr="000F2524">
        <w:rPr>
          <w:rStyle w:val="None"/>
          <w:rFonts w:ascii="Arial" w:hAnsi="Arial" w:cs="Arial"/>
          <w:sz w:val="14"/>
          <w:szCs w:val="14"/>
          <w:u w:val="single"/>
        </w:rPr>
        <w:t xml:space="preserve">», 11.03.2016, Інтернет-видання ТОВ «Телестудія «Служба інформації» (телеканал НТН): </w:t>
      </w:r>
      <w:hyperlink r:id="rId3" w:history="1">
        <w:r w:rsidRPr="000F2524">
          <w:rPr>
            <w:rStyle w:val="Hyperlink1"/>
            <w:sz w:val="14"/>
            <w:szCs w:val="14"/>
            <w:lang w:val="uk-UA"/>
          </w:rPr>
          <w:t>http</w:t>
        </w:r>
        <w:r w:rsidRPr="000F2524">
          <w:rPr>
            <w:rStyle w:val="None"/>
            <w:rFonts w:ascii="Arial" w:hAnsi="Arial" w:cs="Arial"/>
            <w:sz w:val="14"/>
            <w:szCs w:val="14"/>
            <w:u w:val="single"/>
          </w:rPr>
          <w:t>://</w:t>
        </w:r>
        <w:r w:rsidRPr="000F2524">
          <w:rPr>
            <w:rStyle w:val="Hyperlink1"/>
            <w:sz w:val="14"/>
            <w:szCs w:val="14"/>
            <w:lang w:val="uk-UA"/>
          </w:rPr>
          <w:t>ntn</w:t>
        </w:r>
        <w:r w:rsidRPr="000F2524">
          <w:rPr>
            <w:rStyle w:val="None"/>
            <w:rFonts w:ascii="Arial" w:hAnsi="Arial" w:cs="Arial"/>
            <w:sz w:val="14"/>
            <w:szCs w:val="14"/>
            <w:u w:val="single"/>
          </w:rPr>
          <w:t>.</w:t>
        </w:r>
        <w:r w:rsidRPr="000F2524">
          <w:rPr>
            <w:rStyle w:val="Hyperlink1"/>
            <w:sz w:val="14"/>
            <w:szCs w:val="14"/>
            <w:lang w:val="uk-UA"/>
          </w:rPr>
          <w:t>ua</w:t>
        </w:r>
        <w:r w:rsidRPr="000F2524">
          <w:rPr>
            <w:rStyle w:val="None"/>
            <w:rFonts w:ascii="Arial" w:hAnsi="Arial" w:cs="Arial"/>
            <w:sz w:val="14"/>
            <w:szCs w:val="14"/>
            <w:u w:val="single"/>
          </w:rPr>
          <w:t>/</w:t>
        </w:r>
        <w:r w:rsidRPr="000F2524">
          <w:rPr>
            <w:rStyle w:val="Hyperlink1"/>
            <w:sz w:val="14"/>
            <w:szCs w:val="14"/>
            <w:lang w:val="uk-UA"/>
          </w:rPr>
          <w:t>uk</w:t>
        </w:r>
        <w:r w:rsidRPr="000F2524">
          <w:rPr>
            <w:rStyle w:val="None"/>
            <w:rFonts w:ascii="Arial" w:hAnsi="Arial" w:cs="Arial"/>
            <w:sz w:val="14"/>
            <w:szCs w:val="14"/>
            <w:u w:val="single"/>
          </w:rPr>
          <w:t>/</w:t>
        </w:r>
        <w:r w:rsidRPr="000F2524">
          <w:rPr>
            <w:rStyle w:val="Hyperlink1"/>
            <w:sz w:val="14"/>
            <w:szCs w:val="14"/>
            <w:lang w:val="uk-UA"/>
          </w:rPr>
          <w:t>video</w:t>
        </w:r>
        <w:r w:rsidRPr="000F2524">
          <w:rPr>
            <w:rStyle w:val="None"/>
            <w:rFonts w:ascii="Arial" w:hAnsi="Arial" w:cs="Arial"/>
            <w:sz w:val="14"/>
            <w:szCs w:val="14"/>
            <w:u w:val="single"/>
          </w:rPr>
          <w:t>/</w:t>
        </w:r>
        <w:r w:rsidRPr="000F2524">
          <w:rPr>
            <w:rStyle w:val="Hyperlink1"/>
            <w:sz w:val="14"/>
            <w:szCs w:val="14"/>
            <w:lang w:val="uk-UA"/>
          </w:rPr>
          <w:t>news</w:t>
        </w:r>
        <w:r w:rsidRPr="000F2524">
          <w:rPr>
            <w:rStyle w:val="None"/>
            <w:rFonts w:ascii="Arial" w:hAnsi="Arial" w:cs="Arial"/>
            <w:sz w:val="14"/>
            <w:szCs w:val="14"/>
            <w:u w:val="single"/>
          </w:rPr>
          <w:t>/2016/03/11/20410</w:t>
        </w:r>
      </w:hyperlink>
    </w:p>
  </w:footnote>
  <w:footnote w:id="2">
    <w:p w14:paraId="5833F329" w14:textId="77777777" w:rsidR="00D826A1" w:rsidRPr="000F2524" w:rsidRDefault="00D826A1" w:rsidP="005F76FE">
      <w:pPr>
        <w:pStyle w:val="FootnoteText"/>
        <w:jc w:val="both"/>
        <w:rPr>
          <w:rFonts w:ascii="Arial" w:hAnsi="Arial" w:cs="Arial"/>
          <w:sz w:val="14"/>
          <w:szCs w:val="14"/>
        </w:rPr>
      </w:pPr>
      <w:r w:rsidRPr="000F2524">
        <w:rPr>
          <w:rStyle w:val="None"/>
          <w:rFonts w:ascii="Arial" w:eastAsia="Arial" w:hAnsi="Arial" w:cs="Arial"/>
          <w:sz w:val="14"/>
          <w:szCs w:val="14"/>
          <w:vertAlign w:val="superscript"/>
        </w:rPr>
        <w:footnoteRef/>
      </w:r>
      <w:r w:rsidRPr="000F2524">
        <w:rPr>
          <w:rStyle w:val="None"/>
          <w:rFonts w:ascii="Arial" w:hAnsi="Arial" w:cs="Arial"/>
          <w:sz w:val="14"/>
          <w:szCs w:val="14"/>
        </w:rPr>
        <w:t xml:space="preserve">«Як спритні підприємці заробляють на небезпечних відходах» Інтернет – сторінка Телеканалу новин «24»: </w:t>
      </w:r>
      <w:hyperlink r:id="rId4" w:history="1">
        <w:r w:rsidRPr="000F2524">
          <w:rPr>
            <w:rStyle w:val="Hyperlink1"/>
            <w:sz w:val="14"/>
            <w:szCs w:val="14"/>
            <w:lang w:val="uk-UA"/>
          </w:rPr>
          <w:t>https</w:t>
        </w:r>
        <w:r w:rsidRPr="000F2524">
          <w:rPr>
            <w:rStyle w:val="None"/>
            <w:rFonts w:ascii="Arial" w:hAnsi="Arial" w:cs="Arial"/>
            <w:sz w:val="14"/>
            <w:szCs w:val="14"/>
            <w:u w:val="single"/>
          </w:rPr>
          <w:t>://24</w:t>
        </w:r>
        <w:r w:rsidRPr="000F2524">
          <w:rPr>
            <w:rStyle w:val="Hyperlink1"/>
            <w:sz w:val="14"/>
            <w:szCs w:val="14"/>
            <w:lang w:val="uk-UA"/>
          </w:rPr>
          <w:t>tv</w:t>
        </w:r>
        <w:r w:rsidRPr="000F2524">
          <w:rPr>
            <w:rStyle w:val="None"/>
            <w:rFonts w:ascii="Arial" w:hAnsi="Arial" w:cs="Arial"/>
            <w:sz w:val="14"/>
            <w:szCs w:val="14"/>
            <w:u w:val="single"/>
          </w:rPr>
          <w:t>.</w:t>
        </w:r>
        <w:r w:rsidRPr="000F2524">
          <w:rPr>
            <w:rStyle w:val="Hyperlink1"/>
            <w:sz w:val="14"/>
            <w:szCs w:val="14"/>
            <w:lang w:val="uk-UA"/>
          </w:rPr>
          <w:t>ua</w:t>
        </w:r>
        <w:r w:rsidRPr="000F2524">
          <w:rPr>
            <w:rStyle w:val="None"/>
            <w:rFonts w:ascii="Arial" w:hAnsi="Arial" w:cs="Arial"/>
            <w:sz w:val="14"/>
            <w:szCs w:val="14"/>
            <w:u w:val="single"/>
          </w:rPr>
          <w:t>/</w:t>
        </w:r>
        <w:r w:rsidRPr="000F2524">
          <w:rPr>
            <w:rStyle w:val="Hyperlink1"/>
            <w:sz w:val="14"/>
            <w:szCs w:val="14"/>
            <w:lang w:val="uk-UA"/>
          </w:rPr>
          <w:t>yak</w:t>
        </w:r>
        <w:r w:rsidRPr="000F2524">
          <w:rPr>
            <w:rStyle w:val="None"/>
            <w:rFonts w:ascii="Arial" w:hAnsi="Arial" w:cs="Arial"/>
            <w:sz w:val="14"/>
            <w:szCs w:val="14"/>
            <w:u w:val="single"/>
          </w:rPr>
          <w:t>_</w:t>
        </w:r>
        <w:r w:rsidRPr="000F2524">
          <w:rPr>
            <w:rStyle w:val="Hyperlink1"/>
            <w:sz w:val="14"/>
            <w:szCs w:val="14"/>
            <w:lang w:val="uk-UA"/>
          </w:rPr>
          <w:t>spritni</w:t>
        </w:r>
        <w:r w:rsidRPr="000F2524">
          <w:rPr>
            <w:rStyle w:val="None"/>
            <w:rFonts w:ascii="Arial" w:hAnsi="Arial" w:cs="Arial"/>
            <w:sz w:val="14"/>
            <w:szCs w:val="14"/>
            <w:u w:val="single"/>
          </w:rPr>
          <w:t>_</w:t>
        </w:r>
        <w:r w:rsidRPr="000F2524">
          <w:rPr>
            <w:rStyle w:val="Hyperlink1"/>
            <w:sz w:val="14"/>
            <w:szCs w:val="14"/>
            <w:lang w:val="uk-UA"/>
          </w:rPr>
          <w:t>pidpriyemtsi</w:t>
        </w:r>
        <w:r w:rsidRPr="000F2524">
          <w:rPr>
            <w:rStyle w:val="None"/>
            <w:rFonts w:ascii="Arial" w:hAnsi="Arial" w:cs="Arial"/>
            <w:sz w:val="14"/>
            <w:szCs w:val="14"/>
            <w:u w:val="single"/>
          </w:rPr>
          <w:t>_</w:t>
        </w:r>
        <w:r w:rsidRPr="000F2524">
          <w:rPr>
            <w:rStyle w:val="Hyperlink1"/>
            <w:sz w:val="14"/>
            <w:szCs w:val="14"/>
            <w:lang w:val="uk-UA"/>
          </w:rPr>
          <w:t>zaroblyayut</w:t>
        </w:r>
        <w:r w:rsidRPr="000F2524">
          <w:rPr>
            <w:rStyle w:val="None"/>
            <w:rFonts w:ascii="Arial" w:hAnsi="Arial" w:cs="Arial"/>
            <w:sz w:val="14"/>
            <w:szCs w:val="14"/>
            <w:u w:val="single"/>
          </w:rPr>
          <w:t>_</w:t>
        </w:r>
        <w:r w:rsidRPr="000F2524">
          <w:rPr>
            <w:rStyle w:val="Hyperlink1"/>
            <w:sz w:val="14"/>
            <w:szCs w:val="14"/>
            <w:lang w:val="uk-UA"/>
          </w:rPr>
          <w:t>na</w:t>
        </w:r>
        <w:r w:rsidRPr="000F2524">
          <w:rPr>
            <w:rStyle w:val="None"/>
            <w:rFonts w:ascii="Arial" w:hAnsi="Arial" w:cs="Arial"/>
            <w:sz w:val="14"/>
            <w:szCs w:val="14"/>
            <w:u w:val="single"/>
          </w:rPr>
          <w:t>_</w:t>
        </w:r>
        <w:r w:rsidRPr="000F2524">
          <w:rPr>
            <w:rStyle w:val="Hyperlink1"/>
            <w:sz w:val="14"/>
            <w:szCs w:val="14"/>
            <w:lang w:val="uk-UA"/>
          </w:rPr>
          <w:t>pererobtsi</w:t>
        </w:r>
        <w:r w:rsidRPr="000F2524">
          <w:rPr>
            <w:rStyle w:val="None"/>
            <w:rFonts w:ascii="Arial" w:hAnsi="Arial" w:cs="Arial"/>
            <w:sz w:val="14"/>
            <w:szCs w:val="14"/>
            <w:u w:val="single"/>
          </w:rPr>
          <w:t>_</w:t>
        </w:r>
        <w:r w:rsidRPr="000F2524">
          <w:rPr>
            <w:rStyle w:val="Hyperlink1"/>
            <w:sz w:val="14"/>
            <w:szCs w:val="14"/>
            <w:lang w:val="uk-UA"/>
          </w:rPr>
          <w:t>nebezpechnih</w:t>
        </w:r>
        <w:r w:rsidRPr="000F2524">
          <w:rPr>
            <w:rStyle w:val="None"/>
            <w:rFonts w:ascii="Arial" w:hAnsi="Arial" w:cs="Arial"/>
            <w:sz w:val="14"/>
            <w:szCs w:val="14"/>
            <w:u w:val="single"/>
          </w:rPr>
          <w:t>_</w:t>
        </w:r>
        <w:r w:rsidRPr="000F2524">
          <w:rPr>
            <w:rStyle w:val="Hyperlink1"/>
            <w:sz w:val="14"/>
            <w:szCs w:val="14"/>
            <w:lang w:val="uk-UA"/>
          </w:rPr>
          <w:t>vidhodiv</w:t>
        </w:r>
        <w:r w:rsidRPr="000F2524">
          <w:rPr>
            <w:rStyle w:val="None"/>
            <w:rFonts w:ascii="Arial" w:hAnsi="Arial" w:cs="Arial"/>
            <w:sz w:val="14"/>
            <w:szCs w:val="14"/>
            <w:u w:val="single"/>
          </w:rPr>
          <w:t>_</w:t>
        </w:r>
        <w:r w:rsidRPr="000F2524">
          <w:rPr>
            <w:rStyle w:val="Hyperlink1"/>
            <w:sz w:val="14"/>
            <w:szCs w:val="14"/>
            <w:lang w:val="uk-UA"/>
          </w:rPr>
          <w:t>n</w:t>
        </w:r>
        <w:r w:rsidRPr="000F2524">
          <w:rPr>
            <w:rStyle w:val="None"/>
            <w:rFonts w:ascii="Arial" w:hAnsi="Arial" w:cs="Arial"/>
            <w:sz w:val="14"/>
            <w:szCs w:val="14"/>
            <w:u w:val="single"/>
          </w:rPr>
          <w:t>867459</w:t>
        </w:r>
      </w:hyperlink>
    </w:p>
  </w:footnote>
  <w:footnote w:id="3">
    <w:p w14:paraId="5C0460B5" w14:textId="77777777" w:rsidR="00D826A1" w:rsidRPr="000F2524" w:rsidRDefault="00D826A1" w:rsidP="005F76FE">
      <w:pPr>
        <w:pStyle w:val="ListParagraph"/>
        <w:spacing w:after="0"/>
        <w:ind w:left="0"/>
        <w:jc w:val="both"/>
        <w:rPr>
          <w:rFonts w:ascii="Arial" w:hAnsi="Arial" w:cs="Arial"/>
          <w:sz w:val="14"/>
          <w:szCs w:val="14"/>
          <w:lang w:val="uk-UA"/>
        </w:rPr>
      </w:pPr>
      <w:r w:rsidRPr="000F2524">
        <w:rPr>
          <w:rStyle w:val="None"/>
          <w:rFonts w:ascii="Arial" w:eastAsia="Arial" w:hAnsi="Arial" w:cs="Arial"/>
          <w:sz w:val="14"/>
          <w:szCs w:val="14"/>
          <w:vertAlign w:val="superscript"/>
          <w:lang w:val="uk-UA"/>
        </w:rPr>
        <w:footnoteRef/>
      </w:r>
      <w:r w:rsidRPr="000F2524">
        <w:rPr>
          <w:rStyle w:val="None"/>
          <w:rFonts w:ascii="Arial" w:hAnsi="Arial" w:cs="Arial"/>
          <w:sz w:val="14"/>
          <w:szCs w:val="14"/>
          <w:lang w:val="uk-UA"/>
        </w:rPr>
        <w:t xml:space="preserve">«Гектар гербіцидів та пестицидів виявили неподалік Черкас», випуск новин «Сьогодні»: </w:t>
      </w:r>
      <w:hyperlink r:id="rId5" w:history="1">
        <w:r w:rsidRPr="000F2524">
          <w:rPr>
            <w:rStyle w:val="Hyperlink2"/>
            <w:sz w:val="14"/>
            <w:szCs w:val="14"/>
            <w:lang w:val="uk-UA"/>
          </w:rPr>
          <w:t>https://www.youtube.com/watch?v=4rtWaxSAeug</w:t>
        </w:r>
      </w:hyperlink>
    </w:p>
  </w:footnote>
  <w:footnote w:id="4">
    <w:p w14:paraId="2EFEE06A" w14:textId="77777777" w:rsidR="00D826A1" w:rsidRPr="000F2524" w:rsidRDefault="00D826A1" w:rsidP="005F76FE">
      <w:pPr>
        <w:pStyle w:val="Body"/>
        <w:jc w:val="both"/>
        <w:rPr>
          <w:rFonts w:ascii="Arial" w:hAnsi="Arial" w:cs="Arial"/>
          <w:sz w:val="14"/>
          <w:szCs w:val="14"/>
        </w:rPr>
      </w:pPr>
      <w:r w:rsidRPr="000F2524">
        <w:rPr>
          <w:rStyle w:val="None"/>
          <w:rFonts w:ascii="Arial" w:eastAsia="Arial" w:hAnsi="Arial" w:cs="Arial"/>
          <w:sz w:val="14"/>
          <w:szCs w:val="14"/>
          <w:vertAlign w:val="superscript"/>
        </w:rPr>
        <w:footnoteRef/>
      </w:r>
      <w:r w:rsidRPr="000F2524">
        <w:rPr>
          <w:rStyle w:val="None"/>
          <w:rFonts w:ascii="Arial" w:hAnsi="Arial" w:cs="Arial"/>
          <w:sz w:val="14"/>
          <w:szCs w:val="14"/>
        </w:rPr>
        <w:t xml:space="preserve">«На Київщині посеред лісу знайшли звалище з медичними відходами», випуск новин ТСН: </w:t>
      </w:r>
      <w:hyperlink r:id="rId6" w:history="1">
        <w:r w:rsidRPr="000F2524">
          <w:rPr>
            <w:rStyle w:val="Hyperlink2"/>
            <w:sz w:val="14"/>
            <w:szCs w:val="14"/>
            <w:lang w:val="uk-UA"/>
          </w:rPr>
          <w:t>https://www.youtube.com/watch?v=AnJd7mba1R8</w:t>
        </w:r>
      </w:hyperlink>
    </w:p>
  </w:footnote>
  <w:footnote w:id="5">
    <w:p w14:paraId="02F40220" w14:textId="77777777" w:rsidR="00D826A1" w:rsidRPr="000F2524" w:rsidRDefault="00D826A1" w:rsidP="005F76FE">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“Горе-підприємці не мають дозволі на “кип’ятіння” гудронів у Грибовичах – відповідь Мінекології”, Інтернет-видання Львівський портал: </w:t>
      </w:r>
      <w:r w:rsidRPr="000F2524">
        <w:rPr>
          <w:rFonts w:ascii="Arial" w:hAnsi="Arial" w:cs="Arial"/>
          <w:color w:val="444444"/>
          <w:sz w:val="14"/>
          <w:szCs w:val="14"/>
        </w:rPr>
        <w:t>https://goo.gl/fuvT7Q</w:t>
      </w:r>
      <w:r w:rsidRPr="000F2524">
        <w:rPr>
          <w:rFonts w:ascii="Arial" w:hAnsi="Arial" w:cs="Arial"/>
          <w:sz w:val="14"/>
          <w:szCs w:val="14"/>
        </w:rPr>
        <w:t xml:space="preserve">  </w:t>
      </w:r>
    </w:p>
  </w:footnote>
  <w:footnote w:id="6">
    <w:p w14:paraId="66024144" w14:textId="77777777" w:rsidR="00D826A1" w:rsidRPr="000F2524" w:rsidRDefault="00D826A1" w:rsidP="005F76FE">
      <w:pPr>
        <w:pStyle w:val="ListParagraph"/>
        <w:spacing w:after="0"/>
        <w:ind w:left="0"/>
        <w:jc w:val="both"/>
        <w:rPr>
          <w:rFonts w:ascii="Arial" w:hAnsi="Arial" w:cs="Arial"/>
          <w:sz w:val="14"/>
          <w:szCs w:val="14"/>
          <w:lang w:val="uk-UA"/>
        </w:rPr>
      </w:pPr>
      <w:r w:rsidRPr="000F2524">
        <w:rPr>
          <w:rStyle w:val="None"/>
          <w:rFonts w:ascii="Arial" w:eastAsia="Arial" w:hAnsi="Arial" w:cs="Arial"/>
          <w:sz w:val="14"/>
          <w:szCs w:val="14"/>
          <w:vertAlign w:val="superscript"/>
          <w:lang w:val="uk-UA"/>
        </w:rPr>
        <w:footnoteRef/>
      </w:r>
      <w:r w:rsidRPr="000F2524">
        <w:rPr>
          <w:rStyle w:val="None"/>
          <w:rFonts w:ascii="Arial" w:hAnsi="Arial" w:cs="Arial"/>
          <w:sz w:val="14"/>
          <w:szCs w:val="14"/>
          <w:lang w:val="uk-UA"/>
        </w:rPr>
        <w:t xml:space="preserve"> «Люмінесцентні лампи», 23.04.2013: </w:t>
      </w:r>
      <w:hyperlink r:id="rId7" w:history="1">
        <w:r w:rsidRPr="000F2524">
          <w:rPr>
            <w:rStyle w:val="Hyperlink0"/>
            <w:sz w:val="14"/>
            <w:szCs w:val="14"/>
            <w:lang w:val="uk-UA"/>
          </w:rPr>
          <w:t>http</w:t>
        </w:r>
        <w:r w:rsidRPr="000F2524">
          <w:rPr>
            <w:rStyle w:val="Hyperlink2"/>
            <w:sz w:val="14"/>
            <w:szCs w:val="14"/>
            <w:lang w:val="uk-UA"/>
          </w:rPr>
          <w:t>://</w:t>
        </w:r>
        <w:r w:rsidRPr="000F2524">
          <w:rPr>
            <w:rStyle w:val="Hyperlink0"/>
            <w:sz w:val="14"/>
            <w:szCs w:val="14"/>
            <w:lang w:val="uk-UA"/>
          </w:rPr>
          <w:t>bei</w:t>
        </w:r>
        <w:r w:rsidRPr="000F2524">
          <w:rPr>
            <w:rStyle w:val="Hyperlink2"/>
            <w:sz w:val="14"/>
            <w:szCs w:val="14"/>
            <w:lang w:val="uk-UA"/>
          </w:rPr>
          <w:t>-</w:t>
        </w:r>
        <w:r w:rsidRPr="000F2524">
          <w:rPr>
            <w:rStyle w:val="Hyperlink0"/>
            <w:sz w:val="14"/>
            <w:szCs w:val="14"/>
            <w:lang w:val="uk-UA"/>
          </w:rPr>
          <w:t>lamps</w:t>
        </w:r>
        <w:r w:rsidRPr="000F2524">
          <w:rPr>
            <w:rStyle w:val="Hyperlink2"/>
            <w:sz w:val="14"/>
            <w:szCs w:val="14"/>
            <w:lang w:val="uk-UA"/>
          </w:rPr>
          <w:t>.</w:t>
        </w:r>
        <w:r w:rsidRPr="000F2524">
          <w:rPr>
            <w:rStyle w:val="Hyperlink0"/>
            <w:sz w:val="14"/>
            <w:szCs w:val="14"/>
            <w:lang w:val="uk-UA"/>
          </w:rPr>
          <w:t>blogspot</w:t>
        </w:r>
        <w:r w:rsidRPr="000F2524">
          <w:rPr>
            <w:rStyle w:val="Hyperlink2"/>
            <w:sz w:val="14"/>
            <w:szCs w:val="14"/>
            <w:lang w:val="uk-UA"/>
          </w:rPr>
          <w:t>.</w:t>
        </w:r>
        <w:r w:rsidRPr="000F2524">
          <w:rPr>
            <w:rStyle w:val="Hyperlink0"/>
            <w:sz w:val="14"/>
            <w:szCs w:val="14"/>
            <w:lang w:val="uk-UA"/>
          </w:rPr>
          <w:t>com</w:t>
        </w:r>
        <w:r w:rsidRPr="000F2524">
          <w:rPr>
            <w:rStyle w:val="Hyperlink2"/>
            <w:sz w:val="14"/>
            <w:szCs w:val="14"/>
            <w:lang w:val="uk-UA"/>
          </w:rPr>
          <w:t>/2013/04/</w:t>
        </w:r>
        <w:r w:rsidRPr="000F2524">
          <w:rPr>
            <w:rStyle w:val="Hyperlink0"/>
            <w:sz w:val="14"/>
            <w:szCs w:val="14"/>
            <w:lang w:val="uk-UA"/>
          </w:rPr>
          <w:t>blog</w:t>
        </w:r>
        <w:r w:rsidRPr="000F2524">
          <w:rPr>
            <w:rStyle w:val="Hyperlink2"/>
            <w:sz w:val="14"/>
            <w:szCs w:val="14"/>
            <w:lang w:val="uk-UA"/>
          </w:rPr>
          <w:t>-</w:t>
        </w:r>
        <w:r w:rsidRPr="000F2524">
          <w:rPr>
            <w:rStyle w:val="Hyperlink0"/>
            <w:sz w:val="14"/>
            <w:szCs w:val="14"/>
            <w:lang w:val="uk-UA"/>
          </w:rPr>
          <w:t>post</w:t>
        </w:r>
        <w:r w:rsidRPr="000F2524">
          <w:rPr>
            <w:rStyle w:val="Hyperlink2"/>
            <w:sz w:val="14"/>
            <w:szCs w:val="14"/>
            <w:lang w:val="uk-UA"/>
          </w:rPr>
          <w:t>.</w:t>
        </w:r>
        <w:r w:rsidRPr="000F2524">
          <w:rPr>
            <w:rStyle w:val="Hyperlink0"/>
            <w:sz w:val="14"/>
            <w:szCs w:val="14"/>
            <w:lang w:val="uk-UA"/>
          </w:rPr>
          <w:t>html</w:t>
        </w:r>
      </w:hyperlink>
    </w:p>
  </w:footnote>
  <w:footnote w:id="7">
    <w:p w14:paraId="1A0754D1" w14:textId="77777777" w:rsidR="00D826A1" w:rsidRPr="000F2524" w:rsidRDefault="00D826A1" w:rsidP="00F1497C">
      <w:pPr>
        <w:pStyle w:val="FootnoteText"/>
        <w:rPr>
          <w:rFonts w:ascii="Arial" w:hAnsi="Arial" w:cs="Arial"/>
          <w:sz w:val="14"/>
          <w:szCs w:val="14"/>
          <w:lang w:val="ru-RU"/>
        </w:rPr>
      </w:pPr>
      <w:r w:rsidRPr="000F2524">
        <w:rPr>
          <w:rStyle w:val="FootnoteReference"/>
          <w:rFonts w:ascii="Arial" w:hAnsi="Arial" w:cs="Arial"/>
          <w:sz w:val="14"/>
          <w:szCs w:val="14"/>
        </w:rPr>
        <w:footnoteRef/>
      </w:r>
      <w:r w:rsidRPr="000F2524">
        <w:rPr>
          <w:rFonts w:ascii="Arial" w:hAnsi="Arial" w:cs="Arial"/>
          <w:sz w:val="14"/>
          <w:szCs w:val="14"/>
          <w:lang w:val="ru-RU"/>
        </w:rPr>
        <w:t xml:space="preserve"> Веб-сайт Всесвітньої організації охорони здоров’</w:t>
      </w:r>
      <w:r w:rsidRPr="000F2524">
        <w:rPr>
          <w:rFonts w:ascii="Arial" w:hAnsi="Arial" w:cs="Arial"/>
          <w:sz w:val="14"/>
          <w:szCs w:val="14"/>
        </w:rPr>
        <w:t>я:</w:t>
      </w:r>
      <w:r w:rsidRPr="000F2524">
        <w:rPr>
          <w:rFonts w:ascii="Arial" w:hAnsi="Arial" w:cs="Arial"/>
          <w:sz w:val="14"/>
          <w:szCs w:val="14"/>
          <w:lang w:val="ru-RU"/>
        </w:rPr>
        <w:t xml:space="preserve"> </w:t>
      </w:r>
      <w:r w:rsidRPr="000F2524">
        <w:rPr>
          <w:rFonts w:ascii="Arial" w:hAnsi="Arial" w:cs="Arial"/>
          <w:sz w:val="14"/>
          <w:szCs w:val="14"/>
        </w:rPr>
        <w:t>http</w:t>
      </w:r>
      <w:r w:rsidRPr="000F2524">
        <w:rPr>
          <w:rFonts w:ascii="Arial" w:hAnsi="Arial" w:cs="Arial"/>
          <w:sz w:val="14"/>
          <w:szCs w:val="14"/>
          <w:lang w:val="ru-RU"/>
        </w:rPr>
        <w:t>://</w:t>
      </w:r>
      <w:r w:rsidRPr="000F2524">
        <w:rPr>
          <w:rFonts w:ascii="Arial" w:hAnsi="Arial" w:cs="Arial"/>
          <w:sz w:val="14"/>
          <w:szCs w:val="14"/>
        </w:rPr>
        <w:t>apps</w:t>
      </w:r>
      <w:r w:rsidRPr="000F2524">
        <w:rPr>
          <w:rFonts w:ascii="Arial" w:hAnsi="Arial" w:cs="Arial"/>
          <w:sz w:val="14"/>
          <w:szCs w:val="14"/>
          <w:lang w:val="ru-RU"/>
        </w:rPr>
        <w:t>.</w:t>
      </w:r>
      <w:r w:rsidRPr="000F2524">
        <w:rPr>
          <w:rFonts w:ascii="Arial" w:hAnsi="Arial" w:cs="Arial"/>
          <w:sz w:val="14"/>
          <w:szCs w:val="14"/>
        </w:rPr>
        <w:t>who</w:t>
      </w:r>
      <w:r w:rsidRPr="000F2524">
        <w:rPr>
          <w:rFonts w:ascii="Arial" w:hAnsi="Arial" w:cs="Arial"/>
          <w:sz w:val="14"/>
          <w:szCs w:val="14"/>
          <w:lang w:val="ru-RU"/>
        </w:rPr>
        <w:t>.</w:t>
      </w:r>
      <w:r w:rsidRPr="000F2524">
        <w:rPr>
          <w:rFonts w:ascii="Arial" w:hAnsi="Arial" w:cs="Arial"/>
          <w:sz w:val="14"/>
          <w:szCs w:val="14"/>
        </w:rPr>
        <w:t>int</w:t>
      </w:r>
      <w:r w:rsidRPr="000F2524">
        <w:rPr>
          <w:rFonts w:ascii="Arial" w:hAnsi="Arial" w:cs="Arial"/>
          <w:sz w:val="14"/>
          <w:szCs w:val="14"/>
          <w:lang w:val="ru-RU"/>
        </w:rPr>
        <w:t>/</w:t>
      </w:r>
      <w:r w:rsidRPr="000F2524">
        <w:rPr>
          <w:rFonts w:ascii="Arial" w:hAnsi="Arial" w:cs="Arial"/>
          <w:sz w:val="14"/>
          <w:szCs w:val="14"/>
        </w:rPr>
        <w:t>gho</w:t>
      </w:r>
      <w:r w:rsidRPr="000F2524">
        <w:rPr>
          <w:rFonts w:ascii="Arial" w:hAnsi="Arial" w:cs="Arial"/>
          <w:sz w:val="14"/>
          <w:szCs w:val="14"/>
          <w:lang w:val="ru-RU"/>
        </w:rPr>
        <w:t>/</w:t>
      </w:r>
      <w:r w:rsidRPr="000F2524">
        <w:rPr>
          <w:rFonts w:ascii="Arial" w:hAnsi="Arial" w:cs="Arial"/>
          <w:sz w:val="14"/>
          <w:szCs w:val="14"/>
        </w:rPr>
        <w:t>data</w:t>
      </w:r>
      <w:r w:rsidRPr="000F2524">
        <w:rPr>
          <w:rFonts w:ascii="Arial" w:hAnsi="Arial" w:cs="Arial"/>
          <w:sz w:val="14"/>
          <w:szCs w:val="14"/>
          <w:lang w:val="ru-RU"/>
        </w:rPr>
        <w:t>/</w:t>
      </w:r>
      <w:r w:rsidRPr="000F2524">
        <w:rPr>
          <w:rFonts w:ascii="Arial" w:hAnsi="Arial" w:cs="Arial"/>
          <w:sz w:val="14"/>
          <w:szCs w:val="14"/>
        </w:rPr>
        <w:t>view</w:t>
      </w:r>
      <w:r w:rsidRPr="000F2524">
        <w:rPr>
          <w:rFonts w:ascii="Arial" w:hAnsi="Arial" w:cs="Arial"/>
          <w:sz w:val="14"/>
          <w:szCs w:val="14"/>
          <w:lang w:val="ru-RU"/>
        </w:rPr>
        <w:t>.</w:t>
      </w:r>
      <w:r w:rsidRPr="000F2524">
        <w:rPr>
          <w:rFonts w:ascii="Arial" w:hAnsi="Arial" w:cs="Arial"/>
          <w:sz w:val="14"/>
          <w:szCs w:val="14"/>
        </w:rPr>
        <w:t>main</w:t>
      </w:r>
      <w:r w:rsidRPr="000F2524">
        <w:rPr>
          <w:rFonts w:ascii="Arial" w:hAnsi="Arial" w:cs="Arial"/>
          <w:sz w:val="14"/>
          <w:szCs w:val="14"/>
          <w:lang w:val="ru-RU"/>
        </w:rPr>
        <w:t>.</w:t>
      </w:r>
      <w:r w:rsidRPr="000F2524">
        <w:rPr>
          <w:rFonts w:ascii="Arial" w:hAnsi="Arial" w:cs="Arial"/>
          <w:sz w:val="14"/>
          <w:szCs w:val="14"/>
        </w:rPr>
        <w:t>SDGAIRBOD</w:t>
      </w:r>
      <w:r w:rsidRPr="000F2524">
        <w:rPr>
          <w:rFonts w:ascii="Arial" w:hAnsi="Arial" w:cs="Arial"/>
          <w:sz w:val="14"/>
          <w:szCs w:val="14"/>
          <w:lang w:val="ru-RU"/>
        </w:rPr>
        <w:t>392</w:t>
      </w:r>
      <w:r w:rsidRPr="000F2524">
        <w:rPr>
          <w:rFonts w:ascii="Arial" w:hAnsi="Arial" w:cs="Arial"/>
          <w:sz w:val="14"/>
          <w:szCs w:val="14"/>
        </w:rPr>
        <w:t>v</w:t>
      </w:r>
      <w:r w:rsidRPr="000F2524">
        <w:rPr>
          <w:rFonts w:ascii="Arial" w:hAnsi="Arial" w:cs="Arial"/>
          <w:sz w:val="14"/>
          <w:szCs w:val="14"/>
          <w:lang w:val="ru-RU"/>
        </w:rPr>
        <w:t>?</w:t>
      </w:r>
      <w:r w:rsidRPr="000F2524">
        <w:rPr>
          <w:rFonts w:ascii="Arial" w:hAnsi="Arial" w:cs="Arial"/>
          <w:sz w:val="14"/>
          <w:szCs w:val="14"/>
        </w:rPr>
        <w:t>lang</w:t>
      </w:r>
      <w:r w:rsidRPr="000F2524">
        <w:rPr>
          <w:rFonts w:ascii="Arial" w:hAnsi="Arial" w:cs="Arial"/>
          <w:sz w:val="14"/>
          <w:szCs w:val="14"/>
          <w:lang w:val="ru-RU"/>
        </w:rPr>
        <w:t>=</w:t>
      </w:r>
      <w:r w:rsidRPr="000F2524">
        <w:rPr>
          <w:rFonts w:ascii="Arial" w:hAnsi="Arial" w:cs="Arial"/>
          <w:sz w:val="14"/>
          <w:szCs w:val="14"/>
        </w:rPr>
        <w:t>en</w:t>
      </w:r>
    </w:p>
  </w:footnote>
  <w:footnote w:id="8">
    <w:p w14:paraId="7F8EBE05" w14:textId="77777777" w:rsidR="00D826A1" w:rsidRPr="000F2524" w:rsidRDefault="00D826A1" w:rsidP="005F76FE">
      <w:pPr>
        <w:pStyle w:val="ListParagraph"/>
        <w:shd w:val="clear" w:color="auto" w:fill="FFFFFF"/>
        <w:spacing w:after="0" w:line="240" w:lineRule="auto"/>
        <w:ind w:left="0"/>
        <w:jc w:val="both"/>
        <w:outlineLvl w:val="3"/>
        <w:rPr>
          <w:rFonts w:ascii="Arial" w:hAnsi="Arial" w:cs="Arial"/>
          <w:sz w:val="14"/>
          <w:szCs w:val="14"/>
          <w:lang w:val="uk-UA"/>
        </w:rPr>
      </w:pPr>
      <w:r w:rsidRPr="000F2524">
        <w:rPr>
          <w:rStyle w:val="None"/>
          <w:rFonts w:ascii="Arial" w:eastAsia="Arial" w:hAnsi="Arial" w:cs="Arial"/>
          <w:sz w:val="14"/>
          <w:szCs w:val="14"/>
          <w:vertAlign w:val="superscript"/>
          <w:lang w:val="uk-UA"/>
        </w:rPr>
        <w:footnoteRef/>
      </w:r>
      <w:r w:rsidRPr="000F2524">
        <w:rPr>
          <w:rStyle w:val="None"/>
          <w:rFonts w:ascii="Arial" w:hAnsi="Arial" w:cs="Arial"/>
          <w:sz w:val="14"/>
          <w:szCs w:val="14"/>
          <w:lang w:val="uk-UA"/>
        </w:rPr>
        <w:t>“</w:t>
      </w:r>
      <w:r w:rsidRPr="000F2524">
        <w:rPr>
          <w:rStyle w:val="None"/>
          <w:rFonts w:ascii="Arial" w:hAnsi="Arial" w:cs="Arial"/>
          <w:sz w:val="14"/>
          <w:szCs w:val="14"/>
        </w:rPr>
        <w:t xml:space="preserve">UN human rights experts call for global treaty to regulate dangerous pesticides”: </w:t>
      </w:r>
      <w:hyperlink r:id="rId8" w:anchor=".WjvOPlWWapp" w:history="1">
        <w:r w:rsidRPr="000F2524">
          <w:rPr>
            <w:rStyle w:val="Hyperlink3"/>
            <w:sz w:val="14"/>
            <w:szCs w:val="14"/>
          </w:rPr>
          <w:t>http://www.un.org/apps/news/story.asp?NewsID=56311&amp;Kw1=pesticides&amp;Kw2=&amp;Kw3=#.WjvOPlWWapp</w:t>
        </w:r>
      </w:hyperlink>
    </w:p>
  </w:footnote>
  <w:footnote w:id="9">
    <w:p w14:paraId="1EB0394C" w14:textId="77777777" w:rsidR="00D826A1" w:rsidRPr="000F2524" w:rsidRDefault="00D826A1" w:rsidP="00F1497C">
      <w:pPr>
        <w:pStyle w:val="FootnoteText"/>
        <w:rPr>
          <w:rFonts w:ascii="Arial" w:hAnsi="Arial" w:cs="Arial"/>
          <w:sz w:val="14"/>
          <w:szCs w:val="14"/>
          <w:lang w:val="ru-RU"/>
        </w:rPr>
      </w:pPr>
      <w:r w:rsidRPr="000F2524">
        <w:rPr>
          <w:rStyle w:val="FootnoteReference"/>
          <w:rFonts w:ascii="Arial" w:hAnsi="Arial" w:cs="Arial"/>
          <w:sz w:val="14"/>
          <w:szCs w:val="14"/>
        </w:rPr>
        <w:footnoteRef/>
      </w:r>
      <w:r w:rsidRPr="000F2524">
        <w:rPr>
          <w:rFonts w:ascii="Arial" w:hAnsi="Arial" w:cs="Arial"/>
          <w:sz w:val="14"/>
          <w:szCs w:val="14"/>
          <w:lang w:val="ru-RU"/>
        </w:rPr>
        <w:t xml:space="preserve"> “</w:t>
      </w:r>
      <w:r w:rsidRPr="000F2524">
        <w:rPr>
          <w:rFonts w:ascii="Arial" w:hAnsi="Arial" w:cs="Arial"/>
          <w:sz w:val="14"/>
          <w:szCs w:val="14"/>
        </w:rPr>
        <w:t>Захворюваність та смертність від злоякісних новоутворень; стан онкологічної допомоги населенню України в 2016-2017 рр.</w:t>
      </w:r>
      <w:r w:rsidRPr="000F2524">
        <w:rPr>
          <w:rFonts w:ascii="Arial" w:hAnsi="Arial" w:cs="Arial"/>
          <w:sz w:val="14"/>
          <w:szCs w:val="14"/>
          <w:lang w:val="ru-RU"/>
        </w:rPr>
        <w:t>” http://www.ncru.inf.ua/publications/BULL_19/PDF/03-06-vstup.pdf</w:t>
      </w:r>
    </w:p>
  </w:footnote>
  <w:footnote w:id="10">
    <w:p w14:paraId="221CC160" w14:textId="77777777" w:rsidR="00D826A1" w:rsidRPr="000F2524" w:rsidRDefault="00D826A1" w:rsidP="005F76FE">
      <w:pPr>
        <w:pStyle w:val="ListParagraph"/>
        <w:shd w:val="clear" w:color="auto" w:fill="FFFFFF"/>
        <w:spacing w:after="0" w:line="240" w:lineRule="auto"/>
        <w:ind w:left="0"/>
        <w:jc w:val="both"/>
        <w:outlineLvl w:val="3"/>
        <w:rPr>
          <w:rFonts w:ascii="Arial" w:hAnsi="Arial" w:cs="Arial"/>
          <w:sz w:val="14"/>
          <w:szCs w:val="14"/>
          <w:lang w:val="uk-UA"/>
        </w:rPr>
      </w:pPr>
      <w:r w:rsidRPr="000F2524">
        <w:rPr>
          <w:rStyle w:val="None"/>
          <w:rFonts w:ascii="Arial" w:eastAsia="Arial" w:hAnsi="Arial" w:cs="Arial"/>
          <w:sz w:val="14"/>
          <w:szCs w:val="14"/>
          <w:vertAlign w:val="superscript"/>
          <w:lang w:val="uk-UA"/>
        </w:rPr>
        <w:footnoteRef/>
      </w:r>
      <w:r w:rsidRPr="000F2524">
        <w:rPr>
          <w:rStyle w:val="None"/>
          <w:rFonts w:ascii="Arial" w:hAnsi="Arial" w:cs="Arial"/>
          <w:sz w:val="14"/>
          <w:szCs w:val="14"/>
          <w:lang w:val="uk-UA"/>
        </w:rPr>
        <w:t xml:space="preserve"> “Медичні відходи: рекомендації ВООЗ”, Айдин Салманов, Журнал головної медичної сестри № 4 / липень-серпень / 2015: </w:t>
      </w:r>
      <w:hyperlink r:id="rId9" w:history="1">
        <w:r w:rsidRPr="000F2524">
          <w:rPr>
            <w:rStyle w:val="Hyperlink0"/>
            <w:sz w:val="14"/>
            <w:szCs w:val="14"/>
            <w:lang w:val="uk-UA"/>
          </w:rPr>
          <w:t>http</w:t>
        </w:r>
        <w:r w:rsidRPr="000F2524">
          <w:rPr>
            <w:rStyle w:val="Hyperlink2"/>
            <w:sz w:val="14"/>
            <w:szCs w:val="14"/>
            <w:lang w:val="uk-UA"/>
          </w:rPr>
          <w:t>://</w:t>
        </w:r>
        <w:r w:rsidRPr="000F2524">
          <w:rPr>
            <w:rStyle w:val="Hyperlink0"/>
            <w:sz w:val="14"/>
            <w:szCs w:val="14"/>
            <w:lang w:val="uk-UA"/>
          </w:rPr>
          <w:t>zarifacenter</w:t>
        </w:r>
        <w:r w:rsidRPr="000F2524">
          <w:rPr>
            <w:rStyle w:val="Hyperlink2"/>
            <w:sz w:val="14"/>
            <w:szCs w:val="14"/>
            <w:lang w:val="uk-UA"/>
          </w:rPr>
          <w:t>.</w:t>
        </w:r>
        <w:r w:rsidRPr="000F2524">
          <w:rPr>
            <w:rStyle w:val="Hyperlink0"/>
            <w:sz w:val="14"/>
            <w:szCs w:val="14"/>
            <w:lang w:val="uk-UA"/>
          </w:rPr>
          <w:t>org</w:t>
        </w:r>
        <w:r w:rsidRPr="000F2524">
          <w:rPr>
            <w:rStyle w:val="Hyperlink2"/>
            <w:sz w:val="14"/>
            <w:szCs w:val="14"/>
            <w:lang w:val="uk-UA"/>
          </w:rPr>
          <w:t>/</w:t>
        </w:r>
        <w:r w:rsidRPr="000F2524">
          <w:rPr>
            <w:rStyle w:val="Hyperlink0"/>
            <w:sz w:val="14"/>
            <w:szCs w:val="14"/>
            <w:lang w:val="uk-UA"/>
          </w:rPr>
          <w:t>articles</w:t>
        </w:r>
        <w:r w:rsidRPr="000F2524">
          <w:rPr>
            <w:rStyle w:val="Hyperlink2"/>
            <w:sz w:val="14"/>
            <w:szCs w:val="14"/>
            <w:lang w:val="uk-UA"/>
          </w:rPr>
          <w:t>/</w:t>
        </w:r>
        <w:r w:rsidRPr="000F2524">
          <w:rPr>
            <w:rStyle w:val="Hyperlink0"/>
            <w:sz w:val="14"/>
            <w:szCs w:val="14"/>
            <w:lang w:val="uk-UA"/>
          </w:rPr>
          <w:t>article</w:t>
        </w:r>
        <w:r w:rsidRPr="000F2524">
          <w:rPr>
            <w:rStyle w:val="Hyperlink2"/>
            <w:sz w:val="14"/>
            <w:szCs w:val="14"/>
            <w:lang w:val="uk-UA"/>
          </w:rPr>
          <w:t>244.</w:t>
        </w:r>
        <w:r w:rsidRPr="000F2524">
          <w:rPr>
            <w:rStyle w:val="Hyperlink0"/>
            <w:sz w:val="14"/>
            <w:szCs w:val="14"/>
            <w:lang w:val="uk-UA"/>
          </w:rPr>
          <w:t>pdf</w:t>
        </w:r>
      </w:hyperlink>
    </w:p>
  </w:footnote>
  <w:footnote w:id="11">
    <w:p w14:paraId="7E4DF272" w14:textId="77777777" w:rsidR="00D826A1" w:rsidRPr="000F2524" w:rsidRDefault="00D826A1">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http://ec.europa.eu/environment/industry/stationary/ied/legislation.htm</w:t>
      </w:r>
    </w:p>
  </w:footnote>
  <w:footnote w:id="12">
    <w:p w14:paraId="0F5AFF05" w14:textId="77777777" w:rsidR="00D826A1" w:rsidRPr="000F2524" w:rsidRDefault="00D826A1" w:rsidP="00535D1B">
      <w:pPr>
        <w:pStyle w:val="FootnoteText"/>
        <w:rPr>
          <w:rFonts w:ascii="Arial" w:hAnsi="Arial" w:cs="Arial"/>
          <w:sz w:val="14"/>
          <w:szCs w:val="14"/>
          <w:lang w:val="ru-RU"/>
        </w:rPr>
      </w:pPr>
      <w:r w:rsidRPr="000F2524">
        <w:rPr>
          <w:rStyle w:val="None"/>
          <w:rFonts w:ascii="Arial" w:eastAsia="Arial" w:hAnsi="Arial" w:cs="Arial"/>
          <w:sz w:val="14"/>
          <w:szCs w:val="14"/>
          <w:vertAlign w:val="superscript"/>
        </w:rPr>
        <w:footnoteRef/>
      </w:r>
      <w:r w:rsidRPr="000F2524">
        <w:rPr>
          <w:rStyle w:val="None"/>
          <w:rFonts w:ascii="Arial" w:hAnsi="Arial" w:cs="Arial"/>
          <w:sz w:val="14"/>
          <w:szCs w:val="14"/>
        </w:rPr>
        <w:t>Офіційний веб-сайт Міністерства екології та природних ресурсів України:</w:t>
      </w:r>
      <w:r w:rsidRPr="000F2524">
        <w:rPr>
          <w:rStyle w:val="None"/>
          <w:rFonts w:ascii="Arial" w:hAnsi="Arial" w:cs="Arial"/>
          <w:sz w:val="14"/>
          <w:szCs w:val="14"/>
          <w:lang w:val="ru-RU"/>
        </w:rPr>
        <w:t xml:space="preserve"> </w:t>
      </w:r>
      <w:r w:rsidRPr="000F2524">
        <w:rPr>
          <w:rStyle w:val="None"/>
          <w:rFonts w:ascii="Arial" w:hAnsi="Arial" w:cs="Arial"/>
          <w:sz w:val="14"/>
          <w:szCs w:val="14"/>
          <w:lang w:val="en-US"/>
        </w:rPr>
        <w:t>https</w:t>
      </w:r>
      <w:r w:rsidRPr="000F2524">
        <w:rPr>
          <w:rStyle w:val="None"/>
          <w:rFonts w:ascii="Arial" w:hAnsi="Arial" w:cs="Arial"/>
          <w:sz w:val="14"/>
          <w:szCs w:val="14"/>
          <w:lang w:val="ru-RU"/>
        </w:rPr>
        <w:t>://</w:t>
      </w:r>
      <w:r w:rsidRPr="000F2524">
        <w:rPr>
          <w:rStyle w:val="None"/>
          <w:rFonts w:ascii="Arial" w:hAnsi="Arial" w:cs="Arial"/>
          <w:sz w:val="14"/>
          <w:szCs w:val="14"/>
          <w:lang w:val="en-US"/>
        </w:rPr>
        <w:t>menr</w:t>
      </w:r>
      <w:r w:rsidRPr="000F2524">
        <w:rPr>
          <w:rStyle w:val="None"/>
          <w:rFonts w:ascii="Arial" w:hAnsi="Arial" w:cs="Arial"/>
          <w:sz w:val="14"/>
          <w:szCs w:val="14"/>
          <w:lang w:val="ru-RU"/>
        </w:rPr>
        <w:t>.</w:t>
      </w:r>
      <w:r w:rsidRPr="000F2524">
        <w:rPr>
          <w:rStyle w:val="None"/>
          <w:rFonts w:ascii="Arial" w:hAnsi="Arial" w:cs="Arial"/>
          <w:sz w:val="14"/>
          <w:szCs w:val="14"/>
          <w:lang w:val="en-US"/>
        </w:rPr>
        <w:t>gov</w:t>
      </w:r>
      <w:r w:rsidRPr="000F2524">
        <w:rPr>
          <w:rStyle w:val="None"/>
          <w:rFonts w:ascii="Arial" w:hAnsi="Arial" w:cs="Arial"/>
          <w:sz w:val="14"/>
          <w:szCs w:val="14"/>
          <w:lang w:val="ru-RU"/>
        </w:rPr>
        <w:t>.</w:t>
      </w:r>
      <w:r w:rsidRPr="000F2524">
        <w:rPr>
          <w:rStyle w:val="None"/>
          <w:rFonts w:ascii="Arial" w:hAnsi="Arial" w:cs="Arial"/>
          <w:sz w:val="14"/>
          <w:szCs w:val="14"/>
          <w:lang w:val="en-US"/>
        </w:rPr>
        <w:t>ua</w:t>
      </w:r>
      <w:r w:rsidRPr="000F2524">
        <w:rPr>
          <w:rStyle w:val="None"/>
          <w:rFonts w:ascii="Arial" w:hAnsi="Arial" w:cs="Arial"/>
          <w:sz w:val="14"/>
          <w:szCs w:val="14"/>
          <w:lang w:val="ru-RU"/>
        </w:rPr>
        <w:t>/</w:t>
      </w:r>
      <w:r w:rsidRPr="000F2524">
        <w:rPr>
          <w:rStyle w:val="None"/>
          <w:rFonts w:ascii="Arial" w:hAnsi="Arial" w:cs="Arial"/>
          <w:sz w:val="14"/>
          <w:szCs w:val="14"/>
          <w:lang w:val="en-US"/>
        </w:rPr>
        <w:t>news</w:t>
      </w:r>
      <w:r w:rsidRPr="000F2524">
        <w:rPr>
          <w:rStyle w:val="None"/>
          <w:rFonts w:ascii="Arial" w:hAnsi="Arial" w:cs="Arial"/>
          <w:sz w:val="14"/>
          <w:szCs w:val="14"/>
          <w:lang w:val="ru-RU"/>
        </w:rPr>
        <w:t>/31660.</w:t>
      </w:r>
      <w:r w:rsidRPr="000F2524">
        <w:rPr>
          <w:rStyle w:val="None"/>
          <w:rFonts w:ascii="Arial" w:hAnsi="Arial" w:cs="Arial"/>
          <w:sz w:val="14"/>
          <w:szCs w:val="14"/>
          <w:lang w:val="en-US"/>
        </w:rPr>
        <w:t>html</w:t>
      </w:r>
    </w:p>
  </w:footnote>
  <w:footnote w:id="13">
    <w:p w14:paraId="1B3AE747" w14:textId="77777777" w:rsidR="00D826A1" w:rsidRPr="000F2524" w:rsidRDefault="00D826A1" w:rsidP="008100DF">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Інтернет-видання </w:t>
      </w:r>
      <w:r w:rsidRPr="000F2524">
        <w:rPr>
          <w:rFonts w:ascii="Arial" w:hAnsi="Arial" w:cs="Arial"/>
          <w:sz w:val="14"/>
          <w:szCs w:val="14"/>
          <w:lang w:val="en-US"/>
        </w:rPr>
        <w:t>Zaxid</w:t>
      </w:r>
      <w:r w:rsidRPr="000F2524">
        <w:rPr>
          <w:rFonts w:ascii="Arial" w:hAnsi="Arial" w:cs="Arial"/>
          <w:sz w:val="14"/>
          <w:szCs w:val="14"/>
          <w:lang w:val="ru-RU"/>
        </w:rPr>
        <w:t>.</w:t>
      </w:r>
      <w:r w:rsidRPr="000F2524">
        <w:rPr>
          <w:rFonts w:ascii="Arial" w:hAnsi="Arial" w:cs="Arial"/>
          <w:sz w:val="14"/>
          <w:szCs w:val="14"/>
          <w:lang w:val="en-US"/>
        </w:rPr>
        <w:t>net</w:t>
      </w:r>
      <w:r w:rsidRPr="000F2524">
        <w:rPr>
          <w:rFonts w:ascii="Arial" w:hAnsi="Arial" w:cs="Arial"/>
          <w:sz w:val="14"/>
          <w:szCs w:val="14"/>
        </w:rPr>
        <w:t xml:space="preserve">: </w:t>
      </w:r>
      <w:r w:rsidRPr="000F2524">
        <w:rPr>
          <w:rFonts w:ascii="Arial" w:hAnsi="Arial" w:cs="Arial"/>
          <w:color w:val="444444"/>
          <w:sz w:val="14"/>
          <w:szCs w:val="14"/>
        </w:rPr>
        <w:t>https://goo.gl/dyR2zA</w:t>
      </w:r>
    </w:p>
  </w:footnote>
  <w:footnote w:id="14">
    <w:p w14:paraId="6DB076AC" w14:textId="77777777" w:rsidR="00D826A1" w:rsidRPr="000F2524" w:rsidRDefault="00D826A1" w:rsidP="00535D1B">
      <w:pPr>
        <w:pStyle w:val="ListParagraph"/>
        <w:shd w:val="clear" w:color="auto" w:fill="FFFFFF"/>
        <w:spacing w:after="0" w:line="240" w:lineRule="auto"/>
        <w:ind w:left="0"/>
        <w:jc w:val="both"/>
        <w:outlineLvl w:val="3"/>
        <w:rPr>
          <w:rFonts w:ascii="Arial" w:hAnsi="Arial" w:cs="Arial"/>
          <w:sz w:val="14"/>
          <w:szCs w:val="14"/>
          <w:lang w:val="ru-RU"/>
        </w:rPr>
      </w:pPr>
      <w:r w:rsidRPr="000F2524">
        <w:rPr>
          <w:rStyle w:val="None"/>
          <w:rFonts w:ascii="Arial" w:eastAsia="Arial" w:hAnsi="Arial" w:cs="Arial"/>
          <w:sz w:val="14"/>
          <w:szCs w:val="14"/>
          <w:vertAlign w:val="superscript"/>
        </w:rPr>
        <w:footnoteRef/>
      </w:r>
      <w:r w:rsidRPr="000F2524">
        <w:rPr>
          <w:rStyle w:val="None"/>
          <w:rFonts w:ascii="Arial" w:hAnsi="Arial" w:cs="Arial"/>
          <w:sz w:val="14"/>
          <w:szCs w:val="14"/>
          <w:lang w:val="ru-RU"/>
        </w:rPr>
        <w:t xml:space="preserve"> Інформація про утилізатор УТ 3000: </w:t>
      </w:r>
      <w:hyperlink r:id="rId10" w:history="1">
        <w:r w:rsidRPr="000F2524">
          <w:rPr>
            <w:rStyle w:val="Hyperlink0"/>
            <w:sz w:val="14"/>
            <w:szCs w:val="14"/>
          </w:rPr>
          <w:t>http</w:t>
        </w:r>
        <w:r w:rsidRPr="000F2524">
          <w:rPr>
            <w:rStyle w:val="Hyperlink2"/>
            <w:sz w:val="14"/>
            <w:szCs w:val="14"/>
          </w:rPr>
          <w:t>://</w:t>
        </w:r>
        <w:r w:rsidRPr="000F2524">
          <w:rPr>
            <w:rStyle w:val="Hyperlink0"/>
            <w:sz w:val="14"/>
            <w:szCs w:val="14"/>
          </w:rPr>
          <w:t>www</w:t>
        </w:r>
        <w:r w:rsidRPr="000F2524">
          <w:rPr>
            <w:rStyle w:val="Hyperlink2"/>
            <w:sz w:val="14"/>
            <w:szCs w:val="14"/>
          </w:rPr>
          <w:t>.</w:t>
        </w:r>
        <w:r w:rsidRPr="000F2524">
          <w:rPr>
            <w:rStyle w:val="Hyperlink0"/>
            <w:sz w:val="14"/>
            <w:szCs w:val="14"/>
          </w:rPr>
          <w:t>gidropress</w:t>
        </w:r>
        <w:r w:rsidRPr="000F2524">
          <w:rPr>
            <w:rStyle w:val="Hyperlink2"/>
            <w:sz w:val="14"/>
            <w:szCs w:val="14"/>
          </w:rPr>
          <w:t>.</w:t>
        </w:r>
        <w:r w:rsidRPr="000F2524">
          <w:rPr>
            <w:rStyle w:val="Hyperlink0"/>
            <w:sz w:val="14"/>
            <w:szCs w:val="14"/>
          </w:rPr>
          <w:t>com</w:t>
        </w:r>
        <w:r w:rsidRPr="000F2524">
          <w:rPr>
            <w:rStyle w:val="Hyperlink2"/>
            <w:sz w:val="14"/>
            <w:szCs w:val="14"/>
          </w:rPr>
          <w:t>/3119.</w:t>
        </w:r>
        <w:r w:rsidRPr="000F2524">
          <w:rPr>
            <w:rStyle w:val="Hyperlink0"/>
            <w:sz w:val="14"/>
            <w:szCs w:val="14"/>
          </w:rPr>
          <w:t>html</w:t>
        </w:r>
      </w:hyperlink>
    </w:p>
  </w:footnote>
  <w:footnote w:id="15">
    <w:p w14:paraId="25C591F5" w14:textId="77777777" w:rsidR="00D826A1" w:rsidRPr="000F2524" w:rsidRDefault="00D826A1">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Постанова КМУ від 30 листопада 2016 р.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 </w:t>
      </w:r>
      <w:r w:rsidRPr="000F2524">
        <w:rPr>
          <w:rFonts w:ascii="Arial" w:hAnsi="Arial" w:cs="Arial"/>
          <w:color w:val="444444"/>
          <w:sz w:val="14"/>
          <w:szCs w:val="14"/>
        </w:rPr>
        <w:t>https://goo.gl/fzmXic</w:t>
      </w:r>
      <w:r w:rsidRPr="000F2524">
        <w:rPr>
          <w:rFonts w:ascii="Arial" w:hAnsi="Arial" w:cs="Arial"/>
          <w:sz w:val="14"/>
          <w:szCs w:val="14"/>
        </w:rPr>
        <w:t xml:space="preserve"> </w:t>
      </w:r>
    </w:p>
  </w:footnote>
  <w:footnote w:id="16">
    <w:p w14:paraId="277D2604" w14:textId="77777777" w:rsidR="00D826A1" w:rsidRPr="000F2524" w:rsidRDefault="00D826A1">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Директива 1999</w:t>
      </w:r>
      <w:r w:rsidRPr="000F2524">
        <w:rPr>
          <w:rFonts w:ascii="Arial" w:hAnsi="Arial" w:cs="Arial"/>
          <w:sz w:val="14"/>
          <w:szCs w:val="14"/>
          <w:lang w:val="ru-RU"/>
        </w:rPr>
        <w:t>/</w:t>
      </w:r>
      <w:r w:rsidRPr="000F2524">
        <w:rPr>
          <w:rFonts w:ascii="Arial" w:hAnsi="Arial" w:cs="Arial"/>
          <w:sz w:val="14"/>
          <w:szCs w:val="14"/>
        </w:rPr>
        <w:t>31</w:t>
      </w:r>
      <w:r w:rsidRPr="000F2524">
        <w:rPr>
          <w:rFonts w:ascii="Arial" w:hAnsi="Arial" w:cs="Arial"/>
          <w:sz w:val="14"/>
          <w:szCs w:val="14"/>
          <w:lang w:val="ru-RU"/>
        </w:rPr>
        <w:t>/</w:t>
      </w:r>
      <w:r w:rsidRPr="000F2524">
        <w:rPr>
          <w:rFonts w:ascii="Arial" w:hAnsi="Arial" w:cs="Arial"/>
          <w:sz w:val="14"/>
          <w:szCs w:val="14"/>
        </w:rPr>
        <w:t xml:space="preserve">ЄС Європейського Парламенту та Ради від 26 квітня 1999 року про захоронення відходів </w:t>
      </w:r>
    </w:p>
  </w:footnote>
  <w:footnote w:id="17">
    <w:p w14:paraId="757DA14B" w14:textId="06BF3D3C" w:rsidR="00D826A1" w:rsidRPr="000F2524" w:rsidRDefault="00D826A1">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П. 16 Ліцензійних умов, http://zakon5.rada.gov.ua/laws/show/446-2016-%D0%BF</w:t>
      </w:r>
    </w:p>
  </w:footnote>
  <w:footnote w:id="18">
    <w:p w14:paraId="07284245" w14:textId="433EBE9F" w:rsidR="00D826A1" w:rsidRPr="000F2524" w:rsidRDefault="00D826A1">
      <w:pPr>
        <w:pStyle w:val="FootnoteText"/>
        <w:rPr>
          <w:rFonts w:ascii="Arial" w:hAnsi="Arial" w:cs="Arial"/>
          <w:sz w:val="14"/>
          <w:szCs w:val="14"/>
          <w:lang w:val="ru-RU"/>
        </w:rPr>
      </w:pPr>
      <w:r w:rsidRPr="000F2524">
        <w:rPr>
          <w:rStyle w:val="FootnoteReference"/>
          <w:rFonts w:ascii="Arial" w:hAnsi="Arial" w:cs="Arial"/>
          <w:sz w:val="14"/>
          <w:szCs w:val="14"/>
        </w:rPr>
        <w:footnoteRef/>
      </w:r>
      <w:r w:rsidRPr="000F2524">
        <w:rPr>
          <w:rFonts w:ascii="Arial" w:hAnsi="Arial" w:cs="Arial"/>
          <w:sz w:val="14"/>
          <w:szCs w:val="14"/>
        </w:rPr>
        <w:t xml:space="preserve"> Закон України </w:t>
      </w:r>
      <w:r w:rsidRPr="000F2524">
        <w:rPr>
          <w:rFonts w:ascii="Arial" w:hAnsi="Arial" w:cs="Arial"/>
          <w:sz w:val="14"/>
          <w:szCs w:val="14"/>
          <w:lang w:val="ru-RU"/>
        </w:rPr>
        <w:t>«</w:t>
      </w:r>
      <w:r w:rsidRPr="000F2524">
        <w:rPr>
          <w:rFonts w:ascii="Arial" w:hAnsi="Arial" w:cs="Arial"/>
          <w:sz w:val="14"/>
          <w:szCs w:val="14"/>
        </w:rPr>
        <w:t>Про ліцензування видів господарської діяльності</w:t>
      </w:r>
      <w:r w:rsidRPr="000F2524">
        <w:rPr>
          <w:rFonts w:ascii="Arial" w:hAnsi="Arial" w:cs="Arial"/>
          <w:sz w:val="14"/>
          <w:szCs w:val="14"/>
          <w:lang w:val="ru-RU"/>
        </w:rPr>
        <w:t>»</w:t>
      </w:r>
    </w:p>
  </w:footnote>
  <w:footnote w:id="19">
    <w:p w14:paraId="28D38BA2" w14:textId="017B21FA" w:rsidR="00D826A1" w:rsidRPr="003D4ED4" w:rsidRDefault="00D826A1">
      <w:pPr>
        <w:pStyle w:val="FootnoteText"/>
        <w:rPr>
          <w:rFonts w:ascii="Arial" w:hAnsi="Arial" w:cs="Arial"/>
          <w:sz w:val="14"/>
          <w:szCs w:val="14"/>
        </w:rPr>
      </w:pPr>
      <w:r w:rsidRPr="003D4ED4">
        <w:rPr>
          <w:rStyle w:val="FootnoteReference"/>
          <w:rFonts w:ascii="Arial" w:hAnsi="Arial" w:cs="Arial"/>
          <w:sz w:val="14"/>
          <w:szCs w:val="14"/>
        </w:rPr>
        <w:footnoteRef/>
      </w:r>
      <w:r w:rsidRPr="003D4ED4">
        <w:rPr>
          <w:rFonts w:ascii="Arial" w:hAnsi="Arial" w:cs="Arial"/>
          <w:sz w:val="14"/>
          <w:szCs w:val="14"/>
          <w:lang w:val="ru-RU"/>
        </w:rPr>
        <w:t>“</w:t>
      </w:r>
      <w:r>
        <w:rPr>
          <w:rFonts w:ascii="Arial" w:hAnsi="Arial" w:cs="Arial"/>
          <w:sz w:val="14"/>
          <w:szCs w:val="14"/>
        </w:rPr>
        <w:t>Епідемія сміття. Чому у лікарнях Львова наражають не смертельну небезпеку?</w:t>
      </w:r>
      <w:r w:rsidRPr="003D4ED4">
        <w:rPr>
          <w:rFonts w:ascii="Arial" w:hAnsi="Arial" w:cs="Arial"/>
          <w:sz w:val="14"/>
          <w:szCs w:val="14"/>
          <w:lang w:val="ru-RU"/>
        </w:rPr>
        <w:t>”</w:t>
      </w:r>
      <w:r>
        <w:rPr>
          <w:rFonts w:ascii="Arial" w:hAnsi="Arial" w:cs="Arial"/>
          <w:sz w:val="14"/>
          <w:szCs w:val="14"/>
          <w:lang w:val="ru-RU"/>
        </w:rPr>
        <w:t xml:space="preserve">: </w:t>
      </w:r>
      <w:r w:rsidRPr="003D4ED4">
        <w:rPr>
          <w:rFonts w:ascii="Arial" w:hAnsi="Arial" w:cs="Arial"/>
          <w:sz w:val="14"/>
          <w:szCs w:val="14"/>
        </w:rPr>
        <w:t>https://goo.gl/kSSTgQ</w:t>
      </w:r>
    </w:p>
  </w:footnote>
  <w:footnote w:id="20">
    <w:p w14:paraId="2E830A3D" w14:textId="77777777" w:rsidR="00D826A1" w:rsidRPr="000F2524" w:rsidRDefault="00D826A1">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https://www.golovbukh.ua/article/7087-statistichna-zvtnst-pdprimstva-u-2018-rots</w:t>
      </w:r>
    </w:p>
  </w:footnote>
  <w:footnote w:id="21">
    <w:p w14:paraId="742C9056" w14:textId="77777777" w:rsidR="00D826A1" w:rsidRPr="000F2524" w:rsidRDefault="00D826A1" w:rsidP="005F76FE">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w:t>
      </w:r>
      <w:r w:rsidRPr="000F2524">
        <w:rPr>
          <w:rFonts w:ascii="Arial" w:hAnsi="Arial" w:cs="Arial"/>
          <w:color w:val="444444"/>
          <w:sz w:val="14"/>
          <w:szCs w:val="14"/>
        </w:rPr>
        <w:t>https://goo.gl/vLhDSg</w:t>
      </w:r>
    </w:p>
  </w:footnote>
  <w:footnote w:id="22">
    <w:p w14:paraId="6CAA2CB3" w14:textId="77777777" w:rsidR="00D826A1" w:rsidRPr="000F2524" w:rsidRDefault="00D826A1">
      <w:pPr>
        <w:pStyle w:val="FootnoteText"/>
        <w:rPr>
          <w:rFonts w:ascii="Arial" w:hAnsi="Arial" w:cs="Arial"/>
          <w:sz w:val="14"/>
          <w:szCs w:val="14"/>
        </w:rPr>
      </w:pPr>
      <w:r w:rsidRPr="000F2524">
        <w:rPr>
          <w:rStyle w:val="FootnoteReference"/>
          <w:rFonts w:ascii="Arial" w:hAnsi="Arial" w:cs="Arial"/>
          <w:sz w:val="14"/>
          <w:szCs w:val="14"/>
        </w:rPr>
        <w:footnoteRef/>
      </w:r>
      <w:r w:rsidRPr="000F2524">
        <w:rPr>
          <w:rFonts w:ascii="Arial" w:hAnsi="Arial" w:cs="Arial"/>
          <w:sz w:val="14"/>
          <w:szCs w:val="14"/>
        </w:rPr>
        <w:t xml:space="preserve"> http://apps.who.int/gho/data/node.main.162?lang=en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0921309"/>
      <w:docPartObj>
        <w:docPartGallery w:val="Page Numbers (Top of Page)"/>
        <w:docPartUnique/>
      </w:docPartObj>
    </w:sdtPr>
    <w:sdtEndPr/>
    <w:sdtContent>
      <w:p w14:paraId="289C0C9D" w14:textId="3ABFDD3C" w:rsidR="00D826A1" w:rsidRPr="009338F0" w:rsidRDefault="00D826A1">
        <w:pPr>
          <w:pStyle w:val="Header"/>
          <w:jc w:val="right"/>
          <w:rPr>
            <w:rFonts w:ascii="Arial" w:hAnsi="Arial" w:cs="Arial"/>
          </w:rPr>
        </w:pPr>
        <w:r w:rsidRPr="009338F0">
          <w:rPr>
            <w:rFonts w:ascii="Arial" w:hAnsi="Arial" w:cs="Arial"/>
          </w:rPr>
          <w:fldChar w:fldCharType="begin"/>
        </w:r>
        <w:r w:rsidRPr="009338F0">
          <w:rPr>
            <w:rFonts w:ascii="Arial" w:hAnsi="Arial" w:cs="Arial"/>
          </w:rPr>
          <w:instrText>PAGE   \* MERGEFORMAT</w:instrText>
        </w:r>
        <w:r w:rsidRPr="009338F0">
          <w:rPr>
            <w:rFonts w:ascii="Arial" w:hAnsi="Arial" w:cs="Arial"/>
          </w:rPr>
          <w:fldChar w:fldCharType="separate"/>
        </w:r>
        <w:r w:rsidR="006B53B8">
          <w:rPr>
            <w:rFonts w:ascii="Arial" w:hAnsi="Arial" w:cs="Arial"/>
            <w:noProof/>
          </w:rPr>
          <w:t>1</w:t>
        </w:r>
        <w:r w:rsidRPr="009338F0">
          <w:rPr>
            <w:rFonts w:ascii="Arial" w:hAnsi="Arial" w:cs="Arial"/>
          </w:rPr>
          <w:fldChar w:fldCharType="end"/>
        </w:r>
      </w:p>
    </w:sdtContent>
  </w:sdt>
  <w:p w14:paraId="059CB5AF" w14:textId="77777777" w:rsidR="00D826A1" w:rsidRDefault="00D826A1">
    <w:pPr>
      <w:pStyle w:val="Header"/>
    </w:pPr>
  </w:p>
  <w:p w14:paraId="67F2BB76" w14:textId="77777777" w:rsidR="00D826A1" w:rsidRDefault="00D8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1D4560B"/>
    <w:multiLevelType w:val="hybridMultilevel"/>
    <w:tmpl w:val="C100C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997E0C"/>
    <w:multiLevelType w:val="multilevel"/>
    <w:tmpl w:val="764CC482"/>
    <w:lvl w:ilvl="0">
      <w:start w:val="1"/>
      <w:numFmt w:val="bullet"/>
      <w:lvlText w:val=""/>
      <w:lvlJc w:val="left"/>
      <w:pPr>
        <w:tabs>
          <w:tab w:val="num" w:pos="0"/>
        </w:tabs>
        <w:ind w:left="927" w:hanging="360"/>
      </w:pPr>
      <w:rPr>
        <w:rFonts w:ascii="Wingdings" w:hAnsi="Wingdings" w:hint="default"/>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3" w15:restartNumberingAfterBreak="0">
    <w:nsid w:val="0CAF56B6"/>
    <w:multiLevelType w:val="multilevel"/>
    <w:tmpl w:val="B6C0591E"/>
    <w:lvl w:ilvl="0">
      <w:start w:val="1"/>
      <w:numFmt w:val="decimal"/>
      <w:lvlText w:val="%1"/>
      <w:lvlJc w:val="left"/>
      <w:pPr>
        <w:ind w:left="360" w:hanging="360"/>
      </w:pPr>
      <w:rPr>
        <w:rFonts w:hint="default"/>
        <w:i w:val="0"/>
      </w:rPr>
    </w:lvl>
    <w:lvl w:ilvl="1">
      <w:start w:val="3"/>
      <w:numFmt w:val="decimal"/>
      <w:lvlText w:val="%1.%2"/>
      <w:lvlJc w:val="left"/>
      <w:pPr>
        <w:ind w:left="1287" w:hanging="360"/>
      </w:pPr>
      <w:rPr>
        <w:rFonts w:hint="default"/>
        <w:i w:val="0"/>
      </w:rPr>
    </w:lvl>
    <w:lvl w:ilvl="2">
      <w:start w:val="1"/>
      <w:numFmt w:val="decimal"/>
      <w:lvlText w:val="%1.%2.%3"/>
      <w:lvlJc w:val="left"/>
      <w:pPr>
        <w:ind w:left="2574" w:hanging="720"/>
      </w:pPr>
      <w:rPr>
        <w:rFonts w:hint="default"/>
        <w:i w:val="0"/>
      </w:rPr>
    </w:lvl>
    <w:lvl w:ilvl="3">
      <w:start w:val="1"/>
      <w:numFmt w:val="decimal"/>
      <w:lvlText w:val="%1.%2.%3.%4"/>
      <w:lvlJc w:val="left"/>
      <w:pPr>
        <w:ind w:left="3501" w:hanging="720"/>
      </w:pPr>
      <w:rPr>
        <w:rFonts w:hint="default"/>
        <w:i w:val="0"/>
      </w:rPr>
    </w:lvl>
    <w:lvl w:ilvl="4">
      <w:start w:val="1"/>
      <w:numFmt w:val="decimal"/>
      <w:lvlText w:val="%1.%2.%3.%4.%5"/>
      <w:lvlJc w:val="left"/>
      <w:pPr>
        <w:ind w:left="4788" w:hanging="1080"/>
      </w:pPr>
      <w:rPr>
        <w:rFonts w:hint="default"/>
        <w:i w:val="0"/>
      </w:rPr>
    </w:lvl>
    <w:lvl w:ilvl="5">
      <w:start w:val="1"/>
      <w:numFmt w:val="decimal"/>
      <w:lvlText w:val="%1.%2.%3.%4.%5.%6"/>
      <w:lvlJc w:val="left"/>
      <w:pPr>
        <w:ind w:left="5715" w:hanging="1080"/>
      </w:pPr>
      <w:rPr>
        <w:rFonts w:hint="default"/>
        <w:i w:val="0"/>
      </w:rPr>
    </w:lvl>
    <w:lvl w:ilvl="6">
      <w:start w:val="1"/>
      <w:numFmt w:val="decimal"/>
      <w:lvlText w:val="%1.%2.%3.%4.%5.%6.%7"/>
      <w:lvlJc w:val="left"/>
      <w:pPr>
        <w:ind w:left="7002" w:hanging="1440"/>
      </w:pPr>
      <w:rPr>
        <w:rFonts w:hint="default"/>
        <w:i w:val="0"/>
      </w:rPr>
    </w:lvl>
    <w:lvl w:ilvl="7">
      <w:start w:val="1"/>
      <w:numFmt w:val="decimal"/>
      <w:lvlText w:val="%1.%2.%3.%4.%5.%6.%7.%8"/>
      <w:lvlJc w:val="left"/>
      <w:pPr>
        <w:ind w:left="7929" w:hanging="1440"/>
      </w:pPr>
      <w:rPr>
        <w:rFonts w:hint="default"/>
        <w:i w:val="0"/>
      </w:rPr>
    </w:lvl>
    <w:lvl w:ilvl="8">
      <w:start w:val="1"/>
      <w:numFmt w:val="decimal"/>
      <w:lvlText w:val="%1.%2.%3.%4.%5.%6.%7.%8.%9"/>
      <w:lvlJc w:val="left"/>
      <w:pPr>
        <w:ind w:left="9216" w:hanging="1800"/>
      </w:pPr>
      <w:rPr>
        <w:rFonts w:hint="default"/>
        <w:i w:val="0"/>
      </w:rPr>
    </w:lvl>
  </w:abstractNum>
  <w:abstractNum w:abstractNumId="4" w15:restartNumberingAfterBreak="0">
    <w:nsid w:val="0D757180"/>
    <w:multiLevelType w:val="hybridMultilevel"/>
    <w:tmpl w:val="DD36F4B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C97968"/>
    <w:multiLevelType w:val="hybridMultilevel"/>
    <w:tmpl w:val="AD344B7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0E1A2D80"/>
    <w:multiLevelType w:val="hybridMultilevel"/>
    <w:tmpl w:val="2DDA7F4C"/>
    <w:lvl w:ilvl="0" w:tplc="FB9636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2A33B26"/>
    <w:multiLevelType w:val="hybridMultilevel"/>
    <w:tmpl w:val="C3EA58E0"/>
    <w:lvl w:ilvl="0" w:tplc="0422000D">
      <w:start w:val="1"/>
      <w:numFmt w:val="bullet"/>
      <w:lvlText w:val=""/>
      <w:lvlJc w:val="left"/>
      <w:pPr>
        <w:ind w:left="810" w:hanging="360"/>
      </w:pPr>
      <w:rPr>
        <w:rFonts w:ascii="Wingdings" w:hAnsi="Wingding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51F791E"/>
    <w:multiLevelType w:val="multilevel"/>
    <w:tmpl w:val="72B045DC"/>
    <w:lvl w:ilvl="0">
      <w:start w:val="1"/>
      <w:numFmt w:val="decimal"/>
      <w:lvlText w:val="%1"/>
      <w:lvlJc w:val="left"/>
      <w:pPr>
        <w:ind w:left="360" w:hanging="360"/>
      </w:pPr>
      <w:rPr>
        <w:rFonts w:hint="default"/>
        <w:b/>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2B41A42"/>
    <w:multiLevelType w:val="multilevel"/>
    <w:tmpl w:val="764CC482"/>
    <w:lvl w:ilvl="0">
      <w:start w:val="1"/>
      <w:numFmt w:val="bullet"/>
      <w:lvlText w:val=""/>
      <w:lvlJc w:val="left"/>
      <w:pPr>
        <w:tabs>
          <w:tab w:val="num" w:pos="0"/>
        </w:tabs>
        <w:ind w:left="927" w:hanging="360"/>
      </w:pPr>
      <w:rPr>
        <w:rFonts w:ascii="Wingdings" w:hAnsi="Wingdings" w:hint="default"/>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15:restartNumberingAfterBreak="0">
    <w:nsid w:val="25433A31"/>
    <w:multiLevelType w:val="hybridMultilevel"/>
    <w:tmpl w:val="922C4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BB4AA9"/>
    <w:multiLevelType w:val="multilevel"/>
    <w:tmpl w:val="15580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5B026B"/>
    <w:multiLevelType w:val="hybridMultilevel"/>
    <w:tmpl w:val="FCF883D4"/>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074D77"/>
    <w:multiLevelType w:val="hybridMultilevel"/>
    <w:tmpl w:val="0106974A"/>
    <w:lvl w:ilvl="0" w:tplc="17E641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B7E06D4"/>
    <w:multiLevelType w:val="multilevel"/>
    <w:tmpl w:val="764CC482"/>
    <w:lvl w:ilvl="0">
      <w:start w:val="1"/>
      <w:numFmt w:val="bullet"/>
      <w:lvlText w:val=""/>
      <w:lvlJc w:val="left"/>
      <w:pPr>
        <w:tabs>
          <w:tab w:val="num" w:pos="0"/>
        </w:tabs>
        <w:ind w:left="927" w:hanging="360"/>
      </w:pPr>
      <w:rPr>
        <w:rFonts w:ascii="Wingdings" w:hAnsi="Wingdings" w:hint="default"/>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5" w15:restartNumberingAfterBreak="0">
    <w:nsid w:val="3C9A2675"/>
    <w:multiLevelType w:val="hybridMultilevel"/>
    <w:tmpl w:val="CD7E0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E33A4B"/>
    <w:multiLevelType w:val="multilevel"/>
    <w:tmpl w:val="34EA6E6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45616D41"/>
    <w:multiLevelType w:val="hybridMultilevel"/>
    <w:tmpl w:val="5E38F1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FF1D4F"/>
    <w:multiLevelType w:val="hybridMultilevel"/>
    <w:tmpl w:val="BB507876"/>
    <w:lvl w:ilvl="0" w:tplc="0422000D">
      <w:start w:val="1"/>
      <w:numFmt w:val="bullet"/>
      <w:lvlText w:val=""/>
      <w:lvlJc w:val="left"/>
      <w:pPr>
        <w:ind w:left="720" w:hanging="360"/>
      </w:pPr>
      <w:rPr>
        <w:rFonts w:ascii="Wingdings" w:hAnsi="Wingding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9613F9F"/>
    <w:multiLevelType w:val="hybridMultilevel"/>
    <w:tmpl w:val="FAD08D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973280"/>
    <w:multiLevelType w:val="hybridMultilevel"/>
    <w:tmpl w:val="371461E8"/>
    <w:lvl w:ilvl="0" w:tplc="0422000D">
      <w:start w:val="1"/>
      <w:numFmt w:val="bullet"/>
      <w:lvlText w:val=""/>
      <w:lvlJc w:val="left"/>
      <w:pPr>
        <w:ind w:left="720" w:hanging="360"/>
      </w:pPr>
      <w:rPr>
        <w:rFonts w:ascii="Wingdings" w:hAnsi="Wingding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2F43413"/>
    <w:multiLevelType w:val="multilevel"/>
    <w:tmpl w:val="764CC482"/>
    <w:lvl w:ilvl="0">
      <w:start w:val="1"/>
      <w:numFmt w:val="bullet"/>
      <w:lvlText w:val=""/>
      <w:lvlJc w:val="left"/>
      <w:pPr>
        <w:tabs>
          <w:tab w:val="num" w:pos="0"/>
        </w:tabs>
        <w:ind w:left="927" w:hanging="360"/>
      </w:pPr>
      <w:rPr>
        <w:rFonts w:ascii="Wingdings" w:hAnsi="Wingdings" w:hint="default"/>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2" w15:restartNumberingAfterBreak="0">
    <w:nsid w:val="557416A1"/>
    <w:multiLevelType w:val="hybridMultilevel"/>
    <w:tmpl w:val="5CA21482"/>
    <w:lvl w:ilvl="0" w:tplc="DD2464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B0C278C"/>
    <w:multiLevelType w:val="multilevel"/>
    <w:tmpl w:val="764CC482"/>
    <w:lvl w:ilvl="0">
      <w:start w:val="1"/>
      <w:numFmt w:val="bullet"/>
      <w:lvlText w:val=""/>
      <w:lvlJc w:val="left"/>
      <w:pPr>
        <w:tabs>
          <w:tab w:val="num" w:pos="0"/>
        </w:tabs>
        <w:ind w:left="927" w:hanging="360"/>
      </w:pPr>
      <w:rPr>
        <w:rFonts w:ascii="Wingdings" w:hAnsi="Wingdings" w:hint="default"/>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4" w15:restartNumberingAfterBreak="0">
    <w:nsid w:val="5B4404FA"/>
    <w:multiLevelType w:val="hybridMultilevel"/>
    <w:tmpl w:val="1488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71CF8"/>
    <w:multiLevelType w:val="hybridMultilevel"/>
    <w:tmpl w:val="F822C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361BD3"/>
    <w:multiLevelType w:val="multilevel"/>
    <w:tmpl w:val="0A04841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0"/>
  </w:num>
  <w:num w:numId="18">
    <w:abstractNumId w:val="15"/>
  </w:num>
  <w:num w:numId="19">
    <w:abstractNumId w:val="25"/>
  </w:num>
  <w:num w:numId="20">
    <w:abstractNumId w:val="13"/>
  </w:num>
  <w:num w:numId="21">
    <w:abstractNumId w:val="3"/>
  </w:num>
  <w:num w:numId="22">
    <w:abstractNumId w:val="19"/>
  </w:num>
  <w:num w:numId="23">
    <w:abstractNumId w:val="6"/>
  </w:num>
  <w:num w:numId="24">
    <w:abstractNumId w:val="1"/>
  </w:num>
  <w:num w:numId="25">
    <w:abstractNumId w:val="5"/>
  </w:num>
  <w:num w:numId="26">
    <w:abstractNumId w:val="22"/>
  </w:num>
  <w:num w:numId="27">
    <w:abstractNumId w:val="24"/>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BB"/>
    <w:rsid w:val="00003258"/>
    <w:rsid w:val="00005F0B"/>
    <w:rsid w:val="00007F53"/>
    <w:rsid w:val="00012E21"/>
    <w:rsid w:val="00021203"/>
    <w:rsid w:val="00027A05"/>
    <w:rsid w:val="00033570"/>
    <w:rsid w:val="000447D4"/>
    <w:rsid w:val="000523B3"/>
    <w:rsid w:val="00063BC8"/>
    <w:rsid w:val="000744FC"/>
    <w:rsid w:val="000837F4"/>
    <w:rsid w:val="0009110A"/>
    <w:rsid w:val="000A764E"/>
    <w:rsid w:val="000B4FB6"/>
    <w:rsid w:val="000B6CFD"/>
    <w:rsid w:val="000C1833"/>
    <w:rsid w:val="000C3081"/>
    <w:rsid w:val="000D1C06"/>
    <w:rsid w:val="000D1C35"/>
    <w:rsid w:val="000D5CE8"/>
    <w:rsid w:val="000D61FA"/>
    <w:rsid w:val="000D7095"/>
    <w:rsid w:val="000E0BA7"/>
    <w:rsid w:val="000E3E95"/>
    <w:rsid w:val="000E5BB9"/>
    <w:rsid w:val="000F16E6"/>
    <w:rsid w:val="000F2524"/>
    <w:rsid w:val="0010306A"/>
    <w:rsid w:val="00105EBB"/>
    <w:rsid w:val="001064F7"/>
    <w:rsid w:val="00106684"/>
    <w:rsid w:val="0012181E"/>
    <w:rsid w:val="00121B8E"/>
    <w:rsid w:val="00134B6B"/>
    <w:rsid w:val="001526D7"/>
    <w:rsid w:val="00154E3A"/>
    <w:rsid w:val="00160435"/>
    <w:rsid w:val="00170715"/>
    <w:rsid w:val="00176E1F"/>
    <w:rsid w:val="00177B98"/>
    <w:rsid w:val="00184800"/>
    <w:rsid w:val="0019128D"/>
    <w:rsid w:val="00193B3C"/>
    <w:rsid w:val="001A446E"/>
    <w:rsid w:val="001B0542"/>
    <w:rsid w:val="001B36D3"/>
    <w:rsid w:val="001B5792"/>
    <w:rsid w:val="001C3DFE"/>
    <w:rsid w:val="001D49BA"/>
    <w:rsid w:val="001D6817"/>
    <w:rsid w:val="001E583B"/>
    <w:rsid w:val="001F483F"/>
    <w:rsid w:val="001F57E4"/>
    <w:rsid w:val="00202218"/>
    <w:rsid w:val="0020246F"/>
    <w:rsid w:val="0020630B"/>
    <w:rsid w:val="00207F9C"/>
    <w:rsid w:val="00215E2C"/>
    <w:rsid w:val="00220994"/>
    <w:rsid w:val="00220E03"/>
    <w:rsid w:val="00224B94"/>
    <w:rsid w:val="00227B68"/>
    <w:rsid w:val="00227F6B"/>
    <w:rsid w:val="002301EE"/>
    <w:rsid w:val="00234A48"/>
    <w:rsid w:val="00234D0A"/>
    <w:rsid w:val="00241116"/>
    <w:rsid w:val="00241AD2"/>
    <w:rsid w:val="002429C3"/>
    <w:rsid w:val="00243F32"/>
    <w:rsid w:val="002460E5"/>
    <w:rsid w:val="00251C13"/>
    <w:rsid w:val="002658B3"/>
    <w:rsid w:val="00276A63"/>
    <w:rsid w:val="00281D96"/>
    <w:rsid w:val="00283343"/>
    <w:rsid w:val="00286959"/>
    <w:rsid w:val="0028738C"/>
    <w:rsid w:val="002927C3"/>
    <w:rsid w:val="0029676D"/>
    <w:rsid w:val="002A5772"/>
    <w:rsid w:val="002A7EB2"/>
    <w:rsid w:val="002B0D19"/>
    <w:rsid w:val="002B1971"/>
    <w:rsid w:val="002B5B22"/>
    <w:rsid w:val="002B7C2A"/>
    <w:rsid w:val="002C17CE"/>
    <w:rsid w:val="002C1C65"/>
    <w:rsid w:val="002C5053"/>
    <w:rsid w:val="002C5B17"/>
    <w:rsid w:val="002C7C71"/>
    <w:rsid w:val="002D465B"/>
    <w:rsid w:val="002D7F4C"/>
    <w:rsid w:val="002E3A58"/>
    <w:rsid w:val="002E4D88"/>
    <w:rsid w:val="002E6673"/>
    <w:rsid w:val="002F2287"/>
    <w:rsid w:val="002F384A"/>
    <w:rsid w:val="00301FE2"/>
    <w:rsid w:val="00303D9C"/>
    <w:rsid w:val="003046FD"/>
    <w:rsid w:val="00312FFC"/>
    <w:rsid w:val="00333B17"/>
    <w:rsid w:val="0034525D"/>
    <w:rsid w:val="00353475"/>
    <w:rsid w:val="00353E4E"/>
    <w:rsid w:val="003572E1"/>
    <w:rsid w:val="00361BB6"/>
    <w:rsid w:val="00373202"/>
    <w:rsid w:val="00374F16"/>
    <w:rsid w:val="00377A1F"/>
    <w:rsid w:val="00387EE8"/>
    <w:rsid w:val="003938C8"/>
    <w:rsid w:val="00394992"/>
    <w:rsid w:val="0039620D"/>
    <w:rsid w:val="00396E04"/>
    <w:rsid w:val="00397EC2"/>
    <w:rsid w:val="003A389B"/>
    <w:rsid w:val="003A44C5"/>
    <w:rsid w:val="003A524E"/>
    <w:rsid w:val="003A5E18"/>
    <w:rsid w:val="003A6AFD"/>
    <w:rsid w:val="003A716F"/>
    <w:rsid w:val="003B1A12"/>
    <w:rsid w:val="003B6E67"/>
    <w:rsid w:val="003D27FD"/>
    <w:rsid w:val="003D4ED4"/>
    <w:rsid w:val="003D7AD0"/>
    <w:rsid w:val="003E12D2"/>
    <w:rsid w:val="003E38EC"/>
    <w:rsid w:val="003F23AE"/>
    <w:rsid w:val="003F298A"/>
    <w:rsid w:val="003F4668"/>
    <w:rsid w:val="004002F7"/>
    <w:rsid w:val="00406EE1"/>
    <w:rsid w:val="00411EC6"/>
    <w:rsid w:val="00425D14"/>
    <w:rsid w:val="00432019"/>
    <w:rsid w:val="004427BC"/>
    <w:rsid w:val="00451239"/>
    <w:rsid w:val="004537F5"/>
    <w:rsid w:val="004554A0"/>
    <w:rsid w:val="0045641C"/>
    <w:rsid w:val="00462414"/>
    <w:rsid w:val="00462A81"/>
    <w:rsid w:val="004659DC"/>
    <w:rsid w:val="00465E5B"/>
    <w:rsid w:val="00470142"/>
    <w:rsid w:val="00471E41"/>
    <w:rsid w:val="00485135"/>
    <w:rsid w:val="0049280F"/>
    <w:rsid w:val="004934D9"/>
    <w:rsid w:val="0049391C"/>
    <w:rsid w:val="0049787E"/>
    <w:rsid w:val="004A15ED"/>
    <w:rsid w:val="004A32DE"/>
    <w:rsid w:val="004B7938"/>
    <w:rsid w:val="004C361D"/>
    <w:rsid w:val="004C42F8"/>
    <w:rsid w:val="004C6CC7"/>
    <w:rsid w:val="004C7C11"/>
    <w:rsid w:val="004C7DA3"/>
    <w:rsid w:val="004D09C9"/>
    <w:rsid w:val="004E0245"/>
    <w:rsid w:val="004E2A5A"/>
    <w:rsid w:val="004E61CE"/>
    <w:rsid w:val="004F0BF9"/>
    <w:rsid w:val="004F2D1E"/>
    <w:rsid w:val="0050140E"/>
    <w:rsid w:val="0050521B"/>
    <w:rsid w:val="005057CE"/>
    <w:rsid w:val="00506E57"/>
    <w:rsid w:val="00514C8E"/>
    <w:rsid w:val="0051558C"/>
    <w:rsid w:val="005239E5"/>
    <w:rsid w:val="0052422C"/>
    <w:rsid w:val="005317E8"/>
    <w:rsid w:val="005339CD"/>
    <w:rsid w:val="00535D1B"/>
    <w:rsid w:val="00542AE1"/>
    <w:rsid w:val="00544C18"/>
    <w:rsid w:val="0054524C"/>
    <w:rsid w:val="005502DF"/>
    <w:rsid w:val="00550CFC"/>
    <w:rsid w:val="005544C4"/>
    <w:rsid w:val="005548EB"/>
    <w:rsid w:val="00571F69"/>
    <w:rsid w:val="005732D0"/>
    <w:rsid w:val="00574607"/>
    <w:rsid w:val="00581000"/>
    <w:rsid w:val="00581D20"/>
    <w:rsid w:val="00593866"/>
    <w:rsid w:val="00594810"/>
    <w:rsid w:val="005A3F1B"/>
    <w:rsid w:val="005A6F45"/>
    <w:rsid w:val="005A7B21"/>
    <w:rsid w:val="005B0EE3"/>
    <w:rsid w:val="005B2313"/>
    <w:rsid w:val="005B2451"/>
    <w:rsid w:val="005B2F75"/>
    <w:rsid w:val="005B4E7D"/>
    <w:rsid w:val="005C21B8"/>
    <w:rsid w:val="005C3406"/>
    <w:rsid w:val="005D2ADC"/>
    <w:rsid w:val="005D5699"/>
    <w:rsid w:val="005E410B"/>
    <w:rsid w:val="005F0C68"/>
    <w:rsid w:val="005F76FE"/>
    <w:rsid w:val="00601164"/>
    <w:rsid w:val="00602B94"/>
    <w:rsid w:val="00603609"/>
    <w:rsid w:val="0060518F"/>
    <w:rsid w:val="0060605B"/>
    <w:rsid w:val="00606C0F"/>
    <w:rsid w:val="00610C34"/>
    <w:rsid w:val="0061107E"/>
    <w:rsid w:val="00611601"/>
    <w:rsid w:val="00623847"/>
    <w:rsid w:val="006250FC"/>
    <w:rsid w:val="00636212"/>
    <w:rsid w:val="0064207F"/>
    <w:rsid w:val="00647916"/>
    <w:rsid w:val="0065461D"/>
    <w:rsid w:val="0065517C"/>
    <w:rsid w:val="00674E32"/>
    <w:rsid w:val="00677F85"/>
    <w:rsid w:val="00682AD7"/>
    <w:rsid w:val="00683FC4"/>
    <w:rsid w:val="006A26A2"/>
    <w:rsid w:val="006B1E21"/>
    <w:rsid w:val="006B236C"/>
    <w:rsid w:val="006B32F0"/>
    <w:rsid w:val="006B53B8"/>
    <w:rsid w:val="006C2530"/>
    <w:rsid w:val="006C41F6"/>
    <w:rsid w:val="006C7271"/>
    <w:rsid w:val="006D1290"/>
    <w:rsid w:val="006D5385"/>
    <w:rsid w:val="006D7B87"/>
    <w:rsid w:val="006E40B1"/>
    <w:rsid w:val="006E465C"/>
    <w:rsid w:val="006E783C"/>
    <w:rsid w:val="006F5A1F"/>
    <w:rsid w:val="006F6DC5"/>
    <w:rsid w:val="00700D61"/>
    <w:rsid w:val="00702364"/>
    <w:rsid w:val="0070404F"/>
    <w:rsid w:val="007057E6"/>
    <w:rsid w:val="00707713"/>
    <w:rsid w:val="00714603"/>
    <w:rsid w:val="007162AC"/>
    <w:rsid w:val="00716442"/>
    <w:rsid w:val="00717563"/>
    <w:rsid w:val="00724300"/>
    <w:rsid w:val="00732898"/>
    <w:rsid w:val="007336E1"/>
    <w:rsid w:val="007353D8"/>
    <w:rsid w:val="007433EE"/>
    <w:rsid w:val="00744079"/>
    <w:rsid w:val="0074754B"/>
    <w:rsid w:val="00750919"/>
    <w:rsid w:val="00752BBC"/>
    <w:rsid w:val="00763831"/>
    <w:rsid w:val="00767043"/>
    <w:rsid w:val="00771DA1"/>
    <w:rsid w:val="00777C24"/>
    <w:rsid w:val="00781BF2"/>
    <w:rsid w:val="00787202"/>
    <w:rsid w:val="0078749C"/>
    <w:rsid w:val="00794469"/>
    <w:rsid w:val="00794C52"/>
    <w:rsid w:val="00796AB2"/>
    <w:rsid w:val="007A3AE8"/>
    <w:rsid w:val="007A3B56"/>
    <w:rsid w:val="007A3CC5"/>
    <w:rsid w:val="007A487A"/>
    <w:rsid w:val="007A4EA9"/>
    <w:rsid w:val="007B5516"/>
    <w:rsid w:val="007C2C4B"/>
    <w:rsid w:val="007C42E5"/>
    <w:rsid w:val="007D5AFB"/>
    <w:rsid w:val="007D71A8"/>
    <w:rsid w:val="007E5918"/>
    <w:rsid w:val="007E74D6"/>
    <w:rsid w:val="00800EC9"/>
    <w:rsid w:val="00802039"/>
    <w:rsid w:val="008048E2"/>
    <w:rsid w:val="008100DF"/>
    <w:rsid w:val="00816087"/>
    <w:rsid w:val="00820BD7"/>
    <w:rsid w:val="008237A7"/>
    <w:rsid w:val="00824AA8"/>
    <w:rsid w:val="00826935"/>
    <w:rsid w:val="00827B4C"/>
    <w:rsid w:val="0083119E"/>
    <w:rsid w:val="008402DA"/>
    <w:rsid w:val="0084791E"/>
    <w:rsid w:val="008526E9"/>
    <w:rsid w:val="008553F4"/>
    <w:rsid w:val="00873F64"/>
    <w:rsid w:val="008753CD"/>
    <w:rsid w:val="00880E39"/>
    <w:rsid w:val="00881B5E"/>
    <w:rsid w:val="00887F76"/>
    <w:rsid w:val="00890E17"/>
    <w:rsid w:val="008917F8"/>
    <w:rsid w:val="0089407E"/>
    <w:rsid w:val="008A1C43"/>
    <w:rsid w:val="008A2E4C"/>
    <w:rsid w:val="008A3AD2"/>
    <w:rsid w:val="008B0E45"/>
    <w:rsid w:val="008C0627"/>
    <w:rsid w:val="008C3D17"/>
    <w:rsid w:val="008C44F8"/>
    <w:rsid w:val="008C6621"/>
    <w:rsid w:val="008D4175"/>
    <w:rsid w:val="008D67C9"/>
    <w:rsid w:val="008E6C4E"/>
    <w:rsid w:val="008E6E24"/>
    <w:rsid w:val="008F0B44"/>
    <w:rsid w:val="00900E5B"/>
    <w:rsid w:val="00901B45"/>
    <w:rsid w:val="00910937"/>
    <w:rsid w:val="009203DC"/>
    <w:rsid w:val="009331EF"/>
    <w:rsid w:val="009338F0"/>
    <w:rsid w:val="00933EB6"/>
    <w:rsid w:val="00950E22"/>
    <w:rsid w:val="00952F31"/>
    <w:rsid w:val="0095660D"/>
    <w:rsid w:val="00957547"/>
    <w:rsid w:val="00965094"/>
    <w:rsid w:val="00966B62"/>
    <w:rsid w:val="00967368"/>
    <w:rsid w:val="00971F14"/>
    <w:rsid w:val="00976956"/>
    <w:rsid w:val="00976C17"/>
    <w:rsid w:val="00981B4D"/>
    <w:rsid w:val="00981D7F"/>
    <w:rsid w:val="00982865"/>
    <w:rsid w:val="00985ED2"/>
    <w:rsid w:val="0098710D"/>
    <w:rsid w:val="009871E2"/>
    <w:rsid w:val="009907DB"/>
    <w:rsid w:val="009913AE"/>
    <w:rsid w:val="00994C50"/>
    <w:rsid w:val="009A31F6"/>
    <w:rsid w:val="009A65F0"/>
    <w:rsid w:val="009B321D"/>
    <w:rsid w:val="009B615C"/>
    <w:rsid w:val="009D008C"/>
    <w:rsid w:val="009D13BA"/>
    <w:rsid w:val="009E0031"/>
    <w:rsid w:val="009E7106"/>
    <w:rsid w:val="009E76DA"/>
    <w:rsid w:val="009F7D43"/>
    <w:rsid w:val="00A15221"/>
    <w:rsid w:val="00A178FE"/>
    <w:rsid w:val="00A21E15"/>
    <w:rsid w:val="00A225CC"/>
    <w:rsid w:val="00A24876"/>
    <w:rsid w:val="00A278AC"/>
    <w:rsid w:val="00A36D8F"/>
    <w:rsid w:val="00A3702A"/>
    <w:rsid w:val="00A403A8"/>
    <w:rsid w:val="00A432B5"/>
    <w:rsid w:val="00A44A6B"/>
    <w:rsid w:val="00A510C0"/>
    <w:rsid w:val="00A510EF"/>
    <w:rsid w:val="00A625F2"/>
    <w:rsid w:val="00A62C46"/>
    <w:rsid w:val="00A6506D"/>
    <w:rsid w:val="00A73CFE"/>
    <w:rsid w:val="00A7767B"/>
    <w:rsid w:val="00A82636"/>
    <w:rsid w:val="00A92B2F"/>
    <w:rsid w:val="00A9477B"/>
    <w:rsid w:val="00AA0451"/>
    <w:rsid w:val="00AA0CAE"/>
    <w:rsid w:val="00AA544A"/>
    <w:rsid w:val="00AB4AA0"/>
    <w:rsid w:val="00AB5C24"/>
    <w:rsid w:val="00AB787D"/>
    <w:rsid w:val="00AC418C"/>
    <w:rsid w:val="00AC5FA7"/>
    <w:rsid w:val="00AE0D66"/>
    <w:rsid w:val="00AE2A88"/>
    <w:rsid w:val="00AE4DEA"/>
    <w:rsid w:val="00AF67CC"/>
    <w:rsid w:val="00B22909"/>
    <w:rsid w:val="00B22967"/>
    <w:rsid w:val="00B351DF"/>
    <w:rsid w:val="00B40EDD"/>
    <w:rsid w:val="00B41F9D"/>
    <w:rsid w:val="00B434F9"/>
    <w:rsid w:val="00B4522E"/>
    <w:rsid w:val="00B47EE3"/>
    <w:rsid w:val="00B51479"/>
    <w:rsid w:val="00B52E12"/>
    <w:rsid w:val="00B64071"/>
    <w:rsid w:val="00B72F23"/>
    <w:rsid w:val="00B74D26"/>
    <w:rsid w:val="00B81AD4"/>
    <w:rsid w:val="00B825FF"/>
    <w:rsid w:val="00BC50EE"/>
    <w:rsid w:val="00BD4D08"/>
    <w:rsid w:val="00BF17F3"/>
    <w:rsid w:val="00BF4A0F"/>
    <w:rsid w:val="00BF6818"/>
    <w:rsid w:val="00C00C7D"/>
    <w:rsid w:val="00C014D7"/>
    <w:rsid w:val="00C03CB8"/>
    <w:rsid w:val="00C14DE0"/>
    <w:rsid w:val="00C16AE7"/>
    <w:rsid w:val="00C201BC"/>
    <w:rsid w:val="00C21649"/>
    <w:rsid w:val="00C30D19"/>
    <w:rsid w:val="00C32621"/>
    <w:rsid w:val="00C36DA9"/>
    <w:rsid w:val="00C406F2"/>
    <w:rsid w:val="00C44A88"/>
    <w:rsid w:val="00C47868"/>
    <w:rsid w:val="00C50D61"/>
    <w:rsid w:val="00C56554"/>
    <w:rsid w:val="00C71EF9"/>
    <w:rsid w:val="00C72098"/>
    <w:rsid w:val="00C805B2"/>
    <w:rsid w:val="00C81212"/>
    <w:rsid w:val="00C82902"/>
    <w:rsid w:val="00C82FFE"/>
    <w:rsid w:val="00C86015"/>
    <w:rsid w:val="00CA22AF"/>
    <w:rsid w:val="00CA67E6"/>
    <w:rsid w:val="00CC2650"/>
    <w:rsid w:val="00CC4C3C"/>
    <w:rsid w:val="00CD41B7"/>
    <w:rsid w:val="00CD62C4"/>
    <w:rsid w:val="00CD7DA5"/>
    <w:rsid w:val="00CE516A"/>
    <w:rsid w:val="00CF0C44"/>
    <w:rsid w:val="00CF18AA"/>
    <w:rsid w:val="00CF19CE"/>
    <w:rsid w:val="00CF69E1"/>
    <w:rsid w:val="00D00EC5"/>
    <w:rsid w:val="00D03751"/>
    <w:rsid w:val="00D11A62"/>
    <w:rsid w:val="00D17C1A"/>
    <w:rsid w:val="00D20DFB"/>
    <w:rsid w:val="00D2234A"/>
    <w:rsid w:val="00D25AB8"/>
    <w:rsid w:val="00D27821"/>
    <w:rsid w:val="00D31D94"/>
    <w:rsid w:val="00D559B8"/>
    <w:rsid w:val="00D6261D"/>
    <w:rsid w:val="00D63BF1"/>
    <w:rsid w:val="00D725CB"/>
    <w:rsid w:val="00D75359"/>
    <w:rsid w:val="00D75B90"/>
    <w:rsid w:val="00D77BE3"/>
    <w:rsid w:val="00D826A1"/>
    <w:rsid w:val="00D871C6"/>
    <w:rsid w:val="00D911E2"/>
    <w:rsid w:val="00D91AFA"/>
    <w:rsid w:val="00D935B2"/>
    <w:rsid w:val="00D97916"/>
    <w:rsid w:val="00D97D19"/>
    <w:rsid w:val="00D97E5D"/>
    <w:rsid w:val="00DA615B"/>
    <w:rsid w:val="00DB073D"/>
    <w:rsid w:val="00DB1165"/>
    <w:rsid w:val="00DC0744"/>
    <w:rsid w:val="00DC0EAB"/>
    <w:rsid w:val="00DC4499"/>
    <w:rsid w:val="00DC5886"/>
    <w:rsid w:val="00DC7338"/>
    <w:rsid w:val="00DD1607"/>
    <w:rsid w:val="00DD617F"/>
    <w:rsid w:val="00DE23B7"/>
    <w:rsid w:val="00DE4D39"/>
    <w:rsid w:val="00DF5A3F"/>
    <w:rsid w:val="00DF5AC5"/>
    <w:rsid w:val="00DF6FBF"/>
    <w:rsid w:val="00DF76DA"/>
    <w:rsid w:val="00E02169"/>
    <w:rsid w:val="00E07A8E"/>
    <w:rsid w:val="00E17630"/>
    <w:rsid w:val="00E33E1A"/>
    <w:rsid w:val="00E607BB"/>
    <w:rsid w:val="00E639EB"/>
    <w:rsid w:val="00E66080"/>
    <w:rsid w:val="00E67F4D"/>
    <w:rsid w:val="00E83413"/>
    <w:rsid w:val="00E9240D"/>
    <w:rsid w:val="00E96C25"/>
    <w:rsid w:val="00EA0AE5"/>
    <w:rsid w:val="00EA1C20"/>
    <w:rsid w:val="00EA5F72"/>
    <w:rsid w:val="00EB2B38"/>
    <w:rsid w:val="00EB5247"/>
    <w:rsid w:val="00ED2FC2"/>
    <w:rsid w:val="00EE0C1C"/>
    <w:rsid w:val="00EE230A"/>
    <w:rsid w:val="00EE5F45"/>
    <w:rsid w:val="00F032F3"/>
    <w:rsid w:val="00F06EB6"/>
    <w:rsid w:val="00F1497C"/>
    <w:rsid w:val="00F16397"/>
    <w:rsid w:val="00F24DEE"/>
    <w:rsid w:val="00F35205"/>
    <w:rsid w:val="00F42339"/>
    <w:rsid w:val="00F45217"/>
    <w:rsid w:val="00F4793E"/>
    <w:rsid w:val="00F47DCB"/>
    <w:rsid w:val="00F532E9"/>
    <w:rsid w:val="00F54757"/>
    <w:rsid w:val="00F614B1"/>
    <w:rsid w:val="00F618BA"/>
    <w:rsid w:val="00F70E82"/>
    <w:rsid w:val="00F75D6A"/>
    <w:rsid w:val="00F807A2"/>
    <w:rsid w:val="00F82F4F"/>
    <w:rsid w:val="00F96932"/>
    <w:rsid w:val="00FA75FF"/>
    <w:rsid w:val="00FB561C"/>
    <w:rsid w:val="00FB66AC"/>
    <w:rsid w:val="00FB7902"/>
    <w:rsid w:val="00FC0C3F"/>
    <w:rsid w:val="00FC0CB2"/>
    <w:rsid w:val="00FC4147"/>
    <w:rsid w:val="00FD0145"/>
    <w:rsid w:val="00FD0677"/>
    <w:rsid w:val="00FE70FB"/>
    <w:rsid w:val="00FE7113"/>
    <w:rsid w:val="00FF0FC5"/>
    <w:rsid w:val="00FF3D8B"/>
    <w:rsid w:val="00FF7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4494"/>
  <w15:chartTrackingRefBased/>
  <w15:docId w15:val="{FE31D2D3-B71D-49D1-A394-3D46A374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FE"/>
    <w:rPr>
      <w:rFonts w:ascii="Calibri" w:eastAsia="Calibri" w:hAnsi="Calibri" w:cs="Times New Roman"/>
    </w:rPr>
  </w:style>
  <w:style w:type="paragraph" w:styleId="Heading1">
    <w:name w:val="heading 1"/>
    <w:basedOn w:val="Normal"/>
    <w:next w:val="Normal"/>
    <w:link w:val="Heading1Char"/>
    <w:uiPriority w:val="9"/>
    <w:qFormat/>
    <w:rsid w:val="00FF3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D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76FE"/>
    <w:rPr>
      <w:color w:val="000080"/>
      <w:u w:val="single"/>
    </w:rPr>
  </w:style>
  <w:style w:type="paragraph" w:customStyle="1" w:styleId="1">
    <w:name w:val="Абзац списку1"/>
    <w:basedOn w:val="Normal"/>
    <w:rsid w:val="005F76FE"/>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rvps2">
    <w:name w:val="rvps2"/>
    <w:basedOn w:val="Normal"/>
    <w:rsid w:val="005F76FE"/>
    <w:pPr>
      <w:widowControl w:val="0"/>
      <w:suppressAutoHyphens/>
      <w:spacing w:before="28" w:after="100" w:line="100" w:lineRule="atLeast"/>
    </w:pPr>
    <w:rPr>
      <w:rFonts w:ascii="Times New Roman" w:eastAsia="Times New Roman" w:hAnsi="Times New Roman"/>
      <w:kern w:val="1"/>
      <w:sz w:val="24"/>
      <w:szCs w:val="24"/>
      <w:lang w:eastAsia="hi-IN" w:bidi="hi-IN"/>
    </w:rPr>
  </w:style>
  <w:style w:type="paragraph" w:styleId="HTMLPreformatted">
    <w:name w:val="HTML Preformatted"/>
    <w:basedOn w:val="Normal"/>
    <w:link w:val="HTMLPreformattedChar"/>
    <w:uiPriority w:val="99"/>
    <w:unhideWhenUsed/>
    <w:rsid w:val="005F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5F76FE"/>
    <w:rPr>
      <w:rFonts w:ascii="Courier New" w:eastAsia="Times New Roman" w:hAnsi="Courier New" w:cs="Courier New"/>
      <w:sz w:val="20"/>
      <w:szCs w:val="20"/>
      <w:lang w:eastAsia="uk-UA"/>
    </w:rPr>
  </w:style>
  <w:style w:type="character" w:styleId="Strong">
    <w:name w:val="Strong"/>
    <w:uiPriority w:val="22"/>
    <w:qFormat/>
    <w:rsid w:val="005F76FE"/>
    <w:rPr>
      <w:b/>
      <w:bCs/>
    </w:rPr>
  </w:style>
  <w:style w:type="character" w:styleId="Emphasis">
    <w:name w:val="Emphasis"/>
    <w:uiPriority w:val="20"/>
    <w:qFormat/>
    <w:rsid w:val="005F76FE"/>
    <w:rPr>
      <w:i/>
      <w:iCs/>
    </w:rPr>
  </w:style>
  <w:style w:type="paragraph" w:styleId="FootnoteText">
    <w:name w:val="footnote text"/>
    <w:basedOn w:val="Normal"/>
    <w:link w:val="FootnoteTextChar"/>
    <w:unhideWhenUsed/>
    <w:rsid w:val="005F76FE"/>
    <w:pPr>
      <w:spacing w:after="0" w:line="240" w:lineRule="auto"/>
    </w:pPr>
    <w:rPr>
      <w:sz w:val="20"/>
      <w:szCs w:val="20"/>
    </w:rPr>
  </w:style>
  <w:style w:type="character" w:customStyle="1" w:styleId="FootnoteTextChar">
    <w:name w:val="Footnote Text Char"/>
    <w:basedOn w:val="DefaultParagraphFont"/>
    <w:link w:val="FootnoteText"/>
    <w:rsid w:val="005F76FE"/>
    <w:rPr>
      <w:rFonts w:ascii="Calibri" w:eastAsia="Calibri" w:hAnsi="Calibri" w:cs="Times New Roman"/>
      <w:sz w:val="20"/>
      <w:szCs w:val="20"/>
    </w:rPr>
  </w:style>
  <w:style w:type="character" w:styleId="FootnoteReference">
    <w:name w:val="footnote reference"/>
    <w:uiPriority w:val="99"/>
    <w:semiHidden/>
    <w:unhideWhenUsed/>
    <w:rsid w:val="005F76FE"/>
    <w:rPr>
      <w:vertAlign w:val="superscript"/>
    </w:rPr>
  </w:style>
  <w:style w:type="paragraph" w:customStyle="1" w:styleId="BodyA">
    <w:name w:val="Body A"/>
    <w:rsid w:val="005F76FE"/>
    <w:pPr>
      <w:pBdr>
        <w:top w:val="nil"/>
        <w:left w:val="nil"/>
        <w:bottom w:val="nil"/>
        <w:right w:val="nil"/>
        <w:between w:val="nil"/>
        <w:bar w:val="nil"/>
      </w:pBdr>
    </w:pPr>
    <w:rPr>
      <w:rFonts w:ascii="Century Gothic" w:eastAsia="Arial Unicode MS" w:hAnsi="Century Gothic" w:cs="Arial Unicode MS"/>
      <w:color w:val="000000"/>
      <w:u w:color="000000"/>
      <w:bdr w:val="nil"/>
      <w:lang w:val="en-US" w:eastAsia="uk-UA"/>
    </w:rPr>
  </w:style>
  <w:style w:type="paragraph" w:styleId="ListParagraph">
    <w:name w:val="List Paragraph"/>
    <w:qFormat/>
    <w:rsid w:val="005F76FE"/>
    <w:pPr>
      <w:pBdr>
        <w:top w:val="nil"/>
        <w:left w:val="nil"/>
        <w:bottom w:val="nil"/>
        <w:right w:val="nil"/>
        <w:between w:val="nil"/>
        <w:bar w:val="nil"/>
      </w:pBdr>
      <w:ind w:left="720"/>
    </w:pPr>
    <w:rPr>
      <w:rFonts w:ascii="Century Gothic" w:eastAsia="Century Gothic" w:hAnsi="Century Gothic" w:cs="Century Gothic"/>
      <w:color w:val="000000"/>
      <w:u w:color="000000"/>
      <w:bdr w:val="nil"/>
      <w:lang w:val="en-US" w:eastAsia="uk-UA"/>
    </w:rPr>
  </w:style>
  <w:style w:type="character" w:customStyle="1" w:styleId="Hyperlink0">
    <w:name w:val="Hyperlink.0"/>
    <w:rsid w:val="005F76FE"/>
    <w:rPr>
      <w:rFonts w:ascii="Arial" w:eastAsia="Arial" w:hAnsi="Arial" w:cs="Arial"/>
      <w:color w:val="000000"/>
      <w:sz w:val="16"/>
      <w:szCs w:val="16"/>
      <w:u w:val="single" w:color="000000"/>
      <w:lang w:val="en-US"/>
    </w:rPr>
  </w:style>
  <w:style w:type="character" w:customStyle="1" w:styleId="None">
    <w:name w:val="None"/>
    <w:rsid w:val="005F76FE"/>
  </w:style>
  <w:style w:type="character" w:customStyle="1" w:styleId="Hyperlink1">
    <w:name w:val="Hyperlink.1"/>
    <w:rsid w:val="005F76FE"/>
    <w:rPr>
      <w:rFonts w:ascii="Arial" w:eastAsia="Arial" w:hAnsi="Arial" w:cs="Arial"/>
      <w:color w:val="000000"/>
      <w:sz w:val="16"/>
      <w:szCs w:val="16"/>
      <w:u w:val="single" w:color="000000"/>
      <w:lang w:val="en-US"/>
    </w:rPr>
  </w:style>
  <w:style w:type="character" w:customStyle="1" w:styleId="Hyperlink2">
    <w:name w:val="Hyperlink.2"/>
    <w:rsid w:val="005F76FE"/>
    <w:rPr>
      <w:rFonts w:ascii="Arial" w:eastAsia="Arial" w:hAnsi="Arial" w:cs="Arial"/>
      <w:color w:val="000000"/>
      <w:sz w:val="16"/>
      <w:szCs w:val="16"/>
      <w:u w:val="single" w:color="000000"/>
      <w:lang w:val="ru-RU"/>
    </w:rPr>
  </w:style>
  <w:style w:type="paragraph" w:customStyle="1" w:styleId="Body">
    <w:name w:val="Body"/>
    <w:rsid w:val="005F76F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uk-UA"/>
    </w:rPr>
  </w:style>
  <w:style w:type="character" w:customStyle="1" w:styleId="Hyperlink3">
    <w:name w:val="Hyperlink.3"/>
    <w:rsid w:val="005F76FE"/>
    <w:rPr>
      <w:rFonts w:ascii="Arial" w:eastAsia="Arial" w:hAnsi="Arial" w:cs="Arial"/>
      <w:color w:val="000000"/>
      <w:sz w:val="16"/>
      <w:szCs w:val="16"/>
      <w:u w:val="single" w:color="000000"/>
    </w:rPr>
  </w:style>
  <w:style w:type="paragraph" w:customStyle="1" w:styleId="BodyB">
    <w:name w:val="Body B"/>
    <w:rsid w:val="005F76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uk-UA"/>
    </w:rPr>
  </w:style>
  <w:style w:type="paragraph" w:customStyle="1" w:styleId="ListParagraph1">
    <w:name w:val="List Paragraph1"/>
    <w:basedOn w:val="Normal"/>
    <w:rsid w:val="005F76FE"/>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styleId="Header">
    <w:name w:val="header"/>
    <w:basedOn w:val="Normal"/>
    <w:link w:val="HeaderChar"/>
    <w:uiPriority w:val="99"/>
    <w:unhideWhenUsed/>
    <w:rsid w:val="00FF3D8B"/>
    <w:pPr>
      <w:tabs>
        <w:tab w:val="center" w:pos="4819"/>
        <w:tab w:val="right" w:pos="9639"/>
      </w:tabs>
      <w:spacing w:after="0" w:line="240" w:lineRule="auto"/>
    </w:pPr>
  </w:style>
  <w:style w:type="character" w:customStyle="1" w:styleId="HeaderChar">
    <w:name w:val="Header Char"/>
    <w:basedOn w:val="DefaultParagraphFont"/>
    <w:link w:val="Header"/>
    <w:uiPriority w:val="99"/>
    <w:rsid w:val="00FF3D8B"/>
    <w:rPr>
      <w:rFonts w:ascii="Calibri" w:eastAsia="Calibri" w:hAnsi="Calibri" w:cs="Times New Roman"/>
    </w:rPr>
  </w:style>
  <w:style w:type="paragraph" w:styleId="Footer">
    <w:name w:val="footer"/>
    <w:basedOn w:val="Normal"/>
    <w:link w:val="FooterChar"/>
    <w:uiPriority w:val="99"/>
    <w:unhideWhenUsed/>
    <w:rsid w:val="00FF3D8B"/>
    <w:pPr>
      <w:tabs>
        <w:tab w:val="center" w:pos="4819"/>
        <w:tab w:val="right" w:pos="9639"/>
      </w:tabs>
      <w:spacing w:after="0" w:line="240" w:lineRule="auto"/>
    </w:pPr>
  </w:style>
  <w:style w:type="character" w:customStyle="1" w:styleId="FooterChar">
    <w:name w:val="Footer Char"/>
    <w:basedOn w:val="DefaultParagraphFont"/>
    <w:link w:val="Footer"/>
    <w:uiPriority w:val="99"/>
    <w:rsid w:val="00FF3D8B"/>
    <w:rPr>
      <w:rFonts w:ascii="Calibri" w:eastAsia="Calibri" w:hAnsi="Calibri" w:cs="Times New Roman"/>
    </w:rPr>
  </w:style>
  <w:style w:type="character" w:customStyle="1" w:styleId="Heading1Char">
    <w:name w:val="Heading 1 Char"/>
    <w:basedOn w:val="DefaultParagraphFont"/>
    <w:link w:val="Heading1"/>
    <w:uiPriority w:val="9"/>
    <w:rsid w:val="00FF3D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3D8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56554"/>
    <w:pPr>
      <w:outlineLvl w:val="9"/>
    </w:pPr>
    <w:rPr>
      <w:lang w:eastAsia="uk-UA"/>
    </w:rPr>
  </w:style>
  <w:style w:type="paragraph" w:styleId="TOC1">
    <w:name w:val="toc 1"/>
    <w:basedOn w:val="Normal"/>
    <w:next w:val="Normal"/>
    <w:autoRedefine/>
    <w:uiPriority w:val="39"/>
    <w:unhideWhenUsed/>
    <w:rsid w:val="00C56554"/>
    <w:pPr>
      <w:spacing w:after="100"/>
    </w:pPr>
  </w:style>
  <w:style w:type="paragraph" w:styleId="TOC2">
    <w:name w:val="toc 2"/>
    <w:basedOn w:val="Normal"/>
    <w:next w:val="Normal"/>
    <w:autoRedefine/>
    <w:uiPriority w:val="39"/>
    <w:unhideWhenUsed/>
    <w:rsid w:val="00C56554"/>
    <w:pPr>
      <w:spacing w:after="100"/>
      <w:ind w:left="220"/>
    </w:pPr>
  </w:style>
  <w:style w:type="paragraph" w:styleId="NormalWeb">
    <w:name w:val="Normal (Web)"/>
    <w:basedOn w:val="Normal"/>
    <w:uiPriority w:val="99"/>
    <w:semiHidden/>
    <w:unhideWhenUsed/>
    <w:rsid w:val="00465E5B"/>
    <w:pPr>
      <w:spacing w:before="100" w:beforeAutospacing="1" w:after="100" w:afterAutospacing="1" w:line="240" w:lineRule="auto"/>
    </w:pPr>
    <w:rPr>
      <w:rFonts w:ascii="Times New Roman" w:eastAsia="Times New Roman" w:hAnsi="Times New Roman"/>
      <w:sz w:val="24"/>
      <w:szCs w:val="24"/>
      <w:lang w:eastAsia="uk-UA"/>
    </w:rPr>
  </w:style>
  <w:style w:type="table" w:styleId="TableGrid">
    <w:name w:val="Table Grid"/>
    <w:basedOn w:val="TableNormal"/>
    <w:uiPriority w:val="39"/>
    <w:rsid w:val="00432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959"/>
    <w:rPr>
      <w:sz w:val="16"/>
      <w:szCs w:val="16"/>
    </w:rPr>
  </w:style>
  <w:style w:type="paragraph" w:styleId="CommentText">
    <w:name w:val="annotation text"/>
    <w:basedOn w:val="Normal"/>
    <w:link w:val="CommentTextChar"/>
    <w:uiPriority w:val="99"/>
    <w:semiHidden/>
    <w:unhideWhenUsed/>
    <w:rsid w:val="00286959"/>
    <w:pPr>
      <w:spacing w:line="240" w:lineRule="auto"/>
    </w:pPr>
    <w:rPr>
      <w:sz w:val="20"/>
      <w:szCs w:val="20"/>
    </w:rPr>
  </w:style>
  <w:style w:type="character" w:customStyle="1" w:styleId="CommentTextChar">
    <w:name w:val="Comment Text Char"/>
    <w:basedOn w:val="DefaultParagraphFont"/>
    <w:link w:val="CommentText"/>
    <w:uiPriority w:val="99"/>
    <w:semiHidden/>
    <w:rsid w:val="002869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959"/>
    <w:rPr>
      <w:b/>
      <w:bCs/>
    </w:rPr>
  </w:style>
  <w:style w:type="character" w:customStyle="1" w:styleId="CommentSubjectChar">
    <w:name w:val="Comment Subject Char"/>
    <w:basedOn w:val="CommentTextChar"/>
    <w:link w:val="CommentSubject"/>
    <w:uiPriority w:val="99"/>
    <w:semiHidden/>
    <w:rsid w:val="002869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6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2629">
      <w:bodyDiv w:val="1"/>
      <w:marLeft w:val="0"/>
      <w:marRight w:val="0"/>
      <w:marTop w:val="0"/>
      <w:marBottom w:val="0"/>
      <w:divBdr>
        <w:top w:val="none" w:sz="0" w:space="0" w:color="auto"/>
        <w:left w:val="none" w:sz="0" w:space="0" w:color="auto"/>
        <w:bottom w:val="none" w:sz="0" w:space="0" w:color="auto"/>
        <w:right w:val="none" w:sz="0" w:space="0" w:color="auto"/>
      </w:divBdr>
    </w:div>
    <w:div w:id="941453371">
      <w:bodyDiv w:val="1"/>
      <w:marLeft w:val="0"/>
      <w:marRight w:val="0"/>
      <w:marTop w:val="0"/>
      <w:marBottom w:val="0"/>
      <w:divBdr>
        <w:top w:val="none" w:sz="0" w:space="0" w:color="auto"/>
        <w:left w:val="none" w:sz="0" w:space="0" w:color="auto"/>
        <w:bottom w:val="none" w:sz="0" w:space="0" w:color="auto"/>
        <w:right w:val="none" w:sz="0" w:space="0" w:color="auto"/>
      </w:divBdr>
    </w:div>
    <w:div w:id="1743335220">
      <w:bodyDiv w:val="1"/>
      <w:marLeft w:val="0"/>
      <w:marRight w:val="0"/>
      <w:marTop w:val="0"/>
      <w:marBottom w:val="0"/>
      <w:divBdr>
        <w:top w:val="none" w:sz="0" w:space="0" w:color="auto"/>
        <w:left w:val="none" w:sz="0" w:space="0" w:color="auto"/>
        <w:bottom w:val="none" w:sz="0" w:space="0" w:color="auto"/>
        <w:right w:val="none" w:sz="0" w:space="0" w:color="auto"/>
      </w:divBdr>
    </w:div>
    <w:div w:id="17485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46-2016-%D0%BF" TargetMode="Externa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microsoft.com/office/2016/09/relationships/commentsIds" Target="commentsIds.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zakon2.rada.gov.ua/laws/show/877-16" TargetMode="External"/><Relationship Id="rId22" Type="http://schemas.openxmlformats.org/officeDocument/2006/relationships/diagramQuickStyle" Target="diagrams/quickStyle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apps/news/story.asp?NewsID=56311&amp;Kw1=pesticides&amp;Kw2=&amp;Kw3=" TargetMode="External"/><Relationship Id="rId3" Type="http://schemas.openxmlformats.org/officeDocument/2006/relationships/hyperlink" Target="http://ntn.ua/uk/video/news/2016/03/11/20410" TargetMode="External"/><Relationship Id="rId7" Type="http://schemas.openxmlformats.org/officeDocument/2006/relationships/hyperlink" Target="http://bei-lamps.blogspot.com/2013/04/blog-post.html" TargetMode="External"/><Relationship Id="rId2" Type="http://schemas.openxmlformats.org/officeDocument/2006/relationships/hyperlink" Target="http://poltava.depo.ua/ukr/cherkasy/u-cherkasah-znaydeno-zvalishche-lyuminestsentnih-lamp-22112016094400" TargetMode="External"/><Relationship Id="rId1" Type="http://schemas.openxmlformats.org/officeDocument/2006/relationships/hyperlink" Target="http://pik.cn.ua/23963/bilya-sela-zmitniv-znaydeno-zvalishche-vidpratsbovanih-lyuminestsentnih-lamp/" TargetMode="External"/><Relationship Id="rId6" Type="http://schemas.openxmlformats.org/officeDocument/2006/relationships/hyperlink" Target="https://www.youtube.com/watch?v=AnJd7mba1R8" TargetMode="External"/><Relationship Id="rId5" Type="http://schemas.openxmlformats.org/officeDocument/2006/relationships/hyperlink" Target="https://www.youtube.com/watch?v=4rtWaxSAeug" TargetMode="External"/><Relationship Id="rId10" Type="http://schemas.openxmlformats.org/officeDocument/2006/relationships/hyperlink" Target="http://www.gidropress.com/3119.html" TargetMode="External"/><Relationship Id="rId4" Type="http://schemas.openxmlformats.org/officeDocument/2006/relationships/hyperlink" Target="https://24tv.ua/yak_spritni_pidpriyemtsi_zaroblyayut_na_pererobtsi_nebezpechnih_vidhodiv_n867459" TargetMode="External"/><Relationship Id="rId9" Type="http://schemas.openxmlformats.org/officeDocument/2006/relationships/hyperlink" Target="http://zarifacenter.org/articles/article244.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0F3D72-0643-4801-8166-FB6CA15002B5}" type="doc">
      <dgm:prSet loTypeId="urn:microsoft.com/office/officeart/2005/8/layout/process3" loCatId="process" qsTypeId="urn:microsoft.com/office/officeart/2005/8/quickstyle/simple3" qsCatId="simple" csTypeId="urn:microsoft.com/office/officeart/2005/8/colors/accent1_2" csCatId="accent1" phldr="1"/>
      <dgm:spPr/>
      <dgm:t>
        <a:bodyPr/>
        <a:lstStyle/>
        <a:p>
          <a:endParaRPr lang="uk-UA"/>
        </a:p>
      </dgm:t>
    </dgm:pt>
    <dgm:pt modelId="{2D43FBF3-7ECC-4F40-A3D9-C91ADBC1C2A5}">
      <dgm:prSet phldrT="[Текст]"/>
      <dgm:spPr>
        <a:solidFill>
          <a:schemeClr val="accent6">
            <a:lumMod val="40000"/>
            <a:lumOff val="60000"/>
          </a:schemeClr>
        </a:solidFill>
      </dgm:spPr>
      <dgm:t>
        <a:bodyPr/>
        <a:lstStyle/>
        <a:p>
          <a:r>
            <a:rPr lang="uk-UA">
              <a:latin typeface="Arial" panose="020B0604020202020204" pitchFamily="34" charset="0"/>
              <a:cs typeface="Arial" panose="020B0604020202020204" pitchFamily="34" charset="0"/>
            </a:rPr>
            <a:t>Утворювачі</a:t>
          </a:r>
        </a:p>
      </dgm:t>
    </dgm:pt>
    <dgm:pt modelId="{5C0897AE-5C61-4126-B531-38DEE50334E7}" type="parTrans" cxnId="{2E719C1B-BE7F-428B-81E1-1375970BB02E}">
      <dgm:prSet/>
      <dgm:spPr/>
      <dgm:t>
        <a:bodyPr/>
        <a:lstStyle/>
        <a:p>
          <a:endParaRPr lang="uk-UA"/>
        </a:p>
      </dgm:t>
    </dgm:pt>
    <dgm:pt modelId="{CCDFCF5D-0922-4157-8417-F229B976BB14}" type="sibTrans" cxnId="{2E719C1B-BE7F-428B-81E1-1375970BB02E}">
      <dgm:prSet/>
      <dgm:spPr/>
      <dgm:t>
        <a:bodyPr/>
        <a:lstStyle/>
        <a:p>
          <a:endParaRPr lang="uk-UA"/>
        </a:p>
      </dgm:t>
    </dgm:pt>
    <dgm:pt modelId="{4EBD9200-6AAA-49A8-A3FC-FC539F3CE1AC}">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 Зберігання</a:t>
          </a:r>
        </a:p>
      </dgm:t>
    </dgm:pt>
    <dgm:pt modelId="{1CB78D3B-AFE8-465D-A67B-BFB7FABB655B}" type="parTrans" cxnId="{4157A8FC-2528-4A04-9A55-09518C15662B}">
      <dgm:prSet/>
      <dgm:spPr/>
      <dgm:t>
        <a:bodyPr/>
        <a:lstStyle/>
        <a:p>
          <a:endParaRPr lang="uk-UA"/>
        </a:p>
      </dgm:t>
    </dgm:pt>
    <dgm:pt modelId="{6061F698-0A37-4BF2-8F4C-2ADDD49463AB}" type="sibTrans" cxnId="{4157A8FC-2528-4A04-9A55-09518C15662B}">
      <dgm:prSet/>
      <dgm:spPr/>
      <dgm:t>
        <a:bodyPr/>
        <a:lstStyle/>
        <a:p>
          <a:endParaRPr lang="uk-UA"/>
        </a:p>
      </dgm:t>
    </dgm:pt>
    <dgm:pt modelId="{7C650323-A0B6-4DEE-A374-AD3862D91730}">
      <dgm:prSet phldrT="[Текст]"/>
      <dgm:spPr>
        <a:solidFill>
          <a:schemeClr val="accent6">
            <a:lumMod val="40000"/>
            <a:lumOff val="60000"/>
          </a:schemeClr>
        </a:solidFill>
      </dgm:spPr>
      <dgm:t>
        <a:bodyPr/>
        <a:lstStyle/>
        <a:p>
          <a:r>
            <a:rPr lang="uk-UA">
              <a:latin typeface="Arial" panose="020B0604020202020204" pitchFamily="34" charset="0"/>
              <a:cs typeface="Arial" panose="020B0604020202020204" pitchFamily="34" charset="0"/>
            </a:rPr>
            <a:t>Ліцензіати-посередники</a:t>
          </a:r>
        </a:p>
      </dgm:t>
    </dgm:pt>
    <dgm:pt modelId="{0650B81E-18EA-4E54-8B38-399393769666}" type="parTrans" cxnId="{68B1E628-E287-419B-9276-32CD1A1990EF}">
      <dgm:prSet/>
      <dgm:spPr/>
      <dgm:t>
        <a:bodyPr/>
        <a:lstStyle/>
        <a:p>
          <a:endParaRPr lang="uk-UA"/>
        </a:p>
      </dgm:t>
    </dgm:pt>
    <dgm:pt modelId="{1DC2CA8B-3C41-4306-B9C7-59C75FA71387}" type="sibTrans" cxnId="{68B1E628-E287-419B-9276-32CD1A1990EF}">
      <dgm:prSet/>
      <dgm:spPr/>
      <dgm:t>
        <a:bodyPr/>
        <a:lstStyle/>
        <a:p>
          <a:endParaRPr lang="uk-UA"/>
        </a:p>
      </dgm:t>
    </dgm:pt>
    <dgm:pt modelId="{E97BB5D6-2F17-4BA1-B61B-2BE8B3C1BB5B}">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 Збирання</a:t>
          </a:r>
        </a:p>
      </dgm:t>
    </dgm:pt>
    <dgm:pt modelId="{8A1A2D33-7EEF-4E26-A17D-8C015560BE51}" type="parTrans" cxnId="{C278C5A0-D22B-4FB8-9033-CF8562258FD2}">
      <dgm:prSet/>
      <dgm:spPr/>
      <dgm:t>
        <a:bodyPr/>
        <a:lstStyle/>
        <a:p>
          <a:endParaRPr lang="uk-UA"/>
        </a:p>
      </dgm:t>
    </dgm:pt>
    <dgm:pt modelId="{8441A0CD-C8BA-4992-BD3F-89937B7CD824}" type="sibTrans" cxnId="{C278C5A0-D22B-4FB8-9033-CF8562258FD2}">
      <dgm:prSet/>
      <dgm:spPr/>
      <dgm:t>
        <a:bodyPr/>
        <a:lstStyle/>
        <a:p>
          <a:endParaRPr lang="uk-UA"/>
        </a:p>
      </dgm:t>
    </dgm:pt>
    <dgm:pt modelId="{19BFE9CB-C2A6-42B5-A5DF-CC4733AA7601}">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 Зберігання </a:t>
          </a:r>
        </a:p>
      </dgm:t>
    </dgm:pt>
    <dgm:pt modelId="{C6A091EF-72E2-4F10-ACE8-E529515BFC6F}" type="parTrans" cxnId="{606CE6AB-A3F9-4BDA-93CA-FEE3F081BF66}">
      <dgm:prSet/>
      <dgm:spPr/>
      <dgm:t>
        <a:bodyPr/>
        <a:lstStyle/>
        <a:p>
          <a:endParaRPr lang="uk-UA"/>
        </a:p>
      </dgm:t>
    </dgm:pt>
    <dgm:pt modelId="{9A19E1EB-0EC4-47C4-99ED-42116A99DFFC}" type="sibTrans" cxnId="{606CE6AB-A3F9-4BDA-93CA-FEE3F081BF66}">
      <dgm:prSet/>
      <dgm:spPr/>
      <dgm:t>
        <a:bodyPr/>
        <a:lstStyle/>
        <a:p>
          <a:endParaRPr lang="uk-UA"/>
        </a:p>
      </dgm:t>
    </dgm:pt>
    <dgm:pt modelId="{29F4C318-4544-4844-AFD2-44743F6DCD87}">
      <dgm:prSet>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Утилізація</a:t>
          </a:r>
        </a:p>
      </dgm:t>
    </dgm:pt>
    <dgm:pt modelId="{FC25194C-0F1F-4CA5-9012-0346E3A1A82B}" type="parTrans" cxnId="{D7ED4C62-0493-4AE2-B7FA-904A343BA6AC}">
      <dgm:prSet/>
      <dgm:spPr/>
      <dgm:t>
        <a:bodyPr/>
        <a:lstStyle/>
        <a:p>
          <a:endParaRPr lang="uk-UA"/>
        </a:p>
      </dgm:t>
    </dgm:pt>
    <dgm:pt modelId="{435411C3-ADB7-43E0-ACFC-B476EB0687F5}" type="sibTrans" cxnId="{D7ED4C62-0493-4AE2-B7FA-904A343BA6AC}">
      <dgm:prSet/>
      <dgm:spPr/>
      <dgm:t>
        <a:bodyPr/>
        <a:lstStyle/>
        <a:p>
          <a:endParaRPr lang="uk-UA"/>
        </a:p>
      </dgm:t>
    </dgm:pt>
    <dgm:pt modelId="{29DA0B96-BE48-4CF5-BF11-F179A5443538}">
      <dgm:prSet>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Видалення</a:t>
          </a:r>
        </a:p>
      </dgm:t>
    </dgm:pt>
    <dgm:pt modelId="{F84CD661-7B60-4264-9AA9-0D28AEC3CC93}" type="parTrans" cxnId="{5A8E415A-ACAA-48C5-87AD-E61496AF52C9}">
      <dgm:prSet/>
      <dgm:spPr/>
      <dgm:t>
        <a:bodyPr/>
        <a:lstStyle/>
        <a:p>
          <a:endParaRPr lang="uk-UA"/>
        </a:p>
      </dgm:t>
    </dgm:pt>
    <dgm:pt modelId="{BC9E202D-6C99-4AE4-9EDC-639821EFEDAF}" type="sibTrans" cxnId="{5A8E415A-ACAA-48C5-87AD-E61496AF52C9}">
      <dgm:prSet/>
      <dgm:spPr/>
      <dgm:t>
        <a:bodyPr/>
        <a:lstStyle/>
        <a:p>
          <a:endParaRPr lang="uk-UA"/>
        </a:p>
      </dgm:t>
    </dgm:pt>
    <dgm:pt modelId="{854EFEF9-0D58-4A29-A16F-140474469B47}">
      <dgm:prSet>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Захоронення</a:t>
          </a:r>
        </a:p>
      </dgm:t>
    </dgm:pt>
    <dgm:pt modelId="{88F73DE0-F41F-4254-9A2C-EA9DDBA7EFCD}" type="parTrans" cxnId="{180C7897-048C-4A70-8AA0-3970FAB0F3A0}">
      <dgm:prSet/>
      <dgm:spPr/>
      <dgm:t>
        <a:bodyPr/>
        <a:lstStyle/>
        <a:p>
          <a:endParaRPr lang="uk-UA"/>
        </a:p>
      </dgm:t>
    </dgm:pt>
    <dgm:pt modelId="{860FD4F6-5475-4BF4-9E26-9A6C9403D03F}" type="sibTrans" cxnId="{180C7897-048C-4A70-8AA0-3970FAB0F3A0}">
      <dgm:prSet/>
      <dgm:spPr/>
      <dgm:t>
        <a:bodyPr/>
        <a:lstStyle/>
        <a:p>
          <a:endParaRPr lang="uk-UA"/>
        </a:p>
      </dgm:t>
    </dgm:pt>
    <dgm:pt modelId="{412EADD5-848E-4671-8EE9-BC8FD13DDA49}">
      <dgm:prSet/>
      <dgm:spPr>
        <a:solidFill>
          <a:schemeClr val="accent6">
            <a:lumMod val="40000"/>
            <a:lumOff val="60000"/>
          </a:schemeClr>
        </a:solidFill>
      </dgm:spPr>
      <dgm:t>
        <a:bodyPr/>
        <a:lstStyle/>
        <a:p>
          <a:r>
            <a:rPr lang="uk-UA">
              <a:latin typeface="Arial" panose="020B0604020202020204" pitchFamily="34" charset="0"/>
              <a:cs typeface="Arial" panose="020B0604020202020204" pitchFamily="34" charset="0"/>
            </a:rPr>
            <a:t>Кінцеві ліцензіати </a:t>
          </a:r>
        </a:p>
      </dgm:t>
    </dgm:pt>
    <dgm:pt modelId="{639EE166-4233-47B7-9FFD-55D0983A8DDA}" type="sibTrans" cxnId="{7B12202E-DD5C-459C-8D24-76FBE2265D96}">
      <dgm:prSet/>
      <dgm:spPr/>
      <dgm:t>
        <a:bodyPr/>
        <a:lstStyle/>
        <a:p>
          <a:endParaRPr lang="uk-UA"/>
        </a:p>
      </dgm:t>
    </dgm:pt>
    <dgm:pt modelId="{13E9339E-CF9B-4FA9-8053-935313C1E74D}" type="parTrans" cxnId="{7B12202E-DD5C-459C-8D24-76FBE2265D96}">
      <dgm:prSet/>
      <dgm:spPr/>
      <dgm:t>
        <a:bodyPr/>
        <a:lstStyle/>
        <a:p>
          <a:endParaRPr lang="uk-UA"/>
        </a:p>
      </dgm:t>
    </dgm:pt>
    <dgm:pt modelId="{E80E60A1-E221-48BC-8F0A-BB2F87BF4103}">
      <dgm:prSet>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Оброблення</a:t>
          </a:r>
        </a:p>
      </dgm:t>
    </dgm:pt>
    <dgm:pt modelId="{41507DCE-57FC-44ED-9648-A8811825354F}" type="parTrans" cxnId="{6183BD7E-1495-454A-8BC6-D70BCC442775}">
      <dgm:prSet/>
      <dgm:spPr/>
      <dgm:t>
        <a:bodyPr/>
        <a:lstStyle/>
        <a:p>
          <a:endParaRPr lang="uk-UA"/>
        </a:p>
      </dgm:t>
    </dgm:pt>
    <dgm:pt modelId="{3E1F6904-8A1D-45F9-839E-27C07D37BA26}" type="sibTrans" cxnId="{6183BD7E-1495-454A-8BC6-D70BCC442775}">
      <dgm:prSet/>
      <dgm:spPr/>
      <dgm:t>
        <a:bodyPr/>
        <a:lstStyle/>
        <a:p>
          <a:endParaRPr lang="uk-UA"/>
        </a:p>
      </dgm:t>
    </dgm:pt>
    <dgm:pt modelId="{43728550-4334-4DDA-A5C6-07FC914C3360}">
      <dgm:prSet>
        <dgm:style>
          <a:lnRef idx="2">
            <a:schemeClr val="dk1"/>
          </a:lnRef>
          <a:fillRef idx="1">
            <a:schemeClr val="lt1"/>
          </a:fillRef>
          <a:effectRef idx="0">
            <a:schemeClr val="dk1"/>
          </a:effectRef>
          <a:fontRef idx="minor">
            <a:schemeClr val="dk1"/>
          </a:fontRef>
        </dgm:style>
      </dgm:prSet>
      <dgm:spPr/>
      <dgm:t>
        <a:bodyPr/>
        <a:lstStyle/>
        <a:p>
          <a:r>
            <a:rPr lang="uk-UA">
              <a:latin typeface="Arial" panose="020B0604020202020204" pitchFamily="34" charset="0"/>
              <a:cs typeface="Arial" panose="020B0604020202020204" pitchFamily="34" charset="0"/>
            </a:rPr>
            <a:t>Знешкодження</a:t>
          </a:r>
        </a:p>
      </dgm:t>
    </dgm:pt>
    <dgm:pt modelId="{AB9B81EB-6372-45E1-A0A2-49C576551409}" type="parTrans" cxnId="{F9A5843C-A1E3-4D64-8DD1-680A4191A86D}">
      <dgm:prSet/>
      <dgm:spPr/>
      <dgm:t>
        <a:bodyPr/>
        <a:lstStyle/>
        <a:p>
          <a:endParaRPr lang="uk-UA"/>
        </a:p>
      </dgm:t>
    </dgm:pt>
    <dgm:pt modelId="{375962B4-E121-4825-9067-A71EAAA7BAEA}" type="sibTrans" cxnId="{F9A5843C-A1E3-4D64-8DD1-680A4191A86D}">
      <dgm:prSet/>
      <dgm:spPr/>
      <dgm:t>
        <a:bodyPr/>
        <a:lstStyle/>
        <a:p>
          <a:endParaRPr lang="uk-UA"/>
        </a:p>
      </dgm:t>
    </dgm:pt>
    <dgm:pt modelId="{B0B6CD2F-52B7-436C-BDCF-17DDA11CBE4F}" type="pres">
      <dgm:prSet presAssocID="{680F3D72-0643-4801-8166-FB6CA15002B5}" presName="linearFlow" presStyleCnt="0">
        <dgm:presLayoutVars>
          <dgm:dir/>
          <dgm:animLvl val="lvl"/>
          <dgm:resizeHandles val="exact"/>
        </dgm:presLayoutVars>
      </dgm:prSet>
      <dgm:spPr/>
      <dgm:t>
        <a:bodyPr/>
        <a:lstStyle/>
        <a:p>
          <a:endParaRPr lang="en-US"/>
        </a:p>
      </dgm:t>
    </dgm:pt>
    <dgm:pt modelId="{7D899B0F-3559-44F1-8641-79B5FBB6BE54}" type="pres">
      <dgm:prSet presAssocID="{2D43FBF3-7ECC-4F40-A3D9-C91ADBC1C2A5}" presName="composite" presStyleCnt="0"/>
      <dgm:spPr/>
    </dgm:pt>
    <dgm:pt modelId="{7540CB80-E600-404B-BD84-902D0284D00F}" type="pres">
      <dgm:prSet presAssocID="{2D43FBF3-7ECC-4F40-A3D9-C91ADBC1C2A5}" presName="parTx" presStyleLbl="node1" presStyleIdx="0" presStyleCnt="3">
        <dgm:presLayoutVars>
          <dgm:chMax val="0"/>
          <dgm:chPref val="0"/>
          <dgm:bulletEnabled val="1"/>
        </dgm:presLayoutVars>
      </dgm:prSet>
      <dgm:spPr/>
      <dgm:t>
        <a:bodyPr/>
        <a:lstStyle/>
        <a:p>
          <a:endParaRPr lang="en-US"/>
        </a:p>
      </dgm:t>
    </dgm:pt>
    <dgm:pt modelId="{CB2FA76F-7877-4938-B328-4ED57D0D3288}" type="pres">
      <dgm:prSet presAssocID="{2D43FBF3-7ECC-4F40-A3D9-C91ADBC1C2A5}" presName="parSh" presStyleLbl="node1" presStyleIdx="0" presStyleCnt="3"/>
      <dgm:spPr/>
      <dgm:t>
        <a:bodyPr/>
        <a:lstStyle/>
        <a:p>
          <a:endParaRPr lang="en-US"/>
        </a:p>
      </dgm:t>
    </dgm:pt>
    <dgm:pt modelId="{40D86B1F-4D2A-41C7-9725-C917E01EF295}" type="pres">
      <dgm:prSet presAssocID="{2D43FBF3-7ECC-4F40-A3D9-C91ADBC1C2A5}" presName="desTx" presStyleLbl="fgAcc1" presStyleIdx="0" presStyleCnt="3">
        <dgm:presLayoutVars>
          <dgm:bulletEnabled val="1"/>
        </dgm:presLayoutVars>
      </dgm:prSet>
      <dgm:spPr/>
      <dgm:t>
        <a:bodyPr/>
        <a:lstStyle/>
        <a:p>
          <a:endParaRPr lang="en-US"/>
        </a:p>
      </dgm:t>
    </dgm:pt>
    <dgm:pt modelId="{757533D9-BB6C-4AE3-9DE7-917FAFFBA380}" type="pres">
      <dgm:prSet presAssocID="{CCDFCF5D-0922-4157-8417-F229B976BB14}" presName="sibTrans" presStyleLbl="sibTrans2D1" presStyleIdx="0" presStyleCnt="2"/>
      <dgm:spPr/>
      <dgm:t>
        <a:bodyPr/>
        <a:lstStyle/>
        <a:p>
          <a:endParaRPr lang="en-US"/>
        </a:p>
      </dgm:t>
    </dgm:pt>
    <dgm:pt modelId="{508370A1-889A-4306-A1BA-F53B1578F258}" type="pres">
      <dgm:prSet presAssocID="{CCDFCF5D-0922-4157-8417-F229B976BB14}" presName="connTx" presStyleLbl="sibTrans2D1" presStyleIdx="0" presStyleCnt="2"/>
      <dgm:spPr/>
      <dgm:t>
        <a:bodyPr/>
        <a:lstStyle/>
        <a:p>
          <a:endParaRPr lang="en-US"/>
        </a:p>
      </dgm:t>
    </dgm:pt>
    <dgm:pt modelId="{1A3F7B05-AE80-423E-9824-49B04C4AAC63}" type="pres">
      <dgm:prSet presAssocID="{7C650323-A0B6-4DEE-A374-AD3862D91730}" presName="composite" presStyleCnt="0"/>
      <dgm:spPr/>
    </dgm:pt>
    <dgm:pt modelId="{793DA6FE-6C37-4983-8E44-DD8225057B50}" type="pres">
      <dgm:prSet presAssocID="{7C650323-A0B6-4DEE-A374-AD3862D91730}" presName="parTx" presStyleLbl="node1" presStyleIdx="0" presStyleCnt="3">
        <dgm:presLayoutVars>
          <dgm:chMax val="0"/>
          <dgm:chPref val="0"/>
          <dgm:bulletEnabled val="1"/>
        </dgm:presLayoutVars>
      </dgm:prSet>
      <dgm:spPr/>
      <dgm:t>
        <a:bodyPr/>
        <a:lstStyle/>
        <a:p>
          <a:endParaRPr lang="en-US"/>
        </a:p>
      </dgm:t>
    </dgm:pt>
    <dgm:pt modelId="{83B87D81-D9CE-4D5C-B814-85102A26DE77}" type="pres">
      <dgm:prSet presAssocID="{7C650323-A0B6-4DEE-A374-AD3862D91730}" presName="parSh" presStyleLbl="node1" presStyleIdx="1" presStyleCnt="3" custScaleX="111633"/>
      <dgm:spPr/>
      <dgm:t>
        <a:bodyPr/>
        <a:lstStyle/>
        <a:p>
          <a:endParaRPr lang="en-US"/>
        </a:p>
      </dgm:t>
    </dgm:pt>
    <dgm:pt modelId="{93647C3B-8C94-4ECF-9537-C6AFB73A1DD2}" type="pres">
      <dgm:prSet presAssocID="{7C650323-A0B6-4DEE-A374-AD3862D91730}" presName="desTx" presStyleLbl="fgAcc1" presStyleIdx="1" presStyleCnt="3" custLinFactNeighborX="-2633" custLinFactNeighborY="70">
        <dgm:presLayoutVars>
          <dgm:bulletEnabled val="1"/>
        </dgm:presLayoutVars>
      </dgm:prSet>
      <dgm:spPr/>
      <dgm:t>
        <a:bodyPr/>
        <a:lstStyle/>
        <a:p>
          <a:endParaRPr lang="en-US"/>
        </a:p>
      </dgm:t>
    </dgm:pt>
    <dgm:pt modelId="{A88C0B24-4EE4-4D6C-9D01-75FFFE607BA0}" type="pres">
      <dgm:prSet presAssocID="{1DC2CA8B-3C41-4306-B9C7-59C75FA71387}" presName="sibTrans" presStyleLbl="sibTrans2D1" presStyleIdx="1" presStyleCnt="2"/>
      <dgm:spPr/>
      <dgm:t>
        <a:bodyPr/>
        <a:lstStyle/>
        <a:p>
          <a:endParaRPr lang="en-US"/>
        </a:p>
      </dgm:t>
    </dgm:pt>
    <dgm:pt modelId="{9D477596-58A3-42E3-A7F8-AEEC2D7B9CEB}" type="pres">
      <dgm:prSet presAssocID="{1DC2CA8B-3C41-4306-B9C7-59C75FA71387}" presName="connTx" presStyleLbl="sibTrans2D1" presStyleIdx="1" presStyleCnt="2"/>
      <dgm:spPr/>
      <dgm:t>
        <a:bodyPr/>
        <a:lstStyle/>
        <a:p>
          <a:endParaRPr lang="en-US"/>
        </a:p>
      </dgm:t>
    </dgm:pt>
    <dgm:pt modelId="{3F7F8768-066A-422E-97A7-F8D621499986}" type="pres">
      <dgm:prSet presAssocID="{412EADD5-848E-4671-8EE9-BC8FD13DDA49}" presName="composite" presStyleCnt="0"/>
      <dgm:spPr/>
    </dgm:pt>
    <dgm:pt modelId="{5721B7C2-D1D3-45D1-B45E-F1E3A51A74B9}" type="pres">
      <dgm:prSet presAssocID="{412EADD5-848E-4671-8EE9-BC8FD13DDA49}" presName="parTx" presStyleLbl="node1" presStyleIdx="1" presStyleCnt="3">
        <dgm:presLayoutVars>
          <dgm:chMax val="0"/>
          <dgm:chPref val="0"/>
          <dgm:bulletEnabled val="1"/>
        </dgm:presLayoutVars>
      </dgm:prSet>
      <dgm:spPr/>
      <dgm:t>
        <a:bodyPr/>
        <a:lstStyle/>
        <a:p>
          <a:endParaRPr lang="en-US"/>
        </a:p>
      </dgm:t>
    </dgm:pt>
    <dgm:pt modelId="{D76D58EB-5F61-48A4-8668-8936A28985C4}" type="pres">
      <dgm:prSet presAssocID="{412EADD5-848E-4671-8EE9-BC8FD13DDA49}" presName="parSh" presStyleLbl="node1" presStyleIdx="2" presStyleCnt="3"/>
      <dgm:spPr/>
      <dgm:t>
        <a:bodyPr/>
        <a:lstStyle/>
        <a:p>
          <a:endParaRPr lang="en-US"/>
        </a:p>
      </dgm:t>
    </dgm:pt>
    <dgm:pt modelId="{17D1DE8F-3F15-4F59-8A15-564D08427518}" type="pres">
      <dgm:prSet presAssocID="{412EADD5-848E-4671-8EE9-BC8FD13DDA49}" presName="desTx" presStyleLbl="fgAcc1" presStyleIdx="2" presStyleCnt="3">
        <dgm:presLayoutVars>
          <dgm:bulletEnabled val="1"/>
        </dgm:presLayoutVars>
      </dgm:prSet>
      <dgm:spPr/>
      <dgm:t>
        <a:bodyPr/>
        <a:lstStyle/>
        <a:p>
          <a:endParaRPr lang="en-US"/>
        </a:p>
      </dgm:t>
    </dgm:pt>
  </dgm:ptLst>
  <dgm:cxnLst>
    <dgm:cxn modelId="{6183BD7E-1495-454A-8BC6-D70BCC442775}" srcId="{412EADD5-848E-4671-8EE9-BC8FD13DDA49}" destId="{E80E60A1-E221-48BC-8F0A-BB2F87BF4103}" srcOrd="3" destOrd="0" parTransId="{41507DCE-57FC-44ED-9648-A8811825354F}" sibTransId="{3E1F6904-8A1D-45F9-839E-27C07D37BA26}"/>
    <dgm:cxn modelId="{D7ED4C62-0493-4AE2-B7FA-904A343BA6AC}" srcId="{412EADD5-848E-4671-8EE9-BC8FD13DDA49}" destId="{29F4C318-4544-4844-AFD2-44743F6DCD87}" srcOrd="0" destOrd="0" parTransId="{FC25194C-0F1F-4CA5-9012-0346E3A1A82B}" sibTransId="{435411C3-ADB7-43E0-ACFC-B476EB0687F5}"/>
    <dgm:cxn modelId="{4157A8FC-2528-4A04-9A55-09518C15662B}" srcId="{2D43FBF3-7ECC-4F40-A3D9-C91ADBC1C2A5}" destId="{4EBD9200-6AAA-49A8-A3FC-FC539F3CE1AC}" srcOrd="0" destOrd="0" parTransId="{1CB78D3B-AFE8-465D-A67B-BFB7FABB655B}" sibTransId="{6061F698-0A37-4BF2-8F4C-2ADDD49463AB}"/>
    <dgm:cxn modelId="{AA5788E2-3ACB-412A-8B18-05D50CE110EE}" type="presOf" srcId="{29F4C318-4544-4844-AFD2-44743F6DCD87}" destId="{17D1DE8F-3F15-4F59-8A15-564D08427518}" srcOrd="0" destOrd="0" presId="urn:microsoft.com/office/officeart/2005/8/layout/process3"/>
    <dgm:cxn modelId="{C278C5A0-D22B-4FB8-9033-CF8562258FD2}" srcId="{7C650323-A0B6-4DEE-A374-AD3862D91730}" destId="{E97BB5D6-2F17-4BA1-B61B-2BE8B3C1BB5B}" srcOrd="0" destOrd="0" parTransId="{8A1A2D33-7EEF-4E26-A17D-8C015560BE51}" sibTransId="{8441A0CD-C8BA-4992-BD3F-89937B7CD824}"/>
    <dgm:cxn modelId="{F36E046E-F900-4652-8346-FC67A089BE78}" type="presOf" srcId="{E97BB5D6-2F17-4BA1-B61B-2BE8B3C1BB5B}" destId="{93647C3B-8C94-4ECF-9537-C6AFB73A1DD2}" srcOrd="0" destOrd="0" presId="urn:microsoft.com/office/officeart/2005/8/layout/process3"/>
    <dgm:cxn modelId="{5A8E415A-ACAA-48C5-87AD-E61496AF52C9}" srcId="{412EADD5-848E-4671-8EE9-BC8FD13DDA49}" destId="{29DA0B96-BE48-4CF5-BF11-F179A5443538}" srcOrd="1" destOrd="0" parTransId="{F84CD661-7B60-4264-9AA9-0D28AEC3CC93}" sibTransId="{BC9E202D-6C99-4AE4-9EDC-639821EFEDAF}"/>
    <dgm:cxn modelId="{F9A5843C-A1E3-4D64-8DD1-680A4191A86D}" srcId="{412EADD5-848E-4671-8EE9-BC8FD13DDA49}" destId="{43728550-4334-4DDA-A5C6-07FC914C3360}" srcOrd="4" destOrd="0" parTransId="{AB9B81EB-6372-45E1-A0A2-49C576551409}" sibTransId="{375962B4-E121-4825-9067-A71EAAA7BAEA}"/>
    <dgm:cxn modelId="{2E719C1B-BE7F-428B-81E1-1375970BB02E}" srcId="{680F3D72-0643-4801-8166-FB6CA15002B5}" destId="{2D43FBF3-7ECC-4F40-A3D9-C91ADBC1C2A5}" srcOrd="0" destOrd="0" parTransId="{5C0897AE-5C61-4126-B531-38DEE50334E7}" sibTransId="{CCDFCF5D-0922-4157-8417-F229B976BB14}"/>
    <dgm:cxn modelId="{D114722B-976E-48F8-AD41-9B39B3E24E52}" type="presOf" srcId="{7C650323-A0B6-4DEE-A374-AD3862D91730}" destId="{83B87D81-D9CE-4D5C-B814-85102A26DE77}" srcOrd="1" destOrd="0" presId="urn:microsoft.com/office/officeart/2005/8/layout/process3"/>
    <dgm:cxn modelId="{7B12202E-DD5C-459C-8D24-76FBE2265D96}" srcId="{680F3D72-0643-4801-8166-FB6CA15002B5}" destId="{412EADD5-848E-4671-8EE9-BC8FD13DDA49}" srcOrd="2" destOrd="0" parTransId="{13E9339E-CF9B-4FA9-8053-935313C1E74D}" sibTransId="{639EE166-4233-47B7-9FFD-55D0983A8DDA}"/>
    <dgm:cxn modelId="{61C26106-1125-4A87-BDFC-7C17C8D874B7}" type="presOf" srcId="{680F3D72-0643-4801-8166-FB6CA15002B5}" destId="{B0B6CD2F-52B7-436C-BDCF-17DDA11CBE4F}" srcOrd="0" destOrd="0" presId="urn:microsoft.com/office/officeart/2005/8/layout/process3"/>
    <dgm:cxn modelId="{68B1E628-E287-419B-9276-32CD1A1990EF}" srcId="{680F3D72-0643-4801-8166-FB6CA15002B5}" destId="{7C650323-A0B6-4DEE-A374-AD3862D91730}" srcOrd="1" destOrd="0" parTransId="{0650B81E-18EA-4E54-8B38-399393769666}" sibTransId="{1DC2CA8B-3C41-4306-B9C7-59C75FA71387}"/>
    <dgm:cxn modelId="{567ABC4C-5DB0-4932-9FA6-8BB9A9F946B3}" type="presOf" srcId="{412EADD5-848E-4671-8EE9-BC8FD13DDA49}" destId="{5721B7C2-D1D3-45D1-B45E-F1E3A51A74B9}" srcOrd="0" destOrd="0" presId="urn:microsoft.com/office/officeart/2005/8/layout/process3"/>
    <dgm:cxn modelId="{F4702730-B496-438B-81FD-B3EAC0AD7112}" type="presOf" srcId="{2D43FBF3-7ECC-4F40-A3D9-C91ADBC1C2A5}" destId="{CB2FA76F-7877-4938-B328-4ED57D0D3288}" srcOrd="1" destOrd="0" presId="urn:microsoft.com/office/officeart/2005/8/layout/process3"/>
    <dgm:cxn modelId="{E9799415-C63B-40EC-84A6-42F9BB867457}" type="presOf" srcId="{CCDFCF5D-0922-4157-8417-F229B976BB14}" destId="{757533D9-BB6C-4AE3-9DE7-917FAFFBA380}" srcOrd="0" destOrd="0" presId="urn:microsoft.com/office/officeart/2005/8/layout/process3"/>
    <dgm:cxn modelId="{5C238BB7-313F-40C4-97E7-48874B39A794}" type="presOf" srcId="{43728550-4334-4DDA-A5C6-07FC914C3360}" destId="{17D1DE8F-3F15-4F59-8A15-564D08427518}" srcOrd="0" destOrd="4" presId="urn:microsoft.com/office/officeart/2005/8/layout/process3"/>
    <dgm:cxn modelId="{C77C349C-C46F-41CE-BD69-EE56B4EB2749}" type="presOf" srcId="{29DA0B96-BE48-4CF5-BF11-F179A5443538}" destId="{17D1DE8F-3F15-4F59-8A15-564D08427518}" srcOrd="0" destOrd="1" presId="urn:microsoft.com/office/officeart/2005/8/layout/process3"/>
    <dgm:cxn modelId="{6B1C6654-E01D-489E-8591-4E7F842DD6B1}" type="presOf" srcId="{CCDFCF5D-0922-4157-8417-F229B976BB14}" destId="{508370A1-889A-4306-A1BA-F53B1578F258}" srcOrd="1" destOrd="0" presId="urn:microsoft.com/office/officeart/2005/8/layout/process3"/>
    <dgm:cxn modelId="{1BE0EF18-5030-47CE-A9BB-CA48BFE56E8E}" type="presOf" srcId="{412EADD5-848E-4671-8EE9-BC8FD13DDA49}" destId="{D76D58EB-5F61-48A4-8668-8936A28985C4}" srcOrd="1" destOrd="0" presId="urn:microsoft.com/office/officeart/2005/8/layout/process3"/>
    <dgm:cxn modelId="{DF65507C-008B-4AD3-80A6-D7844376F484}" type="presOf" srcId="{2D43FBF3-7ECC-4F40-A3D9-C91ADBC1C2A5}" destId="{7540CB80-E600-404B-BD84-902D0284D00F}" srcOrd="0" destOrd="0" presId="urn:microsoft.com/office/officeart/2005/8/layout/process3"/>
    <dgm:cxn modelId="{7D1B0C08-E934-4FB6-81A0-86E63C7AE443}" type="presOf" srcId="{19BFE9CB-C2A6-42B5-A5DF-CC4733AA7601}" destId="{93647C3B-8C94-4ECF-9537-C6AFB73A1DD2}" srcOrd="0" destOrd="1" presId="urn:microsoft.com/office/officeart/2005/8/layout/process3"/>
    <dgm:cxn modelId="{543B47FC-350D-42EE-8C07-2AE1B07E5BA6}" type="presOf" srcId="{4EBD9200-6AAA-49A8-A3FC-FC539F3CE1AC}" destId="{40D86B1F-4D2A-41C7-9725-C917E01EF295}" srcOrd="0" destOrd="0" presId="urn:microsoft.com/office/officeart/2005/8/layout/process3"/>
    <dgm:cxn modelId="{606CE6AB-A3F9-4BDA-93CA-FEE3F081BF66}" srcId="{7C650323-A0B6-4DEE-A374-AD3862D91730}" destId="{19BFE9CB-C2A6-42B5-A5DF-CC4733AA7601}" srcOrd="1" destOrd="0" parTransId="{C6A091EF-72E2-4F10-ACE8-E529515BFC6F}" sibTransId="{9A19E1EB-0EC4-47C4-99ED-42116A99DFFC}"/>
    <dgm:cxn modelId="{FB9F2689-0B69-416B-9817-02D53EE2F487}" type="presOf" srcId="{E80E60A1-E221-48BC-8F0A-BB2F87BF4103}" destId="{17D1DE8F-3F15-4F59-8A15-564D08427518}" srcOrd="0" destOrd="3" presId="urn:microsoft.com/office/officeart/2005/8/layout/process3"/>
    <dgm:cxn modelId="{C6DD5290-EC65-4F5F-A790-4E2C39DF3F3B}" type="presOf" srcId="{7C650323-A0B6-4DEE-A374-AD3862D91730}" destId="{793DA6FE-6C37-4983-8E44-DD8225057B50}" srcOrd="0" destOrd="0" presId="urn:microsoft.com/office/officeart/2005/8/layout/process3"/>
    <dgm:cxn modelId="{3ADA8032-C4C6-4D07-8928-75EF5B4C31C3}" type="presOf" srcId="{854EFEF9-0D58-4A29-A16F-140474469B47}" destId="{17D1DE8F-3F15-4F59-8A15-564D08427518}" srcOrd="0" destOrd="2" presId="urn:microsoft.com/office/officeart/2005/8/layout/process3"/>
    <dgm:cxn modelId="{85534B18-248D-4659-BD6A-3F3344589E3E}" type="presOf" srcId="{1DC2CA8B-3C41-4306-B9C7-59C75FA71387}" destId="{9D477596-58A3-42E3-A7F8-AEEC2D7B9CEB}" srcOrd="1" destOrd="0" presId="urn:microsoft.com/office/officeart/2005/8/layout/process3"/>
    <dgm:cxn modelId="{180C7897-048C-4A70-8AA0-3970FAB0F3A0}" srcId="{412EADD5-848E-4671-8EE9-BC8FD13DDA49}" destId="{854EFEF9-0D58-4A29-A16F-140474469B47}" srcOrd="2" destOrd="0" parTransId="{88F73DE0-F41F-4254-9A2C-EA9DDBA7EFCD}" sibTransId="{860FD4F6-5475-4BF4-9E26-9A6C9403D03F}"/>
    <dgm:cxn modelId="{2D6DFAE1-43ED-4175-A489-F1E4A63AB925}" type="presOf" srcId="{1DC2CA8B-3C41-4306-B9C7-59C75FA71387}" destId="{A88C0B24-4EE4-4D6C-9D01-75FFFE607BA0}" srcOrd="0" destOrd="0" presId="urn:microsoft.com/office/officeart/2005/8/layout/process3"/>
    <dgm:cxn modelId="{6D654083-11D3-4218-994C-A7D2A635B22F}" type="presParOf" srcId="{B0B6CD2F-52B7-436C-BDCF-17DDA11CBE4F}" destId="{7D899B0F-3559-44F1-8641-79B5FBB6BE54}" srcOrd="0" destOrd="0" presId="urn:microsoft.com/office/officeart/2005/8/layout/process3"/>
    <dgm:cxn modelId="{4DC06603-C351-4EB7-9D2B-AA0FE544E6D0}" type="presParOf" srcId="{7D899B0F-3559-44F1-8641-79B5FBB6BE54}" destId="{7540CB80-E600-404B-BD84-902D0284D00F}" srcOrd="0" destOrd="0" presId="urn:microsoft.com/office/officeart/2005/8/layout/process3"/>
    <dgm:cxn modelId="{6477CD56-9014-4932-8230-1004D4D9BBBA}" type="presParOf" srcId="{7D899B0F-3559-44F1-8641-79B5FBB6BE54}" destId="{CB2FA76F-7877-4938-B328-4ED57D0D3288}" srcOrd="1" destOrd="0" presId="urn:microsoft.com/office/officeart/2005/8/layout/process3"/>
    <dgm:cxn modelId="{4111BB9F-297A-49C7-BEBC-C1C645A1AFD6}" type="presParOf" srcId="{7D899B0F-3559-44F1-8641-79B5FBB6BE54}" destId="{40D86B1F-4D2A-41C7-9725-C917E01EF295}" srcOrd="2" destOrd="0" presId="urn:microsoft.com/office/officeart/2005/8/layout/process3"/>
    <dgm:cxn modelId="{DAA74EAD-5D6B-4DD3-8161-18212E15E898}" type="presParOf" srcId="{B0B6CD2F-52B7-436C-BDCF-17DDA11CBE4F}" destId="{757533D9-BB6C-4AE3-9DE7-917FAFFBA380}" srcOrd="1" destOrd="0" presId="urn:microsoft.com/office/officeart/2005/8/layout/process3"/>
    <dgm:cxn modelId="{DC0AE9B5-564B-4301-9452-C78E22AEE6CA}" type="presParOf" srcId="{757533D9-BB6C-4AE3-9DE7-917FAFFBA380}" destId="{508370A1-889A-4306-A1BA-F53B1578F258}" srcOrd="0" destOrd="0" presId="urn:microsoft.com/office/officeart/2005/8/layout/process3"/>
    <dgm:cxn modelId="{E87DDDD9-5453-414E-8D42-BC9BBC69CAA3}" type="presParOf" srcId="{B0B6CD2F-52B7-436C-BDCF-17DDA11CBE4F}" destId="{1A3F7B05-AE80-423E-9824-49B04C4AAC63}" srcOrd="2" destOrd="0" presId="urn:microsoft.com/office/officeart/2005/8/layout/process3"/>
    <dgm:cxn modelId="{21C5BCB1-A679-4873-9523-89AD226A9078}" type="presParOf" srcId="{1A3F7B05-AE80-423E-9824-49B04C4AAC63}" destId="{793DA6FE-6C37-4983-8E44-DD8225057B50}" srcOrd="0" destOrd="0" presId="urn:microsoft.com/office/officeart/2005/8/layout/process3"/>
    <dgm:cxn modelId="{F20E9DDB-3E1A-46DB-A634-5B45AC33E641}" type="presParOf" srcId="{1A3F7B05-AE80-423E-9824-49B04C4AAC63}" destId="{83B87D81-D9CE-4D5C-B814-85102A26DE77}" srcOrd="1" destOrd="0" presId="urn:microsoft.com/office/officeart/2005/8/layout/process3"/>
    <dgm:cxn modelId="{8573C3B3-25FA-4393-A085-40D3C6F61FD2}" type="presParOf" srcId="{1A3F7B05-AE80-423E-9824-49B04C4AAC63}" destId="{93647C3B-8C94-4ECF-9537-C6AFB73A1DD2}" srcOrd="2" destOrd="0" presId="urn:microsoft.com/office/officeart/2005/8/layout/process3"/>
    <dgm:cxn modelId="{69F5D864-59C5-4120-92E3-03BF4E491090}" type="presParOf" srcId="{B0B6CD2F-52B7-436C-BDCF-17DDA11CBE4F}" destId="{A88C0B24-4EE4-4D6C-9D01-75FFFE607BA0}" srcOrd="3" destOrd="0" presId="urn:microsoft.com/office/officeart/2005/8/layout/process3"/>
    <dgm:cxn modelId="{F7AF699B-16CE-4918-A4C9-785DED1AF2F6}" type="presParOf" srcId="{A88C0B24-4EE4-4D6C-9D01-75FFFE607BA0}" destId="{9D477596-58A3-42E3-A7F8-AEEC2D7B9CEB}" srcOrd="0" destOrd="0" presId="urn:microsoft.com/office/officeart/2005/8/layout/process3"/>
    <dgm:cxn modelId="{E3F0B114-B61F-4DEE-91C1-50D2E8934357}" type="presParOf" srcId="{B0B6CD2F-52B7-436C-BDCF-17DDA11CBE4F}" destId="{3F7F8768-066A-422E-97A7-F8D621499986}" srcOrd="4" destOrd="0" presId="urn:microsoft.com/office/officeart/2005/8/layout/process3"/>
    <dgm:cxn modelId="{1FA42F55-436B-4340-91BA-56997AD4B3F2}" type="presParOf" srcId="{3F7F8768-066A-422E-97A7-F8D621499986}" destId="{5721B7C2-D1D3-45D1-B45E-F1E3A51A74B9}" srcOrd="0" destOrd="0" presId="urn:microsoft.com/office/officeart/2005/8/layout/process3"/>
    <dgm:cxn modelId="{8011ED01-1973-4B2E-AB4B-FEC93BD83882}" type="presParOf" srcId="{3F7F8768-066A-422E-97A7-F8D621499986}" destId="{D76D58EB-5F61-48A4-8668-8936A28985C4}" srcOrd="1" destOrd="0" presId="urn:microsoft.com/office/officeart/2005/8/layout/process3"/>
    <dgm:cxn modelId="{2514EFB4-45E1-4F62-B98D-5FF0F15D1BA1}" type="presParOf" srcId="{3F7F8768-066A-422E-97A7-F8D621499986}" destId="{17D1DE8F-3F15-4F59-8A15-564D08427518}"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0C6BCF-1D3A-4DB5-BC71-563FF64BC394}" type="doc">
      <dgm:prSet loTypeId="urn:microsoft.com/office/officeart/2005/8/layout/lProcess3" loCatId="process" qsTypeId="urn:microsoft.com/office/officeart/2005/8/quickstyle/simple3" qsCatId="simple" csTypeId="urn:microsoft.com/office/officeart/2005/8/colors/accent1_2" csCatId="accent1" phldr="1"/>
      <dgm:spPr/>
      <dgm:t>
        <a:bodyPr/>
        <a:lstStyle/>
        <a:p>
          <a:endParaRPr lang="uk-UA"/>
        </a:p>
      </dgm:t>
    </dgm:pt>
    <dgm:pt modelId="{E4637068-5FFF-4FC5-A282-8D23A0D89BE1}">
      <dgm:prSet phldrT="[Текст]" custT="1"/>
      <dgm:spPr>
        <a:solidFill>
          <a:schemeClr val="accent6">
            <a:lumMod val="40000"/>
            <a:lumOff val="60000"/>
          </a:schemeClr>
        </a:solidFill>
      </dgm:spPr>
      <dgm:t>
        <a:bodyPr/>
        <a:lstStyle/>
        <a:p>
          <a:pPr algn="just"/>
          <a:r>
            <a:rPr lang="uk-UA" sz="1100">
              <a:latin typeface="Arial" panose="020B0604020202020204" pitchFamily="34" charset="0"/>
              <a:cs typeface="Arial" panose="020B0604020202020204" pitchFamily="34" charset="0"/>
            </a:rPr>
            <a:t>Порушення вимог щодо поводження з відходами під час їх збирання, перевезення, зберігання, оброблення, утилізації, знешкодження, видалення або захоронення</a:t>
          </a:r>
        </a:p>
      </dgm:t>
    </dgm:pt>
    <dgm:pt modelId="{0E0638AA-8EAA-452E-9A3D-AC6D1B1B2485}" type="parTrans" cxnId="{26D31FBF-1FC7-49B1-A769-0C5C77DBA19B}">
      <dgm:prSet/>
      <dgm:spPr/>
      <dgm:t>
        <a:bodyPr/>
        <a:lstStyle/>
        <a:p>
          <a:endParaRPr lang="uk-UA" sz="1100">
            <a:latin typeface="Arial" panose="020B0604020202020204" pitchFamily="34" charset="0"/>
            <a:cs typeface="Arial" panose="020B0604020202020204" pitchFamily="34" charset="0"/>
          </a:endParaRPr>
        </a:p>
      </dgm:t>
    </dgm:pt>
    <dgm:pt modelId="{844D182F-7BC0-44D1-883F-51195B387D4E}" type="sibTrans" cxnId="{26D31FBF-1FC7-49B1-A769-0C5C77DBA19B}">
      <dgm:prSet/>
      <dgm:spPr/>
      <dgm:t>
        <a:bodyPr/>
        <a:lstStyle/>
        <a:p>
          <a:endParaRPr lang="uk-UA" sz="1100">
            <a:latin typeface="Arial" panose="020B0604020202020204" pitchFamily="34" charset="0"/>
            <a:cs typeface="Arial" panose="020B0604020202020204" pitchFamily="34" charset="0"/>
          </a:endParaRPr>
        </a:p>
      </dgm:t>
    </dgm:pt>
    <dgm:pt modelId="{D97C67BD-8206-4F8E-AEF5-8E9DA271F496}">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Arial" panose="020B0604020202020204" pitchFamily="34" charset="0"/>
              <a:cs typeface="Arial" panose="020B0604020202020204" pitchFamily="34" charset="0"/>
            </a:rPr>
            <a:t>штраф на посадових осіб від 850 грн до 1700 грн</a:t>
          </a:r>
        </a:p>
      </dgm:t>
    </dgm:pt>
    <dgm:pt modelId="{6DB0A01C-3690-472E-AF4B-62E3C746B242}" type="parTrans" cxnId="{4D539DA6-0810-48C6-88F4-DB6CAE1AB3C2}">
      <dgm:prSet/>
      <dgm:spPr/>
      <dgm:t>
        <a:bodyPr/>
        <a:lstStyle/>
        <a:p>
          <a:endParaRPr lang="uk-UA" sz="1100">
            <a:latin typeface="Arial" panose="020B0604020202020204" pitchFamily="34" charset="0"/>
            <a:cs typeface="Arial" panose="020B0604020202020204" pitchFamily="34" charset="0"/>
          </a:endParaRPr>
        </a:p>
      </dgm:t>
    </dgm:pt>
    <dgm:pt modelId="{D413E5CC-4521-4ED5-8C86-C732D7235425}" type="sibTrans" cxnId="{4D539DA6-0810-48C6-88F4-DB6CAE1AB3C2}">
      <dgm:prSet/>
      <dgm:spPr/>
      <dgm:t>
        <a:bodyPr/>
        <a:lstStyle/>
        <a:p>
          <a:endParaRPr lang="uk-UA" sz="1100">
            <a:latin typeface="Arial" panose="020B0604020202020204" pitchFamily="34" charset="0"/>
            <a:cs typeface="Arial" panose="020B0604020202020204" pitchFamily="34" charset="0"/>
          </a:endParaRPr>
        </a:p>
      </dgm:t>
    </dgm:pt>
    <dgm:pt modelId="{4A47C73F-02B9-4A64-8563-F372C044C836}">
      <dgm:prSet phldrT="[Текст]" custT="1"/>
      <dgm:spPr>
        <a:solidFill>
          <a:schemeClr val="accent6">
            <a:lumMod val="40000"/>
            <a:lumOff val="60000"/>
          </a:schemeClr>
        </a:solidFill>
      </dgm:spPr>
      <dgm:t>
        <a:bodyPr/>
        <a:lstStyle/>
        <a:p>
          <a:pPr algn="just"/>
          <a:r>
            <a:rPr lang="uk-UA" sz="1100" b="0">
              <a:latin typeface="Arial" panose="020B0604020202020204" pitchFamily="34" charset="0"/>
              <a:cs typeface="Arial" panose="020B0604020202020204" pitchFamily="34" charset="0"/>
            </a:rPr>
            <a:t>Порушення правил ведення первинного обліку відходів та здійснення контролю за операціями поводження з відходами, подання чи неподання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a:t>
          </a:r>
        </a:p>
      </dgm:t>
    </dgm:pt>
    <dgm:pt modelId="{5E79BA6B-EF16-41C9-9A01-7146D4D6B816}" type="parTrans" cxnId="{17FAE23D-D01A-4ED6-A1E6-1DE70A8F7085}">
      <dgm:prSet/>
      <dgm:spPr/>
      <dgm:t>
        <a:bodyPr/>
        <a:lstStyle/>
        <a:p>
          <a:endParaRPr lang="uk-UA" sz="1100">
            <a:latin typeface="Arial" panose="020B0604020202020204" pitchFamily="34" charset="0"/>
            <a:cs typeface="Arial" panose="020B0604020202020204" pitchFamily="34" charset="0"/>
          </a:endParaRPr>
        </a:p>
      </dgm:t>
    </dgm:pt>
    <dgm:pt modelId="{F167F4B3-E68B-4BE7-84F6-F3975013816A}" type="sibTrans" cxnId="{17FAE23D-D01A-4ED6-A1E6-1DE70A8F7085}">
      <dgm:prSet/>
      <dgm:spPr/>
      <dgm:t>
        <a:bodyPr/>
        <a:lstStyle/>
        <a:p>
          <a:endParaRPr lang="uk-UA" sz="1100">
            <a:latin typeface="Arial" panose="020B0604020202020204" pitchFamily="34" charset="0"/>
            <a:cs typeface="Arial" panose="020B0604020202020204" pitchFamily="34" charset="0"/>
          </a:endParaRPr>
        </a:p>
      </dgm:t>
    </dgm:pt>
    <dgm:pt modelId="{2C9ACC1D-B971-4730-A369-A913E0922CE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Arial" panose="020B0604020202020204" pitchFamily="34" charset="0"/>
              <a:cs typeface="Arial" panose="020B0604020202020204" pitchFamily="34" charset="0"/>
            </a:rPr>
            <a:t>штраф на посадових осіб від 51 до 85 грн.</a:t>
          </a:r>
        </a:p>
      </dgm:t>
    </dgm:pt>
    <dgm:pt modelId="{BF5FCAB3-F043-4E16-8DC3-D5A548993FCB}" type="parTrans" cxnId="{F7868F5E-4191-4910-B24D-B811A8A77BA9}">
      <dgm:prSet/>
      <dgm:spPr/>
      <dgm:t>
        <a:bodyPr/>
        <a:lstStyle/>
        <a:p>
          <a:endParaRPr lang="uk-UA" sz="1100">
            <a:latin typeface="Arial" panose="020B0604020202020204" pitchFamily="34" charset="0"/>
            <a:cs typeface="Arial" panose="020B0604020202020204" pitchFamily="34" charset="0"/>
          </a:endParaRPr>
        </a:p>
      </dgm:t>
    </dgm:pt>
    <dgm:pt modelId="{42BFE8D2-6B63-4000-8C70-4243BC3DC9A8}" type="sibTrans" cxnId="{F7868F5E-4191-4910-B24D-B811A8A77BA9}">
      <dgm:prSet/>
      <dgm:spPr/>
      <dgm:t>
        <a:bodyPr/>
        <a:lstStyle/>
        <a:p>
          <a:endParaRPr lang="uk-UA" sz="1100">
            <a:latin typeface="Arial" panose="020B0604020202020204" pitchFamily="34" charset="0"/>
            <a:cs typeface="Arial" panose="020B0604020202020204" pitchFamily="34" charset="0"/>
          </a:endParaRPr>
        </a:p>
      </dgm:t>
    </dgm:pt>
    <dgm:pt modelId="{01BE7768-AEA4-434F-9F20-EE29C95F340E}">
      <dgm:prSet phldrT="[Текст]" custT="1"/>
      <dgm:spPr>
        <a:solidFill>
          <a:schemeClr val="accent6">
            <a:lumMod val="40000"/>
            <a:lumOff val="60000"/>
          </a:schemeClr>
        </a:solidFill>
      </dgm:spPr>
      <dgm:t>
        <a:bodyPr/>
        <a:lstStyle/>
        <a:p>
          <a:pPr algn="just"/>
          <a:r>
            <a:rPr lang="uk-UA" sz="1100">
              <a:latin typeface="Arial" panose="020B0604020202020204" pitchFamily="34" charset="0"/>
              <a:cs typeface="Arial" panose="020B0604020202020204" pitchFamily="34" charset="0"/>
            </a:rPr>
            <a:t>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a:t>
          </a:r>
        </a:p>
      </dgm:t>
    </dgm:pt>
    <dgm:pt modelId="{80D62DF9-A91D-4DE8-B7BC-CD2E0B3125F5}" type="parTrans" cxnId="{00A87713-B9F2-4F6A-81BE-20732A666487}">
      <dgm:prSet/>
      <dgm:spPr/>
      <dgm:t>
        <a:bodyPr/>
        <a:lstStyle/>
        <a:p>
          <a:endParaRPr lang="uk-UA" sz="1100">
            <a:latin typeface="Arial" panose="020B0604020202020204" pitchFamily="34" charset="0"/>
            <a:cs typeface="Arial" panose="020B0604020202020204" pitchFamily="34" charset="0"/>
          </a:endParaRPr>
        </a:p>
      </dgm:t>
    </dgm:pt>
    <dgm:pt modelId="{B50BAFA1-FCB3-4850-8D24-053E719C5BB3}" type="sibTrans" cxnId="{00A87713-B9F2-4F6A-81BE-20732A666487}">
      <dgm:prSet/>
      <dgm:spPr/>
      <dgm:t>
        <a:bodyPr/>
        <a:lstStyle/>
        <a:p>
          <a:endParaRPr lang="uk-UA" sz="1100">
            <a:latin typeface="Arial" panose="020B0604020202020204" pitchFamily="34" charset="0"/>
            <a:cs typeface="Arial" panose="020B0604020202020204" pitchFamily="34" charset="0"/>
          </a:endParaRPr>
        </a:p>
      </dgm:t>
    </dgm:pt>
    <dgm:pt modelId="{0AB0C394-C3B3-44C2-A4DC-555CFE1EF24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Arial" panose="020B0604020202020204" pitchFamily="34" charset="0"/>
              <a:cs typeface="Arial" panose="020B0604020202020204" pitchFamily="34" charset="0"/>
            </a:rPr>
            <a:t>штраф від 34 до 85 грн.</a:t>
          </a:r>
        </a:p>
      </dgm:t>
    </dgm:pt>
    <dgm:pt modelId="{C6CAD33B-2BF5-48C1-B951-86A4487CB37A}" type="parTrans" cxnId="{8EDEC548-6E8E-495C-BC73-AA6E6681954E}">
      <dgm:prSet/>
      <dgm:spPr/>
      <dgm:t>
        <a:bodyPr/>
        <a:lstStyle/>
        <a:p>
          <a:endParaRPr lang="uk-UA" sz="1100">
            <a:latin typeface="Arial" panose="020B0604020202020204" pitchFamily="34" charset="0"/>
            <a:cs typeface="Arial" panose="020B0604020202020204" pitchFamily="34" charset="0"/>
          </a:endParaRPr>
        </a:p>
      </dgm:t>
    </dgm:pt>
    <dgm:pt modelId="{107F088E-8CBC-473A-BDF2-767B28D69DB3}" type="sibTrans" cxnId="{8EDEC548-6E8E-495C-BC73-AA6E6681954E}">
      <dgm:prSet/>
      <dgm:spPr/>
      <dgm:t>
        <a:bodyPr/>
        <a:lstStyle/>
        <a:p>
          <a:endParaRPr lang="uk-UA" sz="1100">
            <a:latin typeface="Arial" panose="020B0604020202020204" pitchFamily="34" charset="0"/>
            <a:cs typeface="Arial" panose="020B0604020202020204" pitchFamily="34" charset="0"/>
          </a:endParaRPr>
        </a:p>
      </dgm:t>
    </dgm:pt>
    <dgm:pt modelId="{0213C036-B897-437D-B256-447E7336BCC8}">
      <dgm:prSet phldrT="[Текст]" custT="1"/>
      <dgm:spPr>
        <a:solidFill>
          <a:schemeClr val="accent6">
            <a:lumMod val="40000"/>
            <a:lumOff val="60000"/>
          </a:schemeClr>
        </a:solidFill>
      </dgm:spPr>
      <dgm:t>
        <a:bodyPr/>
        <a:lstStyle/>
        <a:p>
          <a:pPr algn="just"/>
          <a:r>
            <a:rPr lang="uk-UA" sz="1100">
              <a:latin typeface="Arial" panose="020B0604020202020204" pitchFamily="34" charset="0"/>
              <a:cs typeface="Arial" panose="020B0604020202020204" pitchFamily="34" charset="0"/>
            </a:rPr>
            <a:t>Порушення встановлених правил і режиму експлуатації установок і виробництв з оброблення та утилізації відходів</a:t>
          </a:r>
        </a:p>
      </dgm:t>
    </dgm:pt>
    <dgm:pt modelId="{3D11D7D5-7381-4FD8-AAEB-876B950AF71A}" type="parTrans" cxnId="{E6131269-F6C1-4231-BF77-2C3CBD3F6A49}">
      <dgm:prSet/>
      <dgm:spPr/>
      <dgm:t>
        <a:bodyPr/>
        <a:lstStyle/>
        <a:p>
          <a:endParaRPr lang="uk-UA" sz="1100">
            <a:latin typeface="Arial" panose="020B0604020202020204" pitchFamily="34" charset="0"/>
            <a:cs typeface="Arial" panose="020B0604020202020204" pitchFamily="34" charset="0"/>
          </a:endParaRPr>
        </a:p>
      </dgm:t>
    </dgm:pt>
    <dgm:pt modelId="{A6616430-B88B-43B0-A677-66D28A022629}" type="sibTrans" cxnId="{E6131269-F6C1-4231-BF77-2C3CBD3F6A49}">
      <dgm:prSet/>
      <dgm:spPr/>
      <dgm:t>
        <a:bodyPr/>
        <a:lstStyle/>
        <a:p>
          <a:endParaRPr lang="uk-UA" sz="1100">
            <a:latin typeface="Arial" panose="020B0604020202020204" pitchFamily="34" charset="0"/>
            <a:cs typeface="Arial" panose="020B0604020202020204" pitchFamily="34" charset="0"/>
          </a:endParaRPr>
        </a:p>
      </dgm:t>
    </dgm:pt>
    <dgm:pt modelId="{4AC39B95-D1B3-4D01-A57D-67393C46B47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Arial" panose="020B0604020202020204" pitchFamily="34" charset="0"/>
              <a:cs typeface="Arial" panose="020B0604020202020204" pitchFamily="34" charset="0"/>
            </a:rPr>
            <a:t>штраф від 34 до 85 грн.</a:t>
          </a:r>
        </a:p>
      </dgm:t>
    </dgm:pt>
    <dgm:pt modelId="{6C52C1FC-90AC-47C0-8D2A-C67FFF5AE683}" type="parTrans" cxnId="{B8626A7A-848E-4ED2-86DD-219D8D03C875}">
      <dgm:prSet/>
      <dgm:spPr/>
      <dgm:t>
        <a:bodyPr/>
        <a:lstStyle/>
        <a:p>
          <a:endParaRPr lang="uk-UA" sz="1100">
            <a:latin typeface="Arial" panose="020B0604020202020204" pitchFamily="34" charset="0"/>
            <a:cs typeface="Arial" panose="020B0604020202020204" pitchFamily="34" charset="0"/>
          </a:endParaRPr>
        </a:p>
      </dgm:t>
    </dgm:pt>
    <dgm:pt modelId="{995AEA53-9776-42D2-B723-47A64E513BF2}" type="sibTrans" cxnId="{B8626A7A-848E-4ED2-86DD-219D8D03C875}">
      <dgm:prSet/>
      <dgm:spPr/>
      <dgm:t>
        <a:bodyPr/>
        <a:lstStyle/>
        <a:p>
          <a:endParaRPr lang="uk-UA" sz="1100">
            <a:latin typeface="Arial" panose="020B0604020202020204" pitchFamily="34" charset="0"/>
            <a:cs typeface="Arial" panose="020B0604020202020204" pitchFamily="34" charset="0"/>
          </a:endParaRPr>
        </a:p>
      </dgm:t>
    </dgm:pt>
    <dgm:pt modelId="{6CC3C0D9-5A5F-496B-98C8-B3DEED75FAB7}">
      <dgm:prSet phldrT="[Текст]" custT="1">
        <dgm:style>
          <a:lnRef idx="2">
            <a:schemeClr val="accent3"/>
          </a:lnRef>
          <a:fillRef idx="1">
            <a:schemeClr val="lt1"/>
          </a:fillRef>
          <a:effectRef idx="0">
            <a:schemeClr val="accent3"/>
          </a:effectRef>
          <a:fontRef idx="minor">
            <a:schemeClr val="dk1"/>
          </a:fontRef>
        </dgm:style>
      </dgm:prSet>
      <dgm:spPr>
        <a:solidFill>
          <a:schemeClr val="accent6">
            <a:lumMod val="40000"/>
            <a:lumOff val="60000"/>
          </a:schemeClr>
        </a:solidFill>
      </dgm:spPr>
      <dgm:t>
        <a:bodyPr/>
        <a:lstStyle/>
        <a:p>
          <a:pPr algn="just"/>
          <a:r>
            <a:rPr lang="uk-UA" sz="1100">
              <a:latin typeface="Arial" panose="020B0604020202020204" pitchFamily="34" charset="0"/>
              <a:cs typeface="Arial" panose="020B0604020202020204" pitchFamily="34" charset="0"/>
            </a:rPr>
            <a:t>Провадження господарської діяльності без одержання ліцензії на провадження певного виду господарської діяльності, порушення умов ліцензуванняш траф від 34 до 85 грн</a:t>
          </a:r>
        </a:p>
      </dgm:t>
    </dgm:pt>
    <dgm:pt modelId="{63D241A3-AAA6-433E-A788-A1BC1AF03827}" type="parTrans" cxnId="{78A0E760-21C5-40F3-A4C8-39768A0DEB5D}">
      <dgm:prSet/>
      <dgm:spPr/>
      <dgm:t>
        <a:bodyPr/>
        <a:lstStyle/>
        <a:p>
          <a:endParaRPr lang="uk-UA" sz="1100">
            <a:latin typeface="Arial" panose="020B0604020202020204" pitchFamily="34" charset="0"/>
            <a:cs typeface="Arial" panose="020B0604020202020204" pitchFamily="34" charset="0"/>
          </a:endParaRPr>
        </a:p>
      </dgm:t>
    </dgm:pt>
    <dgm:pt modelId="{86F71523-8081-483E-A64F-B8F02EDBEBB8}" type="sibTrans" cxnId="{78A0E760-21C5-40F3-A4C8-39768A0DEB5D}">
      <dgm:prSet/>
      <dgm:spPr/>
      <dgm:t>
        <a:bodyPr/>
        <a:lstStyle/>
        <a:p>
          <a:endParaRPr lang="uk-UA" sz="1100">
            <a:latin typeface="Arial" panose="020B0604020202020204" pitchFamily="34" charset="0"/>
            <a:cs typeface="Arial" panose="020B0604020202020204" pitchFamily="34" charset="0"/>
          </a:endParaRPr>
        </a:p>
      </dgm:t>
    </dgm:pt>
    <dgm:pt modelId="{2CD3BE04-FBAB-4C37-83F6-AD27C8D05FCC}">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Arial" panose="020B0604020202020204" pitchFamily="34" charset="0"/>
              <a:cs typeface="Arial" panose="020B0604020202020204" pitchFamily="34" charset="0"/>
            </a:rPr>
            <a:t>штраф</a:t>
          </a:r>
          <a:r>
            <a:rPr lang="uk-UA" sz="1100" baseline="0">
              <a:latin typeface="Arial" panose="020B0604020202020204" pitchFamily="34" charset="0"/>
              <a:cs typeface="Arial" panose="020B0604020202020204" pitchFamily="34" charset="0"/>
            </a:rPr>
            <a:t> від 17 тис. грн до 34 тис. грн. </a:t>
          </a:r>
          <a:endParaRPr lang="uk-UA" sz="1100">
            <a:latin typeface="Arial" panose="020B0604020202020204" pitchFamily="34" charset="0"/>
            <a:cs typeface="Arial" panose="020B0604020202020204" pitchFamily="34" charset="0"/>
          </a:endParaRPr>
        </a:p>
      </dgm:t>
    </dgm:pt>
    <dgm:pt modelId="{FD95B777-DE84-4200-A44B-FFCB5B934DA8}" type="parTrans" cxnId="{B5389950-3AF6-49B6-89BE-948636D1DAB6}">
      <dgm:prSet/>
      <dgm:spPr/>
      <dgm:t>
        <a:bodyPr/>
        <a:lstStyle/>
        <a:p>
          <a:endParaRPr lang="uk-UA" sz="1100">
            <a:latin typeface="Arial" panose="020B0604020202020204" pitchFamily="34" charset="0"/>
            <a:cs typeface="Arial" panose="020B0604020202020204" pitchFamily="34" charset="0"/>
          </a:endParaRPr>
        </a:p>
      </dgm:t>
    </dgm:pt>
    <dgm:pt modelId="{DB3A097A-A273-49E1-9653-41821DA534FD}" type="sibTrans" cxnId="{B5389950-3AF6-49B6-89BE-948636D1DAB6}">
      <dgm:prSet/>
      <dgm:spPr/>
      <dgm:t>
        <a:bodyPr/>
        <a:lstStyle/>
        <a:p>
          <a:endParaRPr lang="uk-UA" sz="1100">
            <a:latin typeface="Arial" panose="020B0604020202020204" pitchFamily="34" charset="0"/>
            <a:cs typeface="Arial" panose="020B0604020202020204" pitchFamily="34" charset="0"/>
          </a:endParaRPr>
        </a:p>
      </dgm:t>
    </dgm:pt>
    <dgm:pt modelId="{A74B3A7C-F6C8-4BBE-BD1F-A801E323FED7}">
      <dgm:prSet phldrT="[Текст]" custT="1">
        <dgm:style>
          <a:lnRef idx="2">
            <a:schemeClr val="accent3"/>
          </a:lnRef>
          <a:fillRef idx="1">
            <a:schemeClr val="lt1"/>
          </a:fillRef>
          <a:effectRef idx="0">
            <a:schemeClr val="accent3"/>
          </a:effectRef>
          <a:fontRef idx="minor">
            <a:schemeClr val="dk1"/>
          </a:fontRef>
        </dgm:style>
      </dgm:prSet>
      <dgm:spPr>
        <a:solidFill>
          <a:schemeClr val="accent6">
            <a:lumMod val="40000"/>
            <a:lumOff val="60000"/>
          </a:schemeClr>
        </a:solidFill>
      </dgm:spPr>
      <dgm:t>
        <a:bodyPr/>
        <a:lstStyle/>
        <a:p>
          <a:pPr algn="just"/>
          <a:r>
            <a:rPr lang="uk-UA" sz="1100">
              <a:latin typeface="Arial" panose="020B0604020202020204" pitchFamily="34" charset="0"/>
              <a:cs typeface="Arial" panose="020B0604020202020204" pitchFamily="34" charset="0"/>
            </a:rPr>
            <a:t>Порушення законодавства у сфері ліцензування видів господарської діяльності (посадовими особами органу ліцензування) </a:t>
          </a:r>
        </a:p>
      </dgm:t>
    </dgm:pt>
    <dgm:pt modelId="{23F3ADF6-AA03-4C2B-BD5D-657BD34EA677}" type="parTrans" cxnId="{205B1681-D7AE-4CCF-9AE3-5FA8CBF45705}">
      <dgm:prSet/>
      <dgm:spPr/>
      <dgm:t>
        <a:bodyPr/>
        <a:lstStyle/>
        <a:p>
          <a:endParaRPr lang="uk-UA" sz="1100">
            <a:latin typeface="Arial" panose="020B0604020202020204" pitchFamily="34" charset="0"/>
            <a:cs typeface="Arial" panose="020B0604020202020204" pitchFamily="34" charset="0"/>
          </a:endParaRPr>
        </a:p>
      </dgm:t>
    </dgm:pt>
    <dgm:pt modelId="{F5D1348A-7CBF-4D81-8A6D-8EAD7E3BB0C4}" type="sibTrans" cxnId="{205B1681-D7AE-4CCF-9AE3-5FA8CBF45705}">
      <dgm:prSet/>
      <dgm:spPr/>
      <dgm:t>
        <a:bodyPr/>
        <a:lstStyle/>
        <a:p>
          <a:endParaRPr lang="uk-UA" sz="1100">
            <a:latin typeface="Arial" panose="020B0604020202020204" pitchFamily="34" charset="0"/>
            <a:cs typeface="Arial" panose="020B0604020202020204" pitchFamily="34" charset="0"/>
          </a:endParaRPr>
        </a:p>
      </dgm:t>
    </dgm:pt>
    <dgm:pt modelId="{AF205FDD-3C19-412A-9551-6D416A0E2FA5}">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Arial" panose="020B0604020202020204" pitchFamily="34" charset="0"/>
              <a:cs typeface="Arial" panose="020B0604020202020204" pitchFamily="34" charset="0"/>
            </a:rPr>
            <a:t>штраф від 850 до 1360 грн.</a:t>
          </a:r>
        </a:p>
      </dgm:t>
    </dgm:pt>
    <dgm:pt modelId="{3A835863-DF1C-4AEC-963C-1D4C5847B7F2}" type="parTrans" cxnId="{3A2D2DAE-1C53-4F71-9EAA-724DB7EEB9DC}">
      <dgm:prSet/>
      <dgm:spPr/>
      <dgm:t>
        <a:bodyPr/>
        <a:lstStyle/>
        <a:p>
          <a:endParaRPr lang="uk-UA" sz="1100">
            <a:latin typeface="Arial" panose="020B0604020202020204" pitchFamily="34" charset="0"/>
            <a:cs typeface="Arial" panose="020B0604020202020204" pitchFamily="34" charset="0"/>
          </a:endParaRPr>
        </a:p>
      </dgm:t>
    </dgm:pt>
    <dgm:pt modelId="{1BEFB0D4-5114-4913-A870-0AB4ADC7771D}" type="sibTrans" cxnId="{3A2D2DAE-1C53-4F71-9EAA-724DB7EEB9DC}">
      <dgm:prSet/>
      <dgm:spPr/>
      <dgm:t>
        <a:bodyPr/>
        <a:lstStyle/>
        <a:p>
          <a:endParaRPr lang="uk-UA" sz="1100">
            <a:latin typeface="Arial" panose="020B0604020202020204" pitchFamily="34" charset="0"/>
            <a:cs typeface="Arial" panose="020B0604020202020204" pitchFamily="34" charset="0"/>
          </a:endParaRPr>
        </a:p>
      </dgm:t>
    </dgm:pt>
    <dgm:pt modelId="{0E86D20A-342C-4728-9C16-708C139B4E13}" type="pres">
      <dgm:prSet presAssocID="{D90C6BCF-1D3A-4DB5-BC71-563FF64BC394}" presName="Name0" presStyleCnt="0">
        <dgm:presLayoutVars>
          <dgm:chPref val="3"/>
          <dgm:dir/>
          <dgm:animLvl val="lvl"/>
          <dgm:resizeHandles/>
        </dgm:presLayoutVars>
      </dgm:prSet>
      <dgm:spPr/>
      <dgm:t>
        <a:bodyPr/>
        <a:lstStyle/>
        <a:p>
          <a:endParaRPr lang="en-US"/>
        </a:p>
      </dgm:t>
    </dgm:pt>
    <dgm:pt modelId="{2B2256A6-6203-498F-BCFD-029ECFFACF13}" type="pres">
      <dgm:prSet presAssocID="{E4637068-5FFF-4FC5-A282-8D23A0D89BE1}" presName="horFlow" presStyleCnt="0"/>
      <dgm:spPr/>
    </dgm:pt>
    <dgm:pt modelId="{A309EB76-10E2-4CF8-A00B-00B73A35DEE5}" type="pres">
      <dgm:prSet presAssocID="{E4637068-5FFF-4FC5-A282-8D23A0D89BE1}" presName="bigChev" presStyleLbl="node1" presStyleIdx="0" presStyleCnt="9" custScaleX="297944" custScaleY="170719" custLinFactNeighborX="-2127" custLinFactNeighborY="5826"/>
      <dgm:spPr/>
      <dgm:t>
        <a:bodyPr/>
        <a:lstStyle/>
        <a:p>
          <a:endParaRPr lang="en-US"/>
        </a:p>
      </dgm:t>
    </dgm:pt>
    <dgm:pt modelId="{B469789D-7F0D-4AC9-AC80-7DEF3A7925A6}" type="pres">
      <dgm:prSet presAssocID="{6DB0A01C-3690-472E-AF4B-62E3C746B242}" presName="parTrans" presStyleCnt="0"/>
      <dgm:spPr/>
    </dgm:pt>
    <dgm:pt modelId="{90D9CCB4-D469-4744-B37F-201C54A0522A}" type="pres">
      <dgm:prSet presAssocID="{D97C67BD-8206-4F8E-AEF5-8E9DA271F496}" presName="node" presStyleLbl="alignAccFollowNode1" presStyleIdx="0" presStyleCnt="3" custScaleX="143875" custScaleY="185441">
        <dgm:presLayoutVars>
          <dgm:bulletEnabled val="1"/>
        </dgm:presLayoutVars>
      </dgm:prSet>
      <dgm:spPr/>
      <dgm:t>
        <a:bodyPr/>
        <a:lstStyle/>
        <a:p>
          <a:endParaRPr lang="en-US"/>
        </a:p>
      </dgm:t>
    </dgm:pt>
    <dgm:pt modelId="{BAA40A3B-0FDA-411A-BDCD-F546D57301DD}" type="pres">
      <dgm:prSet presAssocID="{E4637068-5FFF-4FC5-A282-8D23A0D89BE1}" presName="vSp" presStyleCnt="0"/>
      <dgm:spPr/>
    </dgm:pt>
    <dgm:pt modelId="{49DB61E6-EF73-47DC-AB13-B023C3C8329E}" type="pres">
      <dgm:prSet presAssocID="{4A47C73F-02B9-4A64-8563-F372C044C836}" presName="horFlow" presStyleCnt="0"/>
      <dgm:spPr/>
    </dgm:pt>
    <dgm:pt modelId="{6F30C73E-59EC-4BD8-8635-52989283E244}" type="pres">
      <dgm:prSet presAssocID="{4A47C73F-02B9-4A64-8563-F372C044C836}" presName="bigChev" presStyleLbl="node1" presStyleIdx="1" presStyleCnt="9" custScaleX="299299" custScaleY="198390"/>
      <dgm:spPr/>
      <dgm:t>
        <a:bodyPr/>
        <a:lstStyle/>
        <a:p>
          <a:endParaRPr lang="en-US"/>
        </a:p>
      </dgm:t>
    </dgm:pt>
    <dgm:pt modelId="{9649DC34-8368-43E3-B914-7AD33BD5BDD7}" type="pres">
      <dgm:prSet presAssocID="{BF5FCAB3-F043-4E16-8DC3-D5A548993FCB}" presName="parTrans" presStyleCnt="0"/>
      <dgm:spPr/>
    </dgm:pt>
    <dgm:pt modelId="{BF611B15-C34B-4D8F-B08D-A0362F4CA1D1}" type="pres">
      <dgm:prSet presAssocID="{2C9ACC1D-B971-4730-A369-A913E0922CE4}" presName="node" presStyleLbl="alignAccFollowNode1" presStyleIdx="1" presStyleCnt="3" custScaleX="130100" custScaleY="159129">
        <dgm:presLayoutVars>
          <dgm:bulletEnabled val="1"/>
        </dgm:presLayoutVars>
      </dgm:prSet>
      <dgm:spPr/>
      <dgm:t>
        <a:bodyPr/>
        <a:lstStyle/>
        <a:p>
          <a:endParaRPr lang="en-US"/>
        </a:p>
      </dgm:t>
    </dgm:pt>
    <dgm:pt modelId="{4130FDB8-4BBA-4B5D-90E0-0FBB7E74E717}" type="pres">
      <dgm:prSet presAssocID="{4A47C73F-02B9-4A64-8563-F372C044C836}" presName="vSp" presStyleCnt="0"/>
      <dgm:spPr/>
    </dgm:pt>
    <dgm:pt modelId="{A003660C-1A31-4319-AA76-F152C623203A}" type="pres">
      <dgm:prSet presAssocID="{01BE7768-AEA4-434F-9F20-EE29C95F340E}" presName="horFlow" presStyleCnt="0"/>
      <dgm:spPr/>
    </dgm:pt>
    <dgm:pt modelId="{938AB765-CA9A-42E1-A3C6-ECED488E5394}" type="pres">
      <dgm:prSet presAssocID="{01BE7768-AEA4-434F-9F20-EE29C95F340E}" presName="bigChev" presStyleLbl="node1" presStyleIdx="2" presStyleCnt="9" custScaleX="301064" custScaleY="149822" custLinFactNeighborX="46382" custLinFactNeighborY="3797"/>
      <dgm:spPr/>
      <dgm:t>
        <a:bodyPr/>
        <a:lstStyle/>
        <a:p>
          <a:endParaRPr lang="en-US"/>
        </a:p>
      </dgm:t>
    </dgm:pt>
    <dgm:pt modelId="{11ADEAE6-CFED-4304-895A-18BF23440A53}" type="pres">
      <dgm:prSet presAssocID="{C6CAD33B-2BF5-48C1-B951-86A4487CB37A}" presName="parTrans" presStyleCnt="0"/>
      <dgm:spPr/>
    </dgm:pt>
    <dgm:pt modelId="{29EC4931-3E74-4CD3-8F66-A9C2EDDCE348}" type="pres">
      <dgm:prSet presAssocID="{0AB0C394-C3B3-44C2-A4DC-555CFE1EF244}" presName="node" presStyleLbl="alignAccFollowNode1" presStyleIdx="2" presStyleCnt="3" custScaleX="132877" custScaleY="145215">
        <dgm:presLayoutVars>
          <dgm:bulletEnabled val="1"/>
        </dgm:presLayoutVars>
      </dgm:prSet>
      <dgm:spPr/>
      <dgm:t>
        <a:bodyPr/>
        <a:lstStyle/>
        <a:p>
          <a:endParaRPr lang="en-US"/>
        </a:p>
      </dgm:t>
    </dgm:pt>
    <dgm:pt modelId="{7E5B4D7E-AB28-43C8-B652-3D0A5022E1EC}" type="pres">
      <dgm:prSet presAssocID="{01BE7768-AEA4-434F-9F20-EE29C95F340E}" presName="vSp" presStyleCnt="0"/>
      <dgm:spPr/>
    </dgm:pt>
    <dgm:pt modelId="{7A764442-3C88-4A9A-A77A-4642834C9B2B}" type="pres">
      <dgm:prSet presAssocID="{0213C036-B897-437D-B256-447E7336BCC8}" presName="horFlow" presStyleCnt="0"/>
      <dgm:spPr/>
    </dgm:pt>
    <dgm:pt modelId="{3B8C157B-7027-4C12-B5B2-43552F79190F}" type="pres">
      <dgm:prSet presAssocID="{0213C036-B897-437D-B256-447E7336BCC8}" presName="bigChev" presStyleLbl="node1" presStyleIdx="3" presStyleCnt="9" custScaleX="299217" custScaleY="164493"/>
      <dgm:spPr/>
      <dgm:t>
        <a:bodyPr/>
        <a:lstStyle/>
        <a:p>
          <a:endParaRPr lang="en-US"/>
        </a:p>
      </dgm:t>
    </dgm:pt>
    <dgm:pt modelId="{11B689AF-99FE-407D-97B9-3AB22E39CD90}" type="pres">
      <dgm:prSet presAssocID="{0213C036-B897-437D-B256-447E7336BCC8}" presName="vSp" presStyleCnt="0"/>
      <dgm:spPr/>
    </dgm:pt>
    <dgm:pt modelId="{05F88290-4C91-40FC-8742-D9C4C39C8457}" type="pres">
      <dgm:prSet presAssocID="{4AC39B95-D1B3-4D01-A57D-67393C46B474}" presName="horFlow" presStyleCnt="0"/>
      <dgm:spPr/>
    </dgm:pt>
    <dgm:pt modelId="{A4A4D4C4-E570-464E-9BF1-90C44F38573A}" type="pres">
      <dgm:prSet presAssocID="{4AC39B95-D1B3-4D01-A57D-67393C46B474}" presName="bigChev" presStyleLbl="node1" presStyleIdx="4" presStyleCnt="9" custScaleX="107945" custScaleY="124020" custLinFactX="100000" custLinFactY="-56495" custLinFactNeighborX="186336" custLinFactNeighborY="-100000"/>
      <dgm:spPr/>
      <dgm:t>
        <a:bodyPr/>
        <a:lstStyle/>
        <a:p>
          <a:endParaRPr lang="en-US"/>
        </a:p>
      </dgm:t>
    </dgm:pt>
    <dgm:pt modelId="{CE87E13E-AB26-4634-9585-E76CC9A00A08}" type="pres">
      <dgm:prSet presAssocID="{4AC39B95-D1B3-4D01-A57D-67393C46B474}" presName="vSp" presStyleCnt="0"/>
      <dgm:spPr/>
    </dgm:pt>
    <dgm:pt modelId="{7F16D1B1-546B-4220-889D-E87B5444A9C3}" type="pres">
      <dgm:prSet presAssocID="{6CC3C0D9-5A5F-496B-98C8-B3DEED75FAB7}" presName="horFlow" presStyleCnt="0"/>
      <dgm:spPr/>
    </dgm:pt>
    <dgm:pt modelId="{1B33182B-100F-4406-99FC-4CFD69398AF3}" type="pres">
      <dgm:prSet presAssocID="{6CC3C0D9-5A5F-496B-98C8-B3DEED75FAB7}" presName="bigChev" presStyleLbl="node1" presStyleIdx="5" presStyleCnt="9" custScaleX="299217" custScaleY="164493" custLinFactY="-31335" custLinFactNeighborX="2992" custLinFactNeighborY="-100000"/>
      <dgm:spPr/>
      <dgm:t>
        <a:bodyPr/>
        <a:lstStyle/>
        <a:p>
          <a:endParaRPr lang="en-US"/>
        </a:p>
      </dgm:t>
    </dgm:pt>
    <dgm:pt modelId="{4515E6E2-1BCB-4EC3-AD3E-0BE86A685395}" type="pres">
      <dgm:prSet presAssocID="{6CC3C0D9-5A5F-496B-98C8-B3DEED75FAB7}" presName="vSp" presStyleCnt="0"/>
      <dgm:spPr/>
    </dgm:pt>
    <dgm:pt modelId="{E80F82B3-492A-4AED-88FF-E8C5681C7F3B}" type="pres">
      <dgm:prSet presAssocID="{2CD3BE04-FBAB-4C37-83F6-AD27C8D05FCC}" presName="horFlow" presStyleCnt="0"/>
      <dgm:spPr/>
    </dgm:pt>
    <dgm:pt modelId="{188BBAD0-5C8F-4FC3-B10D-34420D7765AC}" type="pres">
      <dgm:prSet presAssocID="{2CD3BE04-FBAB-4C37-83F6-AD27C8D05FCC}" presName="bigChev" presStyleLbl="node1" presStyleIdx="6" presStyleCnt="9" custScaleX="107945" custScaleY="124020" custLinFactX="100000" custLinFactY="-100000" custLinFactNeighborX="186336" custLinFactNeighborY="-184450"/>
      <dgm:spPr/>
      <dgm:t>
        <a:bodyPr/>
        <a:lstStyle/>
        <a:p>
          <a:endParaRPr lang="en-US"/>
        </a:p>
      </dgm:t>
    </dgm:pt>
    <dgm:pt modelId="{1A91467A-5139-41C8-BFFE-1457B3E0DE5A}" type="pres">
      <dgm:prSet presAssocID="{2CD3BE04-FBAB-4C37-83F6-AD27C8D05FCC}" presName="vSp" presStyleCnt="0"/>
      <dgm:spPr/>
    </dgm:pt>
    <dgm:pt modelId="{35B382C1-E416-4B1A-86D4-13A8D0C670E4}" type="pres">
      <dgm:prSet presAssocID="{A74B3A7C-F6C8-4BBE-BD1F-A801E323FED7}" presName="horFlow" presStyleCnt="0"/>
      <dgm:spPr/>
    </dgm:pt>
    <dgm:pt modelId="{ABA06600-EB75-44A3-9B54-AE7925A0A180}" type="pres">
      <dgm:prSet presAssocID="{A74B3A7C-F6C8-4BBE-BD1F-A801E323FED7}" presName="bigChev" presStyleLbl="node1" presStyleIdx="7" presStyleCnt="9" custScaleX="299217" custScaleY="164493" custLinFactY="-100000" custLinFactNeighborX="3523" custLinFactNeighborY="-157338"/>
      <dgm:spPr/>
      <dgm:t>
        <a:bodyPr/>
        <a:lstStyle/>
        <a:p>
          <a:endParaRPr lang="en-US"/>
        </a:p>
      </dgm:t>
    </dgm:pt>
    <dgm:pt modelId="{DC66E5DD-D5E7-45EC-909F-853EC469980E}" type="pres">
      <dgm:prSet presAssocID="{A74B3A7C-F6C8-4BBE-BD1F-A801E323FED7}" presName="vSp" presStyleCnt="0"/>
      <dgm:spPr/>
    </dgm:pt>
    <dgm:pt modelId="{D294BF18-03F5-4E9A-98FF-0E33AE4F0D7D}" type="pres">
      <dgm:prSet presAssocID="{AF205FDD-3C19-412A-9551-6D416A0E2FA5}" presName="horFlow" presStyleCnt="0"/>
      <dgm:spPr/>
    </dgm:pt>
    <dgm:pt modelId="{6AC8BAFB-BE93-49DE-BD80-DF649EFAC614}" type="pres">
      <dgm:prSet presAssocID="{AF205FDD-3C19-412A-9551-6D416A0E2FA5}" presName="bigChev" presStyleLbl="node1" presStyleIdx="8" presStyleCnt="9" custScaleX="107945" custScaleY="124020" custLinFactX="100000" custLinFactY="-200000" custLinFactNeighborX="190425" custLinFactNeighborY="-219352"/>
      <dgm:spPr/>
      <dgm:t>
        <a:bodyPr/>
        <a:lstStyle/>
        <a:p>
          <a:endParaRPr lang="en-US"/>
        </a:p>
      </dgm:t>
    </dgm:pt>
  </dgm:ptLst>
  <dgm:cxnLst>
    <dgm:cxn modelId="{B5389950-3AF6-49B6-89BE-948636D1DAB6}" srcId="{D90C6BCF-1D3A-4DB5-BC71-563FF64BC394}" destId="{2CD3BE04-FBAB-4C37-83F6-AD27C8D05FCC}" srcOrd="6" destOrd="0" parTransId="{FD95B777-DE84-4200-A44B-FFCB5B934DA8}" sibTransId="{DB3A097A-A273-49E1-9653-41821DA534FD}"/>
    <dgm:cxn modelId="{78A0E760-21C5-40F3-A4C8-39768A0DEB5D}" srcId="{D90C6BCF-1D3A-4DB5-BC71-563FF64BC394}" destId="{6CC3C0D9-5A5F-496B-98C8-B3DEED75FAB7}" srcOrd="5" destOrd="0" parTransId="{63D241A3-AAA6-433E-A788-A1BC1AF03827}" sibTransId="{86F71523-8081-483E-A64F-B8F02EDBEBB8}"/>
    <dgm:cxn modelId="{63F93145-6DF3-41C6-8122-00C0F36266B6}" type="presOf" srcId="{A74B3A7C-F6C8-4BBE-BD1F-A801E323FED7}" destId="{ABA06600-EB75-44A3-9B54-AE7925A0A180}" srcOrd="0" destOrd="0" presId="urn:microsoft.com/office/officeart/2005/8/layout/lProcess3"/>
    <dgm:cxn modelId="{936E4219-3595-4BC9-9606-416DF41D521D}" type="presOf" srcId="{6CC3C0D9-5A5F-496B-98C8-B3DEED75FAB7}" destId="{1B33182B-100F-4406-99FC-4CFD69398AF3}" srcOrd="0" destOrd="0" presId="urn:microsoft.com/office/officeart/2005/8/layout/lProcess3"/>
    <dgm:cxn modelId="{E6131269-F6C1-4231-BF77-2C3CBD3F6A49}" srcId="{D90C6BCF-1D3A-4DB5-BC71-563FF64BC394}" destId="{0213C036-B897-437D-B256-447E7336BCC8}" srcOrd="3" destOrd="0" parTransId="{3D11D7D5-7381-4FD8-AAEB-876B950AF71A}" sibTransId="{A6616430-B88B-43B0-A677-66D28A022629}"/>
    <dgm:cxn modelId="{17FAE23D-D01A-4ED6-A1E6-1DE70A8F7085}" srcId="{D90C6BCF-1D3A-4DB5-BC71-563FF64BC394}" destId="{4A47C73F-02B9-4A64-8563-F372C044C836}" srcOrd="1" destOrd="0" parTransId="{5E79BA6B-EF16-41C9-9A01-7146D4D6B816}" sibTransId="{F167F4B3-E68B-4BE7-84F6-F3975013816A}"/>
    <dgm:cxn modelId="{205B1681-D7AE-4CCF-9AE3-5FA8CBF45705}" srcId="{D90C6BCF-1D3A-4DB5-BC71-563FF64BC394}" destId="{A74B3A7C-F6C8-4BBE-BD1F-A801E323FED7}" srcOrd="7" destOrd="0" parTransId="{23F3ADF6-AA03-4C2B-BD5D-657BD34EA677}" sibTransId="{F5D1348A-7CBF-4D81-8A6D-8EAD7E3BB0C4}"/>
    <dgm:cxn modelId="{E0EBCACE-E25A-4EAF-A9B8-26267A79E90F}" type="presOf" srcId="{2CD3BE04-FBAB-4C37-83F6-AD27C8D05FCC}" destId="{188BBAD0-5C8F-4FC3-B10D-34420D7765AC}" srcOrd="0" destOrd="0" presId="urn:microsoft.com/office/officeart/2005/8/layout/lProcess3"/>
    <dgm:cxn modelId="{DDE30C39-560A-4CBD-9F63-17A44415476B}" type="presOf" srcId="{4AC39B95-D1B3-4D01-A57D-67393C46B474}" destId="{A4A4D4C4-E570-464E-9BF1-90C44F38573A}" srcOrd="0" destOrd="0" presId="urn:microsoft.com/office/officeart/2005/8/layout/lProcess3"/>
    <dgm:cxn modelId="{C659C8BD-B68A-4E7A-BD10-D08D7332DB97}" type="presOf" srcId="{4A47C73F-02B9-4A64-8563-F372C044C836}" destId="{6F30C73E-59EC-4BD8-8635-52989283E244}" srcOrd="0" destOrd="0" presId="urn:microsoft.com/office/officeart/2005/8/layout/lProcess3"/>
    <dgm:cxn modelId="{AD28FF84-94FF-4274-8E98-02907123322B}" type="presOf" srcId="{01BE7768-AEA4-434F-9F20-EE29C95F340E}" destId="{938AB765-CA9A-42E1-A3C6-ECED488E5394}" srcOrd="0" destOrd="0" presId="urn:microsoft.com/office/officeart/2005/8/layout/lProcess3"/>
    <dgm:cxn modelId="{F7868F5E-4191-4910-B24D-B811A8A77BA9}" srcId="{4A47C73F-02B9-4A64-8563-F372C044C836}" destId="{2C9ACC1D-B971-4730-A369-A913E0922CE4}" srcOrd="0" destOrd="0" parTransId="{BF5FCAB3-F043-4E16-8DC3-D5A548993FCB}" sibTransId="{42BFE8D2-6B63-4000-8C70-4243BC3DC9A8}"/>
    <dgm:cxn modelId="{B8626A7A-848E-4ED2-86DD-219D8D03C875}" srcId="{D90C6BCF-1D3A-4DB5-BC71-563FF64BC394}" destId="{4AC39B95-D1B3-4D01-A57D-67393C46B474}" srcOrd="4" destOrd="0" parTransId="{6C52C1FC-90AC-47C0-8D2A-C67FFF5AE683}" sibTransId="{995AEA53-9776-42D2-B723-47A64E513BF2}"/>
    <dgm:cxn modelId="{E209C8E7-8B2D-47E0-95E5-D899A6901817}" type="presOf" srcId="{AF205FDD-3C19-412A-9551-6D416A0E2FA5}" destId="{6AC8BAFB-BE93-49DE-BD80-DF649EFAC614}" srcOrd="0" destOrd="0" presId="urn:microsoft.com/office/officeart/2005/8/layout/lProcess3"/>
    <dgm:cxn modelId="{57B43B8E-E550-45E1-ACFF-65455AE085DD}" type="presOf" srcId="{D97C67BD-8206-4F8E-AEF5-8E9DA271F496}" destId="{90D9CCB4-D469-4744-B37F-201C54A0522A}" srcOrd="0" destOrd="0" presId="urn:microsoft.com/office/officeart/2005/8/layout/lProcess3"/>
    <dgm:cxn modelId="{CAE538C7-33B4-4788-9993-CEB9B281E739}" type="presOf" srcId="{E4637068-5FFF-4FC5-A282-8D23A0D89BE1}" destId="{A309EB76-10E2-4CF8-A00B-00B73A35DEE5}" srcOrd="0" destOrd="0" presId="urn:microsoft.com/office/officeart/2005/8/layout/lProcess3"/>
    <dgm:cxn modelId="{26D31FBF-1FC7-49B1-A769-0C5C77DBA19B}" srcId="{D90C6BCF-1D3A-4DB5-BC71-563FF64BC394}" destId="{E4637068-5FFF-4FC5-A282-8D23A0D89BE1}" srcOrd="0" destOrd="0" parTransId="{0E0638AA-8EAA-452E-9A3D-AC6D1B1B2485}" sibTransId="{844D182F-7BC0-44D1-883F-51195B387D4E}"/>
    <dgm:cxn modelId="{00A87713-B9F2-4F6A-81BE-20732A666487}" srcId="{D90C6BCF-1D3A-4DB5-BC71-563FF64BC394}" destId="{01BE7768-AEA4-434F-9F20-EE29C95F340E}" srcOrd="2" destOrd="0" parTransId="{80D62DF9-A91D-4DE8-B7BC-CD2E0B3125F5}" sibTransId="{B50BAFA1-FCB3-4850-8D24-053E719C5BB3}"/>
    <dgm:cxn modelId="{177519FF-E6CD-47F5-9131-5957684AA7E4}" type="presOf" srcId="{D90C6BCF-1D3A-4DB5-BC71-563FF64BC394}" destId="{0E86D20A-342C-4728-9C16-708C139B4E13}" srcOrd="0" destOrd="0" presId="urn:microsoft.com/office/officeart/2005/8/layout/lProcess3"/>
    <dgm:cxn modelId="{951E9751-877A-4C0F-B413-F25F829630CD}" type="presOf" srcId="{0213C036-B897-437D-B256-447E7336BCC8}" destId="{3B8C157B-7027-4C12-B5B2-43552F79190F}" srcOrd="0" destOrd="0" presId="urn:microsoft.com/office/officeart/2005/8/layout/lProcess3"/>
    <dgm:cxn modelId="{E535FE67-C455-413C-B1D8-327C531B189F}" type="presOf" srcId="{0AB0C394-C3B3-44C2-A4DC-555CFE1EF244}" destId="{29EC4931-3E74-4CD3-8F66-A9C2EDDCE348}" srcOrd="0" destOrd="0" presId="urn:microsoft.com/office/officeart/2005/8/layout/lProcess3"/>
    <dgm:cxn modelId="{8EDEC548-6E8E-495C-BC73-AA6E6681954E}" srcId="{01BE7768-AEA4-434F-9F20-EE29C95F340E}" destId="{0AB0C394-C3B3-44C2-A4DC-555CFE1EF244}" srcOrd="0" destOrd="0" parTransId="{C6CAD33B-2BF5-48C1-B951-86A4487CB37A}" sibTransId="{107F088E-8CBC-473A-BDF2-767B28D69DB3}"/>
    <dgm:cxn modelId="{87D02A17-23F7-4500-B625-FDCB47AD5B0E}" type="presOf" srcId="{2C9ACC1D-B971-4730-A369-A913E0922CE4}" destId="{BF611B15-C34B-4D8F-B08D-A0362F4CA1D1}" srcOrd="0" destOrd="0" presId="urn:microsoft.com/office/officeart/2005/8/layout/lProcess3"/>
    <dgm:cxn modelId="{4D539DA6-0810-48C6-88F4-DB6CAE1AB3C2}" srcId="{E4637068-5FFF-4FC5-A282-8D23A0D89BE1}" destId="{D97C67BD-8206-4F8E-AEF5-8E9DA271F496}" srcOrd="0" destOrd="0" parTransId="{6DB0A01C-3690-472E-AF4B-62E3C746B242}" sibTransId="{D413E5CC-4521-4ED5-8C86-C732D7235425}"/>
    <dgm:cxn modelId="{3A2D2DAE-1C53-4F71-9EAA-724DB7EEB9DC}" srcId="{D90C6BCF-1D3A-4DB5-BC71-563FF64BC394}" destId="{AF205FDD-3C19-412A-9551-6D416A0E2FA5}" srcOrd="8" destOrd="0" parTransId="{3A835863-DF1C-4AEC-963C-1D4C5847B7F2}" sibTransId="{1BEFB0D4-5114-4913-A870-0AB4ADC7771D}"/>
    <dgm:cxn modelId="{1A35A78D-4C96-4300-9D55-CA385BDD302C}" type="presParOf" srcId="{0E86D20A-342C-4728-9C16-708C139B4E13}" destId="{2B2256A6-6203-498F-BCFD-029ECFFACF13}" srcOrd="0" destOrd="0" presId="urn:microsoft.com/office/officeart/2005/8/layout/lProcess3"/>
    <dgm:cxn modelId="{CF3C4831-40E1-43D6-AE96-1358CC778C3A}" type="presParOf" srcId="{2B2256A6-6203-498F-BCFD-029ECFFACF13}" destId="{A309EB76-10E2-4CF8-A00B-00B73A35DEE5}" srcOrd="0" destOrd="0" presId="urn:microsoft.com/office/officeart/2005/8/layout/lProcess3"/>
    <dgm:cxn modelId="{B8D2B90A-498E-44B0-A440-91ACBF1757D3}" type="presParOf" srcId="{2B2256A6-6203-498F-BCFD-029ECFFACF13}" destId="{B469789D-7F0D-4AC9-AC80-7DEF3A7925A6}" srcOrd="1" destOrd="0" presId="urn:microsoft.com/office/officeart/2005/8/layout/lProcess3"/>
    <dgm:cxn modelId="{82B1CF8C-7889-4EC7-9076-A625A1586FB9}" type="presParOf" srcId="{2B2256A6-6203-498F-BCFD-029ECFFACF13}" destId="{90D9CCB4-D469-4744-B37F-201C54A0522A}" srcOrd="2" destOrd="0" presId="urn:microsoft.com/office/officeart/2005/8/layout/lProcess3"/>
    <dgm:cxn modelId="{29C77CB6-D015-4037-818F-0069421C5766}" type="presParOf" srcId="{0E86D20A-342C-4728-9C16-708C139B4E13}" destId="{BAA40A3B-0FDA-411A-BDCD-F546D57301DD}" srcOrd="1" destOrd="0" presId="urn:microsoft.com/office/officeart/2005/8/layout/lProcess3"/>
    <dgm:cxn modelId="{9362274F-C6D5-4313-B2C0-D8A60B60BE5B}" type="presParOf" srcId="{0E86D20A-342C-4728-9C16-708C139B4E13}" destId="{49DB61E6-EF73-47DC-AB13-B023C3C8329E}" srcOrd="2" destOrd="0" presId="urn:microsoft.com/office/officeart/2005/8/layout/lProcess3"/>
    <dgm:cxn modelId="{F185CC77-F412-4D3C-8EA5-65100B48FE02}" type="presParOf" srcId="{49DB61E6-EF73-47DC-AB13-B023C3C8329E}" destId="{6F30C73E-59EC-4BD8-8635-52989283E244}" srcOrd="0" destOrd="0" presId="urn:microsoft.com/office/officeart/2005/8/layout/lProcess3"/>
    <dgm:cxn modelId="{E3B325C0-A7DD-470C-A0F3-E8DB9028E449}" type="presParOf" srcId="{49DB61E6-EF73-47DC-AB13-B023C3C8329E}" destId="{9649DC34-8368-43E3-B914-7AD33BD5BDD7}" srcOrd="1" destOrd="0" presId="urn:microsoft.com/office/officeart/2005/8/layout/lProcess3"/>
    <dgm:cxn modelId="{3748FFA7-C241-4C0B-9AE8-F81137A0B44C}" type="presParOf" srcId="{49DB61E6-EF73-47DC-AB13-B023C3C8329E}" destId="{BF611B15-C34B-4D8F-B08D-A0362F4CA1D1}" srcOrd="2" destOrd="0" presId="urn:microsoft.com/office/officeart/2005/8/layout/lProcess3"/>
    <dgm:cxn modelId="{812CD0F1-82E6-4EB0-AD98-8ACC9757774E}" type="presParOf" srcId="{0E86D20A-342C-4728-9C16-708C139B4E13}" destId="{4130FDB8-4BBA-4B5D-90E0-0FBB7E74E717}" srcOrd="3" destOrd="0" presId="urn:microsoft.com/office/officeart/2005/8/layout/lProcess3"/>
    <dgm:cxn modelId="{23C5CF23-BE76-42F9-B272-E9CCC7F1A38C}" type="presParOf" srcId="{0E86D20A-342C-4728-9C16-708C139B4E13}" destId="{A003660C-1A31-4319-AA76-F152C623203A}" srcOrd="4" destOrd="0" presId="urn:microsoft.com/office/officeart/2005/8/layout/lProcess3"/>
    <dgm:cxn modelId="{077AA15E-FD9E-4C3C-9ACF-98EC630A819C}" type="presParOf" srcId="{A003660C-1A31-4319-AA76-F152C623203A}" destId="{938AB765-CA9A-42E1-A3C6-ECED488E5394}" srcOrd="0" destOrd="0" presId="urn:microsoft.com/office/officeart/2005/8/layout/lProcess3"/>
    <dgm:cxn modelId="{D4B8CEE0-337D-462A-A9AF-79631D897BF5}" type="presParOf" srcId="{A003660C-1A31-4319-AA76-F152C623203A}" destId="{11ADEAE6-CFED-4304-895A-18BF23440A53}" srcOrd="1" destOrd="0" presId="urn:microsoft.com/office/officeart/2005/8/layout/lProcess3"/>
    <dgm:cxn modelId="{1C676C53-5B04-4A26-BD8F-BF53E7B17692}" type="presParOf" srcId="{A003660C-1A31-4319-AA76-F152C623203A}" destId="{29EC4931-3E74-4CD3-8F66-A9C2EDDCE348}" srcOrd="2" destOrd="0" presId="urn:microsoft.com/office/officeart/2005/8/layout/lProcess3"/>
    <dgm:cxn modelId="{6DA3AF09-999F-472C-AFD7-FDF9FBE191A0}" type="presParOf" srcId="{0E86D20A-342C-4728-9C16-708C139B4E13}" destId="{7E5B4D7E-AB28-43C8-B652-3D0A5022E1EC}" srcOrd="5" destOrd="0" presId="urn:microsoft.com/office/officeart/2005/8/layout/lProcess3"/>
    <dgm:cxn modelId="{24558912-FBB4-468B-9E2A-A4B9C0863554}" type="presParOf" srcId="{0E86D20A-342C-4728-9C16-708C139B4E13}" destId="{7A764442-3C88-4A9A-A77A-4642834C9B2B}" srcOrd="6" destOrd="0" presId="urn:microsoft.com/office/officeart/2005/8/layout/lProcess3"/>
    <dgm:cxn modelId="{6631FF18-E2F6-459E-83CC-94A6C30E3C21}" type="presParOf" srcId="{7A764442-3C88-4A9A-A77A-4642834C9B2B}" destId="{3B8C157B-7027-4C12-B5B2-43552F79190F}" srcOrd="0" destOrd="0" presId="urn:microsoft.com/office/officeart/2005/8/layout/lProcess3"/>
    <dgm:cxn modelId="{B2CD4264-223A-494C-8DAE-FA3317B5E765}" type="presParOf" srcId="{0E86D20A-342C-4728-9C16-708C139B4E13}" destId="{11B689AF-99FE-407D-97B9-3AB22E39CD90}" srcOrd="7" destOrd="0" presId="urn:microsoft.com/office/officeart/2005/8/layout/lProcess3"/>
    <dgm:cxn modelId="{C858924D-AEAD-4DB1-BA27-8F1C13A7A7FB}" type="presParOf" srcId="{0E86D20A-342C-4728-9C16-708C139B4E13}" destId="{05F88290-4C91-40FC-8742-D9C4C39C8457}" srcOrd="8" destOrd="0" presId="urn:microsoft.com/office/officeart/2005/8/layout/lProcess3"/>
    <dgm:cxn modelId="{9757CD9E-6919-4515-AF88-36986805D342}" type="presParOf" srcId="{05F88290-4C91-40FC-8742-D9C4C39C8457}" destId="{A4A4D4C4-E570-464E-9BF1-90C44F38573A}" srcOrd="0" destOrd="0" presId="urn:microsoft.com/office/officeart/2005/8/layout/lProcess3"/>
    <dgm:cxn modelId="{8E390F68-E579-4E71-A1AB-EF6B81233BC5}" type="presParOf" srcId="{0E86D20A-342C-4728-9C16-708C139B4E13}" destId="{CE87E13E-AB26-4634-9585-E76CC9A00A08}" srcOrd="9" destOrd="0" presId="urn:microsoft.com/office/officeart/2005/8/layout/lProcess3"/>
    <dgm:cxn modelId="{A5F89509-CA29-4EAA-A1B0-5260B0AB39F2}" type="presParOf" srcId="{0E86D20A-342C-4728-9C16-708C139B4E13}" destId="{7F16D1B1-546B-4220-889D-E87B5444A9C3}" srcOrd="10" destOrd="0" presId="urn:microsoft.com/office/officeart/2005/8/layout/lProcess3"/>
    <dgm:cxn modelId="{9705C1AD-7DDE-493C-9096-7987A02356FD}" type="presParOf" srcId="{7F16D1B1-546B-4220-889D-E87B5444A9C3}" destId="{1B33182B-100F-4406-99FC-4CFD69398AF3}" srcOrd="0" destOrd="0" presId="urn:microsoft.com/office/officeart/2005/8/layout/lProcess3"/>
    <dgm:cxn modelId="{A12076D5-9068-43AD-9126-036069BBE87F}" type="presParOf" srcId="{0E86D20A-342C-4728-9C16-708C139B4E13}" destId="{4515E6E2-1BCB-4EC3-AD3E-0BE86A685395}" srcOrd="11" destOrd="0" presId="urn:microsoft.com/office/officeart/2005/8/layout/lProcess3"/>
    <dgm:cxn modelId="{7A8B2F00-CDF0-4374-A94D-56BACC0FF2B2}" type="presParOf" srcId="{0E86D20A-342C-4728-9C16-708C139B4E13}" destId="{E80F82B3-492A-4AED-88FF-E8C5681C7F3B}" srcOrd="12" destOrd="0" presId="urn:microsoft.com/office/officeart/2005/8/layout/lProcess3"/>
    <dgm:cxn modelId="{B8726029-ED4C-41B6-B72D-B4C1B4B24C11}" type="presParOf" srcId="{E80F82B3-492A-4AED-88FF-E8C5681C7F3B}" destId="{188BBAD0-5C8F-4FC3-B10D-34420D7765AC}" srcOrd="0" destOrd="0" presId="urn:microsoft.com/office/officeart/2005/8/layout/lProcess3"/>
    <dgm:cxn modelId="{3AC308E8-1489-4607-A9D2-3A6AEF85C5E8}" type="presParOf" srcId="{0E86D20A-342C-4728-9C16-708C139B4E13}" destId="{1A91467A-5139-41C8-BFFE-1457B3E0DE5A}" srcOrd="13" destOrd="0" presId="urn:microsoft.com/office/officeart/2005/8/layout/lProcess3"/>
    <dgm:cxn modelId="{896B2520-DA52-4639-8CED-2730EBAB7019}" type="presParOf" srcId="{0E86D20A-342C-4728-9C16-708C139B4E13}" destId="{35B382C1-E416-4B1A-86D4-13A8D0C670E4}" srcOrd="14" destOrd="0" presId="urn:microsoft.com/office/officeart/2005/8/layout/lProcess3"/>
    <dgm:cxn modelId="{6922B769-8165-4637-8AA8-F102F67DF26E}" type="presParOf" srcId="{35B382C1-E416-4B1A-86D4-13A8D0C670E4}" destId="{ABA06600-EB75-44A3-9B54-AE7925A0A180}" srcOrd="0" destOrd="0" presId="urn:microsoft.com/office/officeart/2005/8/layout/lProcess3"/>
    <dgm:cxn modelId="{3BBD6ECC-617C-4188-ADCA-49C70E9873BB}" type="presParOf" srcId="{0E86D20A-342C-4728-9C16-708C139B4E13}" destId="{DC66E5DD-D5E7-45EC-909F-853EC469980E}" srcOrd="15" destOrd="0" presId="urn:microsoft.com/office/officeart/2005/8/layout/lProcess3"/>
    <dgm:cxn modelId="{FEA94536-2CBB-402F-9274-2D9F81925560}" type="presParOf" srcId="{0E86D20A-342C-4728-9C16-708C139B4E13}" destId="{D294BF18-03F5-4E9A-98FF-0E33AE4F0D7D}" srcOrd="16" destOrd="0" presId="urn:microsoft.com/office/officeart/2005/8/layout/lProcess3"/>
    <dgm:cxn modelId="{F2637598-5164-43CE-A6D4-596ADCD13C7F}" type="presParOf" srcId="{D294BF18-03F5-4E9A-98FF-0E33AE4F0D7D}" destId="{6AC8BAFB-BE93-49DE-BD80-DF649EFAC614}" srcOrd="0" destOrd="0" presId="urn:microsoft.com/office/officeart/2005/8/layout/l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0C6BCF-1D3A-4DB5-BC71-563FF64BC394}" type="doc">
      <dgm:prSet loTypeId="urn:microsoft.com/office/officeart/2005/8/layout/lProcess3" loCatId="process" qsTypeId="urn:microsoft.com/office/officeart/2005/8/quickstyle/simple3" qsCatId="simple" csTypeId="urn:microsoft.com/office/officeart/2005/8/colors/accent1_2" csCatId="accent1" phldr="1"/>
      <dgm:spPr/>
      <dgm:t>
        <a:bodyPr/>
        <a:lstStyle/>
        <a:p>
          <a:endParaRPr lang="uk-UA"/>
        </a:p>
      </dgm:t>
    </dgm:pt>
    <dgm:pt modelId="{E4637068-5FFF-4FC5-A282-8D23A0D89BE1}">
      <dgm:prSet phldrT="[Текст]" custT="1"/>
      <dgm:spPr>
        <a:solidFill>
          <a:schemeClr val="accent6">
            <a:lumMod val="40000"/>
            <a:lumOff val="60000"/>
          </a:schemeClr>
        </a:solidFill>
      </dgm:spPr>
      <dgm:t>
        <a:bodyPr/>
        <a:lstStyle/>
        <a:p>
          <a:pPr algn="just"/>
          <a:r>
            <a:rPr lang="uk-UA" sz="900">
              <a:latin typeface="Arial" panose="020B0604020202020204" pitchFamily="34" charset="0"/>
              <a:cs typeface="Arial" panose="020B0604020202020204" pitchFamily="34" charset="0"/>
            </a:rPr>
            <a:t>Неведення обліку відходів або ведення з порушенням строків, або ж невідповідність облку правдивій інформації</a:t>
          </a:r>
        </a:p>
      </dgm:t>
    </dgm:pt>
    <dgm:pt modelId="{0E0638AA-8EAA-452E-9A3D-AC6D1B1B2485}" type="parTrans" cxnId="{26D31FBF-1FC7-49B1-A769-0C5C77DBA19B}">
      <dgm:prSet/>
      <dgm:spPr/>
      <dgm:t>
        <a:bodyPr/>
        <a:lstStyle/>
        <a:p>
          <a:endParaRPr lang="uk-UA" sz="900">
            <a:latin typeface="Arial" panose="020B0604020202020204" pitchFamily="34" charset="0"/>
            <a:cs typeface="Arial" panose="020B0604020202020204" pitchFamily="34" charset="0"/>
          </a:endParaRPr>
        </a:p>
      </dgm:t>
    </dgm:pt>
    <dgm:pt modelId="{844D182F-7BC0-44D1-883F-51195B387D4E}" type="sibTrans" cxnId="{26D31FBF-1FC7-49B1-A769-0C5C77DBA19B}">
      <dgm:prSet/>
      <dgm:spPr/>
      <dgm:t>
        <a:bodyPr/>
        <a:lstStyle/>
        <a:p>
          <a:endParaRPr lang="uk-UA" sz="900">
            <a:latin typeface="Arial" panose="020B0604020202020204" pitchFamily="34" charset="0"/>
            <a:cs typeface="Arial" panose="020B0604020202020204" pitchFamily="34" charset="0"/>
          </a:endParaRPr>
        </a:p>
      </dgm:t>
    </dgm:pt>
    <dgm:pt modelId="{D97C67BD-8206-4F8E-AEF5-8E9DA271F496}">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900">
              <a:latin typeface="Arial" panose="020B0604020202020204" pitchFamily="34" charset="0"/>
              <a:cs typeface="Arial" panose="020B0604020202020204" pitchFamily="34" charset="0"/>
            </a:rPr>
            <a:t>штраф до 5000 злотих (35 тис. грн.)</a:t>
          </a:r>
        </a:p>
      </dgm:t>
    </dgm:pt>
    <dgm:pt modelId="{6DB0A01C-3690-472E-AF4B-62E3C746B242}" type="parTrans" cxnId="{4D539DA6-0810-48C6-88F4-DB6CAE1AB3C2}">
      <dgm:prSet/>
      <dgm:spPr/>
      <dgm:t>
        <a:bodyPr/>
        <a:lstStyle/>
        <a:p>
          <a:endParaRPr lang="uk-UA" sz="900">
            <a:latin typeface="Arial" panose="020B0604020202020204" pitchFamily="34" charset="0"/>
            <a:cs typeface="Arial" panose="020B0604020202020204" pitchFamily="34" charset="0"/>
          </a:endParaRPr>
        </a:p>
      </dgm:t>
    </dgm:pt>
    <dgm:pt modelId="{D413E5CC-4521-4ED5-8C86-C732D7235425}" type="sibTrans" cxnId="{4D539DA6-0810-48C6-88F4-DB6CAE1AB3C2}">
      <dgm:prSet/>
      <dgm:spPr/>
      <dgm:t>
        <a:bodyPr/>
        <a:lstStyle/>
        <a:p>
          <a:endParaRPr lang="uk-UA" sz="900">
            <a:latin typeface="Arial" panose="020B0604020202020204" pitchFamily="34" charset="0"/>
            <a:cs typeface="Arial" panose="020B0604020202020204" pitchFamily="34" charset="0"/>
          </a:endParaRPr>
        </a:p>
      </dgm:t>
    </dgm:pt>
    <dgm:pt modelId="{4A47C73F-02B9-4A64-8563-F372C044C836}">
      <dgm:prSet phldrT="[Текст]" custT="1"/>
      <dgm:spPr>
        <a:solidFill>
          <a:schemeClr val="accent6">
            <a:lumMod val="40000"/>
            <a:lumOff val="60000"/>
          </a:schemeClr>
        </a:solidFill>
      </dgm:spPr>
      <dgm:t>
        <a:bodyPr/>
        <a:lstStyle/>
        <a:p>
          <a:pPr algn="just"/>
          <a:r>
            <a:rPr lang="uk-UA" sz="900">
              <a:latin typeface="Arial" panose="020B0604020202020204" pitchFamily="34" charset="0"/>
              <a:cs typeface="Arial" panose="020B0604020202020204" pitchFamily="34" charset="0"/>
            </a:rPr>
            <a:t>Невиконання зобов’язань щодо підготовки та подачі звіту про поводження з відходами або подання його до компетентного органу з порушенням встановлених строків </a:t>
          </a:r>
          <a:endParaRPr lang="uk-UA" sz="900" b="0">
            <a:latin typeface="Arial" panose="020B0604020202020204" pitchFamily="34" charset="0"/>
            <a:cs typeface="Arial" panose="020B0604020202020204" pitchFamily="34" charset="0"/>
          </a:endParaRPr>
        </a:p>
      </dgm:t>
    </dgm:pt>
    <dgm:pt modelId="{5E79BA6B-EF16-41C9-9A01-7146D4D6B816}" type="parTrans" cxnId="{17FAE23D-D01A-4ED6-A1E6-1DE70A8F7085}">
      <dgm:prSet/>
      <dgm:spPr/>
      <dgm:t>
        <a:bodyPr/>
        <a:lstStyle/>
        <a:p>
          <a:endParaRPr lang="uk-UA" sz="900">
            <a:latin typeface="Arial" panose="020B0604020202020204" pitchFamily="34" charset="0"/>
            <a:cs typeface="Arial" panose="020B0604020202020204" pitchFamily="34" charset="0"/>
          </a:endParaRPr>
        </a:p>
      </dgm:t>
    </dgm:pt>
    <dgm:pt modelId="{F167F4B3-E68B-4BE7-84F6-F3975013816A}" type="sibTrans" cxnId="{17FAE23D-D01A-4ED6-A1E6-1DE70A8F7085}">
      <dgm:prSet/>
      <dgm:spPr/>
      <dgm:t>
        <a:bodyPr/>
        <a:lstStyle/>
        <a:p>
          <a:endParaRPr lang="uk-UA" sz="900">
            <a:latin typeface="Arial" panose="020B0604020202020204" pitchFamily="34" charset="0"/>
            <a:cs typeface="Arial" panose="020B0604020202020204" pitchFamily="34" charset="0"/>
          </a:endParaRPr>
        </a:p>
      </dgm:t>
    </dgm:pt>
    <dgm:pt modelId="{2C9ACC1D-B971-4730-A369-A913E0922CE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900">
              <a:latin typeface="Arial" panose="020B0604020202020204" pitchFamily="34" charset="0"/>
              <a:cs typeface="Arial" panose="020B0604020202020204" pitchFamily="34" charset="0"/>
            </a:rPr>
            <a:t>штраф до 500 злотих (3,5 тис. грн.)</a:t>
          </a:r>
        </a:p>
      </dgm:t>
    </dgm:pt>
    <dgm:pt modelId="{BF5FCAB3-F043-4E16-8DC3-D5A548993FCB}" type="parTrans" cxnId="{F7868F5E-4191-4910-B24D-B811A8A77BA9}">
      <dgm:prSet/>
      <dgm:spPr/>
      <dgm:t>
        <a:bodyPr/>
        <a:lstStyle/>
        <a:p>
          <a:endParaRPr lang="uk-UA" sz="900">
            <a:latin typeface="Arial" panose="020B0604020202020204" pitchFamily="34" charset="0"/>
            <a:cs typeface="Arial" panose="020B0604020202020204" pitchFamily="34" charset="0"/>
          </a:endParaRPr>
        </a:p>
      </dgm:t>
    </dgm:pt>
    <dgm:pt modelId="{42BFE8D2-6B63-4000-8C70-4243BC3DC9A8}" type="sibTrans" cxnId="{F7868F5E-4191-4910-B24D-B811A8A77BA9}">
      <dgm:prSet/>
      <dgm:spPr/>
      <dgm:t>
        <a:bodyPr/>
        <a:lstStyle/>
        <a:p>
          <a:endParaRPr lang="uk-UA" sz="900">
            <a:latin typeface="Arial" panose="020B0604020202020204" pitchFamily="34" charset="0"/>
            <a:cs typeface="Arial" panose="020B0604020202020204" pitchFamily="34" charset="0"/>
          </a:endParaRPr>
        </a:p>
      </dgm:t>
    </dgm:pt>
    <dgm:pt modelId="{01BE7768-AEA4-434F-9F20-EE29C95F340E}">
      <dgm:prSet phldrT="[Текст]" custT="1"/>
      <dgm:spPr>
        <a:solidFill>
          <a:schemeClr val="accent6">
            <a:lumMod val="40000"/>
            <a:lumOff val="60000"/>
          </a:schemeClr>
        </a:solidFill>
      </dgm:spPr>
      <dgm:t>
        <a:bodyPr/>
        <a:lstStyle/>
        <a:p>
          <a:pPr algn="just"/>
          <a:r>
            <a:rPr lang="uk-UA" sz="900">
              <a:uFillTx/>
              <a:latin typeface="Arial" panose="020B0604020202020204" pitchFamily="34" charset="0"/>
              <a:cs typeface="Arial" panose="020B0604020202020204" pitchFamily="34" charset="0"/>
            </a:rPr>
            <a:t>Змішування небезпечних відходів різних типів, змішування небезпечних відходів з іншими видами відходів</a:t>
          </a:r>
          <a:endParaRPr lang="uk-UA" sz="900">
            <a:latin typeface="Arial" panose="020B0604020202020204" pitchFamily="34" charset="0"/>
            <a:cs typeface="Arial" panose="020B0604020202020204" pitchFamily="34" charset="0"/>
          </a:endParaRPr>
        </a:p>
      </dgm:t>
    </dgm:pt>
    <dgm:pt modelId="{80D62DF9-A91D-4DE8-B7BC-CD2E0B3125F5}" type="parTrans" cxnId="{00A87713-B9F2-4F6A-81BE-20732A666487}">
      <dgm:prSet/>
      <dgm:spPr/>
      <dgm:t>
        <a:bodyPr/>
        <a:lstStyle/>
        <a:p>
          <a:endParaRPr lang="uk-UA" sz="900">
            <a:latin typeface="Arial" panose="020B0604020202020204" pitchFamily="34" charset="0"/>
            <a:cs typeface="Arial" panose="020B0604020202020204" pitchFamily="34" charset="0"/>
          </a:endParaRPr>
        </a:p>
      </dgm:t>
    </dgm:pt>
    <dgm:pt modelId="{B50BAFA1-FCB3-4850-8D24-053E719C5BB3}" type="sibTrans" cxnId="{00A87713-B9F2-4F6A-81BE-20732A666487}">
      <dgm:prSet/>
      <dgm:spPr/>
      <dgm:t>
        <a:bodyPr/>
        <a:lstStyle/>
        <a:p>
          <a:endParaRPr lang="uk-UA" sz="900">
            <a:latin typeface="Arial" panose="020B0604020202020204" pitchFamily="34" charset="0"/>
            <a:cs typeface="Arial" panose="020B0604020202020204" pitchFamily="34" charset="0"/>
          </a:endParaRPr>
        </a:p>
      </dgm:t>
    </dgm:pt>
    <dgm:pt modelId="{0AB0C394-C3B3-44C2-A4DC-555CFE1EF24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900">
              <a:latin typeface="Arial" panose="020B0604020202020204" pitchFamily="34" charset="0"/>
              <a:cs typeface="Arial" panose="020B0604020202020204" pitchFamily="34" charset="0"/>
            </a:rPr>
            <a:t>штраф від 1000 до 1 000 000 злотих</a:t>
          </a:r>
        </a:p>
        <a:p>
          <a:r>
            <a:rPr lang="uk-UA" sz="900">
              <a:latin typeface="Arial" panose="020B0604020202020204" pitchFamily="34" charset="0"/>
              <a:cs typeface="Arial" panose="020B0604020202020204" pitchFamily="34" charset="0"/>
            </a:rPr>
            <a:t>(від 7 тис. грн. до 7 млн. грн.) </a:t>
          </a:r>
        </a:p>
      </dgm:t>
    </dgm:pt>
    <dgm:pt modelId="{C6CAD33B-2BF5-48C1-B951-86A4487CB37A}" type="parTrans" cxnId="{8EDEC548-6E8E-495C-BC73-AA6E6681954E}">
      <dgm:prSet/>
      <dgm:spPr/>
      <dgm:t>
        <a:bodyPr/>
        <a:lstStyle/>
        <a:p>
          <a:endParaRPr lang="uk-UA" sz="900">
            <a:latin typeface="Arial" panose="020B0604020202020204" pitchFamily="34" charset="0"/>
            <a:cs typeface="Arial" panose="020B0604020202020204" pitchFamily="34" charset="0"/>
          </a:endParaRPr>
        </a:p>
      </dgm:t>
    </dgm:pt>
    <dgm:pt modelId="{107F088E-8CBC-473A-BDF2-767B28D69DB3}" type="sibTrans" cxnId="{8EDEC548-6E8E-495C-BC73-AA6E6681954E}">
      <dgm:prSet/>
      <dgm:spPr/>
      <dgm:t>
        <a:bodyPr/>
        <a:lstStyle/>
        <a:p>
          <a:endParaRPr lang="uk-UA" sz="900">
            <a:latin typeface="Arial" panose="020B0604020202020204" pitchFamily="34" charset="0"/>
            <a:cs typeface="Arial" panose="020B0604020202020204" pitchFamily="34" charset="0"/>
          </a:endParaRPr>
        </a:p>
      </dgm:t>
    </dgm:pt>
    <dgm:pt modelId="{0213C036-B897-437D-B256-447E7336BCC8}">
      <dgm:prSet phldrT="[Текст]" custT="1"/>
      <dgm:spPr>
        <a:solidFill>
          <a:schemeClr val="accent6">
            <a:lumMod val="40000"/>
            <a:lumOff val="60000"/>
          </a:schemeClr>
        </a:solidFill>
      </dgm:spPr>
      <dgm:t>
        <a:bodyPr/>
        <a:lstStyle/>
        <a:p>
          <a:pPr algn="just"/>
          <a:r>
            <a:rPr lang="uk-UA" sz="900">
              <a:uFillTx/>
              <a:latin typeface="Arial" panose="020B0604020202020204" pitchFamily="34" charset="0"/>
              <a:cs typeface="Arial" panose="020B0604020202020204" pitchFamily="34" charset="0"/>
            </a:rPr>
            <a:t>Збір відходів або переробка відходів без дозволу чи з порушенням умов дозволу</a:t>
          </a:r>
          <a:endParaRPr lang="uk-UA" sz="900">
            <a:latin typeface="Arial" panose="020B0604020202020204" pitchFamily="34" charset="0"/>
            <a:cs typeface="Arial" panose="020B0604020202020204" pitchFamily="34" charset="0"/>
          </a:endParaRPr>
        </a:p>
      </dgm:t>
    </dgm:pt>
    <dgm:pt modelId="{3D11D7D5-7381-4FD8-AAEB-876B950AF71A}" type="parTrans" cxnId="{E6131269-F6C1-4231-BF77-2C3CBD3F6A49}">
      <dgm:prSet/>
      <dgm:spPr/>
      <dgm:t>
        <a:bodyPr/>
        <a:lstStyle/>
        <a:p>
          <a:endParaRPr lang="uk-UA" sz="900">
            <a:latin typeface="Arial" panose="020B0604020202020204" pitchFamily="34" charset="0"/>
            <a:cs typeface="Arial" panose="020B0604020202020204" pitchFamily="34" charset="0"/>
          </a:endParaRPr>
        </a:p>
      </dgm:t>
    </dgm:pt>
    <dgm:pt modelId="{A6616430-B88B-43B0-A677-66D28A022629}" type="sibTrans" cxnId="{E6131269-F6C1-4231-BF77-2C3CBD3F6A49}">
      <dgm:prSet/>
      <dgm:spPr/>
      <dgm:t>
        <a:bodyPr/>
        <a:lstStyle/>
        <a:p>
          <a:endParaRPr lang="uk-UA" sz="900">
            <a:latin typeface="Arial" panose="020B0604020202020204" pitchFamily="34" charset="0"/>
            <a:cs typeface="Arial" panose="020B0604020202020204" pitchFamily="34" charset="0"/>
          </a:endParaRPr>
        </a:p>
      </dgm:t>
    </dgm:pt>
    <dgm:pt modelId="{4AC39B95-D1B3-4D01-A57D-67393C46B47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900">
              <a:latin typeface="Arial" panose="020B0604020202020204" pitchFamily="34" charset="0"/>
              <a:cs typeface="Arial" panose="020B0604020202020204" pitchFamily="34" charset="0"/>
            </a:rPr>
            <a:t>штраф від 1000 до 1 000 000 злотих (від 7 тис. грн. до 7 млн. грн.)</a:t>
          </a:r>
        </a:p>
      </dgm:t>
    </dgm:pt>
    <dgm:pt modelId="{6C52C1FC-90AC-47C0-8D2A-C67FFF5AE683}" type="parTrans" cxnId="{B8626A7A-848E-4ED2-86DD-219D8D03C875}">
      <dgm:prSet/>
      <dgm:spPr/>
      <dgm:t>
        <a:bodyPr/>
        <a:lstStyle/>
        <a:p>
          <a:endParaRPr lang="uk-UA" sz="900">
            <a:latin typeface="Arial" panose="020B0604020202020204" pitchFamily="34" charset="0"/>
            <a:cs typeface="Arial" panose="020B0604020202020204" pitchFamily="34" charset="0"/>
          </a:endParaRPr>
        </a:p>
      </dgm:t>
    </dgm:pt>
    <dgm:pt modelId="{995AEA53-9776-42D2-B723-47A64E513BF2}" type="sibTrans" cxnId="{B8626A7A-848E-4ED2-86DD-219D8D03C875}">
      <dgm:prSet/>
      <dgm:spPr/>
      <dgm:t>
        <a:bodyPr/>
        <a:lstStyle/>
        <a:p>
          <a:endParaRPr lang="uk-UA" sz="900">
            <a:latin typeface="Arial" panose="020B0604020202020204" pitchFamily="34" charset="0"/>
            <a:cs typeface="Arial" panose="020B0604020202020204" pitchFamily="34" charset="0"/>
          </a:endParaRPr>
        </a:p>
      </dgm:t>
    </dgm:pt>
    <dgm:pt modelId="{0E86D20A-342C-4728-9C16-708C139B4E13}" type="pres">
      <dgm:prSet presAssocID="{D90C6BCF-1D3A-4DB5-BC71-563FF64BC394}" presName="Name0" presStyleCnt="0">
        <dgm:presLayoutVars>
          <dgm:chPref val="3"/>
          <dgm:dir/>
          <dgm:animLvl val="lvl"/>
          <dgm:resizeHandles/>
        </dgm:presLayoutVars>
      </dgm:prSet>
      <dgm:spPr/>
      <dgm:t>
        <a:bodyPr/>
        <a:lstStyle/>
        <a:p>
          <a:endParaRPr lang="en-US"/>
        </a:p>
      </dgm:t>
    </dgm:pt>
    <dgm:pt modelId="{2B2256A6-6203-498F-BCFD-029ECFFACF13}" type="pres">
      <dgm:prSet presAssocID="{E4637068-5FFF-4FC5-A282-8D23A0D89BE1}" presName="horFlow" presStyleCnt="0"/>
      <dgm:spPr/>
    </dgm:pt>
    <dgm:pt modelId="{A309EB76-10E2-4CF8-A00B-00B73A35DEE5}" type="pres">
      <dgm:prSet presAssocID="{E4637068-5FFF-4FC5-A282-8D23A0D89BE1}" presName="bigChev" presStyleLbl="node1" presStyleIdx="0" presStyleCnt="5" custScaleX="297944" custScaleY="170719" custLinFactNeighborX="-2127" custLinFactNeighborY="5826"/>
      <dgm:spPr/>
      <dgm:t>
        <a:bodyPr/>
        <a:lstStyle/>
        <a:p>
          <a:endParaRPr lang="en-US"/>
        </a:p>
      </dgm:t>
    </dgm:pt>
    <dgm:pt modelId="{B469789D-7F0D-4AC9-AC80-7DEF3A7925A6}" type="pres">
      <dgm:prSet presAssocID="{6DB0A01C-3690-472E-AF4B-62E3C746B242}" presName="parTrans" presStyleCnt="0"/>
      <dgm:spPr/>
    </dgm:pt>
    <dgm:pt modelId="{90D9CCB4-D469-4744-B37F-201C54A0522A}" type="pres">
      <dgm:prSet presAssocID="{D97C67BD-8206-4F8E-AEF5-8E9DA271F496}" presName="node" presStyleLbl="alignAccFollowNode1" presStyleIdx="0" presStyleCnt="3" custScaleX="129697" custScaleY="143387">
        <dgm:presLayoutVars>
          <dgm:bulletEnabled val="1"/>
        </dgm:presLayoutVars>
      </dgm:prSet>
      <dgm:spPr/>
      <dgm:t>
        <a:bodyPr/>
        <a:lstStyle/>
        <a:p>
          <a:endParaRPr lang="en-US"/>
        </a:p>
      </dgm:t>
    </dgm:pt>
    <dgm:pt modelId="{BAA40A3B-0FDA-411A-BDCD-F546D57301DD}" type="pres">
      <dgm:prSet presAssocID="{E4637068-5FFF-4FC5-A282-8D23A0D89BE1}" presName="vSp" presStyleCnt="0"/>
      <dgm:spPr/>
    </dgm:pt>
    <dgm:pt modelId="{49DB61E6-EF73-47DC-AB13-B023C3C8329E}" type="pres">
      <dgm:prSet presAssocID="{4A47C73F-02B9-4A64-8563-F372C044C836}" presName="horFlow" presStyleCnt="0"/>
      <dgm:spPr/>
    </dgm:pt>
    <dgm:pt modelId="{6F30C73E-59EC-4BD8-8635-52989283E244}" type="pres">
      <dgm:prSet presAssocID="{4A47C73F-02B9-4A64-8563-F372C044C836}" presName="bigChev" presStyleLbl="node1" presStyleIdx="1" presStyleCnt="5" custScaleX="299299" custScaleY="198390"/>
      <dgm:spPr/>
      <dgm:t>
        <a:bodyPr/>
        <a:lstStyle/>
        <a:p>
          <a:endParaRPr lang="en-US"/>
        </a:p>
      </dgm:t>
    </dgm:pt>
    <dgm:pt modelId="{9649DC34-8368-43E3-B914-7AD33BD5BDD7}" type="pres">
      <dgm:prSet presAssocID="{BF5FCAB3-F043-4E16-8DC3-D5A548993FCB}" presName="parTrans" presStyleCnt="0"/>
      <dgm:spPr/>
    </dgm:pt>
    <dgm:pt modelId="{BF611B15-C34B-4D8F-B08D-A0362F4CA1D1}" type="pres">
      <dgm:prSet presAssocID="{2C9ACC1D-B971-4730-A369-A913E0922CE4}" presName="node" presStyleLbl="alignAccFollowNode1" presStyleIdx="1" presStyleCnt="3" custScaleX="130100" custScaleY="159129">
        <dgm:presLayoutVars>
          <dgm:bulletEnabled val="1"/>
        </dgm:presLayoutVars>
      </dgm:prSet>
      <dgm:spPr/>
      <dgm:t>
        <a:bodyPr/>
        <a:lstStyle/>
        <a:p>
          <a:endParaRPr lang="en-US"/>
        </a:p>
      </dgm:t>
    </dgm:pt>
    <dgm:pt modelId="{4130FDB8-4BBA-4B5D-90E0-0FBB7E74E717}" type="pres">
      <dgm:prSet presAssocID="{4A47C73F-02B9-4A64-8563-F372C044C836}" presName="vSp" presStyleCnt="0"/>
      <dgm:spPr/>
    </dgm:pt>
    <dgm:pt modelId="{A003660C-1A31-4319-AA76-F152C623203A}" type="pres">
      <dgm:prSet presAssocID="{01BE7768-AEA4-434F-9F20-EE29C95F340E}" presName="horFlow" presStyleCnt="0"/>
      <dgm:spPr/>
    </dgm:pt>
    <dgm:pt modelId="{938AB765-CA9A-42E1-A3C6-ECED488E5394}" type="pres">
      <dgm:prSet presAssocID="{01BE7768-AEA4-434F-9F20-EE29C95F340E}" presName="bigChev" presStyleLbl="node1" presStyleIdx="2" presStyleCnt="5" custScaleX="301064" custScaleY="149822"/>
      <dgm:spPr/>
      <dgm:t>
        <a:bodyPr/>
        <a:lstStyle/>
        <a:p>
          <a:endParaRPr lang="en-US"/>
        </a:p>
      </dgm:t>
    </dgm:pt>
    <dgm:pt modelId="{11ADEAE6-CFED-4304-895A-18BF23440A53}" type="pres">
      <dgm:prSet presAssocID="{C6CAD33B-2BF5-48C1-B951-86A4487CB37A}" presName="parTrans" presStyleCnt="0"/>
      <dgm:spPr/>
    </dgm:pt>
    <dgm:pt modelId="{29EC4931-3E74-4CD3-8F66-A9C2EDDCE348}" type="pres">
      <dgm:prSet presAssocID="{0AB0C394-C3B3-44C2-A4DC-555CFE1EF244}" presName="node" presStyleLbl="alignAccFollowNode1" presStyleIdx="2" presStyleCnt="3" custScaleX="132877" custScaleY="145215">
        <dgm:presLayoutVars>
          <dgm:bulletEnabled val="1"/>
        </dgm:presLayoutVars>
      </dgm:prSet>
      <dgm:spPr/>
      <dgm:t>
        <a:bodyPr/>
        <a:lstStyle/>
        <a:p>
          <a:endParaRPr lang="en-US"/>
        </a:p>
      </dgm:t>
    </dgm:pt>
    <dgm:pt modelId="{7E5B4D7E-AB28-43C8-B652-3D0A5022E1EC}" type="pres">
      <dgm:prSet presAssocID="{01BE7768-AEA4-434F-9F20-EE29C95F340E}" presName="vSp" presStyleCnt="0"/>
      <dgm:spPr/>
    </dgm:pt>
    <dgm:pt modelId="{7A764442-3C88-4A9A-A77A-4642834C9B2B}" type="pres">
      <dgm:prSet presAssocID="{0213C036-B897-437D-B256-447E7336BCC8}" presName="horFlow" presStyleCnt="0"/>
      <dgm:spPr/>
    </dgm:pt>
    <dgm:pt modelId="{3B8C157B-7027-4C12-B5B2-43552F79190F}" type="pres">
      <dgm:prSet presAssocID="{0213C036-B897-437D-B256-447E7336BCC8}" presName="bigChev" presStyleLbl="node1" presStyleIdx="3" presStyleCnt="5" custScaleX="299217" custScaleY="164493"/>
      <dgm:spPr/>
      <dgm:t>
        <a:bodyPr/>
        <a:lstStyle/>
        <a:p>
          <a:endParaRPr lang="en-US"/>
        </a:p>
      </dgm:t>
    </dgm:pt>
    <dgm:pt modelId="{11B689AF-99FE-407D-97B9-3AB22E39CD90}" type="pres">
      <dgm:prSet presAssocID="{0213C036-B897-437D-B256-447E7336BCC8}" presName="vSp" presStyleCnt="0"/>
      <dgm:spPr/>
    </dgm:pt>
    <dgm:pt modelId="{05F88290-4C91-40FC-8742-D9C4C39C8457}" type="pres">
      <dgm:prSet presAssocID="{4AC39B95-D1B3-4D01-A57D-67393C46B474}" presName="horFlow" presStyleCnt="0"/>
      <dgm:spPr/>
    </dgm:pt>
    <dgm:pt modelId="{A4A4D4C4-E570-464E-9BF1-90C44F38573A}" type="pres">
      <dgm:prSet presAssocID="{4AC39B95-D1B3-4D01-A57D-67393C46B474}" presName="bigChev" presStyleLbl="node1" presStyleIdx="4" presStyleCnt="5" custScaleX="107945" custScaleY="124020" custLinFactX="100000" custLinFactY="-40041" custLinFactNeighborX="186336" custLinFactNeighborY="-100000"/>
      <dgm:spPr/>
      <dgm:t>
        <a:bodyPr/>
        <a:lstStyle/>
        <a:p>
          <a:endParaRPr lang="en-US"/>
        </a:p>
      </dgm:t>
    </dgm:pt>
  </dgm:ptLst>
  <dgm:cxnLst>
    <dgm:cxn modelId="{8EDEC548-6E8E-495C-BC73-AA6E6681954E}" srcId="{01BE7768-AEA4-434F-9F20-EE29C95F340E}" destId="{0AB0C394-C3B3-44C2-A4DC-555CFE1EF244}" srcOrd="0" destOrd="0" parTransId="{C6CAD33B-2BF5-48C1-B951-86A4487CB37A}" sibTransId="{107F088E-8CBC-473A-BDF2-767B28D69DB3}"/>
    <dgm:cxn modelId="{388150FA-7F1E-4F61-BD78-B37539061641}" type="presOf" srcId="{0AB0C394-C3B3-44C2-A4DC-555CFE1EF244}" destId="{29EC4931-3E74-4CD3-8F66-A9C2EDDCE348}" srcOrd="0" destOrd="0" presId="urn:microsoft.com/office/officeart/2005/8/layout/lProcess3"/>
    <dgm:cxn modelId="{26D31FBF-1FC7-49B1-A769-0C5C77DBA19B}" srcId="{D90C6BCF-1D3A-4DB5-BC71-563FF64BC394}" destId="{E4637068-5FFF-4FC5-A282-8D23A0D89BE1}" srcOrd="0" destOrd="0" parTransId="{0E0638AA-8EAA-452E-9A3D-AC6D1B1B2485}" sibTransId="{844D182F-7BC0-44D1-883F-51195B387D4E}"/>
    <dgm:cxn modelId="{4D539DA6-0810-48C6-88F4-DB6CAE1AB3C2}" srcId="{E4637068-5FFF-4FC5-A282-8D23A0D89BE1}" destId="{D97C67BD-8206-4F8E-AEF5-8E9DA271F496}" srcOrd="0" destOrd="0" parTransId="{6DB0A01C-3690-472E-AF4B-62E3C746B242}" sibTransId="{D413E5CC-4521-4ED5-8C86-C732D7235425}"/>
    <dgm:cxn modelId="{B8626A7A-848E-4ED2-86DD-219D8D03C875}" srcId="{D90C6BCF-1D3A-4DB5-BC71-563FF64BC394}" destId="{4AC39B95-D1B3-4D01-A57D-67393C46B474}" srcOrd="4" destOrd="0" parTransId="{6C52C1FC-90AC-47C0-8D2A-C67FFF5AE683}" sibTransId="{995AEA53-9776-42D2-B723-47A64E513BF2}"/>
    <dgm:cxn modelId="{B4552AE4-438B-4360-A930-3977AF965BF2}" type="presOf" srcId="{4A47C73F-02B9-4A64-8563-F372C044C836}" destId="{6F30C73E-59EC-4BD8-8635-52989283E244}" srcOrd="0" destOrd="0" presId="urn:microsoft.com/office/officeart/2005/8/layout/lProcess3"/>
    <dgm:cxn modelId="{E6131269-F6C1-4231-BF77-2C3CBD3F6A49}" srcId="{D90C6BCF-1D3A-4DB5-BC71-563FF64BC394}" destId="{0213C036-B897-437D-B256-447E7336BCC8}" srcOrd="3" destOrd="0" parTransId="{3D11D7D5-7381-4FD8-AAEB-876B950AF71A}" sibTransId="{A6616430-B88B-43B0-A677-66D28A022629}"/>
    <dgm:cxn modelId="{A3DA9F0C-51C9-469D-A6DC-587A6B79F89F}" type="presOf" srcId="{0213C036-B897-437D-B256-447E7336BCC8}" destId="{3B8C157B-7027-4C12-B5B2-43552F79190F}" srcOrd="0" destOrd="0" presId="urn:microsoft.com/office/officeart/2005/8/layout/lProcess3"/>
    <dgm:cxn modelId="{A4C6966E-7978-4B76-8E6E-1E84FBC525FE}" type="presOf" srcId="{4AC39B95-D1B3-4D01-A57D-67393C46B474}" destId="{A4A4D4C4-E570-464E-9BF1-90C44F38573A}" srcOrd="0" destOrd="0" presId="urn:microsoft.com/office/officeart/2005/8/layout/lProcess3"/>
    <dgm:cxn modelId="{17FAE23D-D01A-4ED6-A1E6-1DE70A8F7085}" srcId="{D90C6BCF-1D3A-4DB5-BC71-563FF64BC394}" destId="{4A47C73F-02B9-4A64-8563-F372C044C836}" srcOrd="1" destOrd="0" parTransId="{5E79BA6B-EF16-41C9-9A01-7146D4D6B816}" sibTransId="{F167F4B3-E68B-4BE7-84F6-F3975013816A}"/>
    <dgm:cxn modelId="{3CA2FB62-CC93-4BD5-AFCC-1548D6A13854}" type="presOf" srcId="{01BE7768-AEA4-434F-9F20-EE29C95F340E}" destId="{938AB765-CA9A-42E1-A3C6-ECED488E5394}" srcOrd="0" destOrd="0" presId="urn:microsoft.com/office/officeart/2005/8/layout/lProcess3"/>
    <dgm:cxn modelId="{62098DC6-BCCF-4E1F-9A04-0FED00B7A402}" type="presOf" srcId="{D97C67BD-8206-4F8E-AEF5-8E9DA271F496}" destId="{90D9CCB4-D469-4744-B37F-201C54A0522A}" srcOrd="0" destOrd="0" presId="urn:microsoft.com/office/officeart/2005/8/layout/lProcess3"/>
    <dgm:cxn modelId="{194937E5-1A80-41E0-9ECE-3021A23E2294}" type="presOf" srcId="{2C9ACC1D-B971-4730-A369-A913E0922CE4}" destId="{BF611B15-C34B-4D8F-B08D-A0362F4CA1D1}" srcOrd="0" destOrd="0" presId="urn:microsoft.com/office/officeart/2005/8/layout/lProcess3"/>
    <dgm:cxn modelId="{7CAC6238-6A22-46E3-A274-3DBA7652FEAD}" type="presOf" srcId="{D90C6BCF-1D3A-4DB5-BC71-563FF64BC394}" destId="{0E86D20A-342C-4728-9C16-708C139B4E13}" srcOrd="0" destOrd="0" presId="urn:microsoft.com/office/officeart/2005/8/layout/lProcess3"/>
    <dgm:cxn modelId="{FF515174-FAD1-444F-98A9-1A9E136E42D5}" type="presOf" srcId="{E4637068-5FFF-4FC5-A282-8D23A0D89BE1}" destId="{A309EB76-10E2-4CF8-A00B-00B73A35DEE5}" srcOrd="0" destOrd="0" presId="urn:microsoft.com/office/officeart/2005/8/layout/lProcess3"/>
    <dgm:cxn modelId="{F7868F5E-4191-4910-B24D-B811A8A77BA9}" srcId="{4A47C73F-02B9-4A64-8563-F372C044C836}" destId="{2C9ACC1D-B971-4730-A369-A913E0922CE4}" srcOrd="0" destOrd="0" parTransId="{BF5FCAB3-F043-4E16-8DC3-D5A548993FCB}" sibTransId="{42BFE8D2-6B63-4000-8C70-4243BC3DC9A8}"/>
    <dgm:cxn modelId="{00A87713-B9F2-4F6A-81BE-20732A666487}" srcId="{D90C6BCF-1D3A-4DB5-BC71-563FF64BC394}" destId="{01BE7768-AEA4-434F-9F20-EE29C95F340E}" srcOrd="2" destOrd="0" parTransId="{80D62DF9-A91D-4DE8-B7BC-CD2E0B3125F5}" sibTransId="{B50BAFA1-FCB3-4850-8D24-053E719C5BB3}"/>
    <dgm:cxn modelId="{38A2BE55-69FE-4886-8B66-8FF95EC61716}" type="presParOf" srcId="{0E86D20A-342C-4728-9C16-708C139B4E13}" destId="{2B2256A6-6203-498F-BCFD-029ECFFACF13}" srcOrd="0" destOrd="0" presId="urn:microsoft.com/office/officeart/2005/8/layout/lProcess3"/>
    <dgm:cxn modelId="{E606991F-B31A-4D20-8BCE-68EB6BC8C4A6}" type="presParOf" srcId="{2B2256A6-6203-498F-BCFD-029ECFFACF13}" destId="{A309EB76-10E2-4CF8-A00B-00B73A35DEE5}" srcOrd="0" destOrd="0" presId="urn:microsoft.com/office/officeart/2005/8/layout/lProcess3"/>
    <dgm:cxn modelId="{E0B6FE56-E9A0-4876-A748-E27EB55092A1}" type="presParOf" srcId="{2B2256A6-6203-498F-BCFD-029ECFFACF13}" destId="{B469789D-7F0D-4AC9-AC80-7DEF3A7925A6}" srcOrd="1" destOrd="0" presId="urn:microsoft.com/office/officeart/2005/8/layout/lProcess3"/>
    <dgm:cxn modelId="{0E997F4D-3637-447B-AFCF-4B3D96818218}" type="presParOf" srcId="{2B2256A6-6203-498F-BCFD-029ECFFACF13}" destId="{90D9CCB4-D469-4744-B37F-201C54A0522A}" srcOrd="2" destOrd="0" presId="urn:microsoft.com/office/officeart/2005/8/layout/lProcess3"/>
    <dgm:cxn modelId="{144B6612-3D5C-4DAA-B687-382C524B29CC}" type="presParOf" srcId="{0E86D20A-342C-4728-9C16-708C139B4E13}" destId="{BAA40A3B-0FDA-411A-BDCD-F546D57301DD}" srcOrd="1" destOrd="0" presId="urn:microsoft.com/office/officeart/2005/8/layout/lProcess3"/>
    <dgm:cxn modelId="{D43D15D1-DF93-43FA-822E-E247E5616FCF}" type="presParOf" srcId="{0E86D20A-342C-4728-9C16-708C139B4E13}" destId="{49DB61E6-EF73-47DC-AB13-B023C3C8329E}" srcOrd="2" destOrd="0" presId="urn:microsoft.com/office/officeart/2005/8/layout/lProcess3"/>
    <dgm:cxn modelId="{C43C4509-5316-48D0-AC26-792F1C63866A}" type="presParOf" srcId="{49DB61E6-EF73-47DC-AB13-B023C3C8329E}" destId="{6F30C73E-59EC-4BD8-8635-52989283E244}" srcOrd="0" destOrd="0" presId="urn:microsoft.com/office/officeart/2005/8/layout/lProcess3"/>
    <dgm:cxn modelId="{65EFB0D2-2792-4D86-9765-A5B2A021B22E}" type="presParOf" srcId="{49DB61E6-EF73-47DC-AB13-B023C3C8329E}" destId="{9649DC34-8368-43E3-B914-7AD33BD5BDD7}" srcOrd="1" destOrd="0" presId="urn:microsoft.com/office/officeart/2005/8/layout/lProcess3"/>
    <dgm:cxn modelId="{DA9750D5-529F-40EB-AB83-523EB8EEE72E}" type="presParOf" srcId="{49DB61E6-EF73-47DC-AB13-B023C3C8329E}" destId="{BF611B15-C34B-4D8F-B08D-A0362F4CA1D1}" srcOrd="2" destOrd="0" presId="urn:microsoft.com/office/officeart/2005/8/layout/lProcess3"/>
    <dgm:cxn modelId="{2013CD34-E7B1-4547-A76F-48D98605D818}" type="presParOf" srcId="{0E86D20A-342C-4728-9C16-708C139B4E13}" destId="{4130FDB8-4BBA-4B5D-90E0-0FBB7E74E717}" srcOrd="3" destOrd="0" presId="urn:microsoft.com/office/officeart/2005/8/layout/lProcess3"/>
    <dgm:cxn modelId="{14BF3160-9F7F-44DB-91DA-064A24948474}" type="presParOf" srcId="{0E86D20A-342C-4728-9C16-708C139B4E13}" destId="{A003660C-1A31-4319-AA76-F152C623203A}" srcOrd="4" destOrd="0" presId="urn:microsoft.com/office/officeart/2005/8/layout/lProcess3"/>
    <dgm:cxn modelId="{3BAC79FA-43A2-4A5C-9827-0F6092F89DE9}" type="presParOf" srcId="{A003660C-1A31-4319-AA76-F152C623203A}" destId="{938AB765-CA9A-42E1-A3C6-ECED488E5394}" srcOrd="0" destOrd="0" presId="urn:microsoft.com/office/officeart/2005/8/layout/lProcess3"/>
    <dgm:cxn modelId="{EE1A5543-2E3B-44C8-A071-BE546534B89F}" type="presParOf" srcId="{A003660C-1A31-4319-AA76-F152C623203A}" destId="{11ADEAE6-CFED-4304-895A-18BF23440A53}" srcOrd="1" destOrd="0" presId="urn:microsoft.com/office/officeart/2005/8/layout/lProcess3"/>
    <dgm:cxn modelId="{52EE83CC-7121-4B68-A7CF-F6066E4DFC06}" type="presParOf" srcId="{A003660C-1A31-4319-AA76-F152C623203A}" destId="{29EC4931-3E74-4CD3-8F66-A9C2EDDCE348}" srcOrd="2" destOrd="0" presId="urn:microsoft.com/office/officeart/2005/8/layout/lProcess3"/>
    <dgm:cxn modelId="{8B79B489-30AB-4FB4-A2B4-C02538BD1857}" type="presParOf" srcId="{0E86D20A-342C-4728-9C16-708C139B4E13}" destId="{7E5B4D7E-AB28-43C8-B652-3D0A5022E1EC}" srcOrd="5" destOrd="0" presId="urn:microsoft.com/office/officeart/2005/8/layout/lProcess3"/>
    <dgm:cxn modelId="{D0616A6B-DA17-4460-9A75-5F208067AF38}" type="presParOf" srcId="{0E86D20A-342C-4728-9C16-708C139B4E13}" destId="{7A764442-3C88-4A9A-A77A-4642834C9B2B}" srcOrd="6" destOrd="0" presId="urn:microsoft.com/office/officeart/2005/8/layout/lProcess3"/>
    <dgm:cxn modelId="{171E29C0-B388-49EA-BA8A-EAADDA184257}" type="presParOf" srcId="{7A764442-3C88-4A9A-A77A-4642834C9B2B}" destId="{3B8C157B-7027-4C12-B5B2-43552F79190F}" srcOrd="0" destOrd="0" presId="urn:microsoft.com/office/officeart/2005/8/layout/lProcess3"/>
    <dgm:cxn modelId="{C74CDCC5-E81C-4CEB-873A-F26DF69C68D9}" type="presParOf" srcId="{0E86D20A-342C-4728-9C16-708C139B4E13}" destId="{11B689AF-99FE-407D-97B9-3AB22E39CD90}" srcOrd="7" destOrd="0" presId="urn:microsoft.com/office/officeart/2005/8/layout/lProcess3"/>
    <dgm:cxn modelId="{911B9C29-457D-44F4-95AB-BFF1792663BF}" type="presParOf" srcId="{0E86D20A-342C-4728-9C16-708C139B4E13}" destId="{05F88290-4C91-40FC-8742-D9C4C39C8457}" srcOrd="8" destOrd="0" presId="urn:microsoft.com/office/officeart/2005/8/layout/lProcess3"/>
    <dgm:cxn modelId="{4C649DC9-2B1A-43C4-8E2C-7408F14F29BC}" type="presParOf" srcId="{05F88290-4C91-40FC-8742-D9C4C39C8457}" destId="{A4A4D4C4-E570-464E-9BF1-90C44F38573A}" srcOrd="0" destOrd="0" presId="urn:microsoft.com/office/officeart/2005/8/layout/l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2FA76F-7877-4938-B328-4ED57D0D3288}">
      <dsp:nvSpPr>
        <dsp:cNvPr id="0" name=""/>
        <dsp:cNvSpPr/>
      </dsp:nvSpPr>
      <dsp:spPr>
        <a:xfrm>
          <a:off x="1610" y="21797"/>
          <a:ext cx="1335747" cy="617933"/>
        </a:xfrm>
        <a:prstGeom prst="roundRect">
          <a:avLst>
            <a:gd name="adj" fmla="val 10000"/>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Утворювачі</a:t>
          </a:r>
        </a:p>
      </dsp:txBody>
      <dsp:txXfrm>
        <a:off x="1610" y="21797"/>
        <a:ext cx="1335747" cy="411955"/>
      </dsp:txXfrm>
    </dsp:sp>
    <dsp:sp modelId="{40D86B1F-4D2A-41C7-9725-C917E01EF295}">
      <dsp:nvSpPr>
        <dsp:cNvPr id="0" name=""/>
        <dsp:cNvSpPr/>
      </dsp:nvSpPr>
      <dsp:spPr>
        <a:xfrm>
          <a:off x="275197" y="433752"/>
          <a:ext cx="1335747" cy="104940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 Зберігання</a:t>
          </a:r>
        </a:p>
      </dsp:txBody>
      <dsp:txXfrm>
        <a:off x="305933" y="464488"/>
        <a:ext cx="1274275" cy="987928"/>
      </dsp:txXfrm>
    </dsp:sp>
    <dsp:sp modelId="{757533D9-BB6C-4AE3-9DE7-917FAFFBA380}">
      <dsp:nvSpPr>
        <dsp:cNvPr id="0" name=""/>
        <dsp:cNvSpPr/>
      </dsp:nvSpPr>
      <dsp:spPr>
        <a:xfrm>
          <a:off x="1539852" y="61493"/>
          <a:ext cx="429288" cy="33256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1539852" y="128005"/>
        <a:ext cx="329519" cy="199538"/>
      </dsp:txXfrm>
    </dsp:sp>
    <dsp:sp modelId="{83B87D81-D9CE-4D5C-B814-85102A26DE77}">
      <dsp:nvSpPr>
        <dsp:cNvPr id="0" name=""/>
        <dsp:cNvSpPr/>
      </dsp:nvSpPr>
      <dsp:spPr>
        <a:xfrm>
          <a:off x="2147335" y="21797"/>
          <a:ext cx="1491134" cy="617933"/>
        </a:xfrm>
        <a:prstGeom prst="roundRect">
          <a:avLst>
            <a:gd name="adj" fmla="val 10000"/>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Ліцензіати-посередники</a:t>
          </a:r>
        </a:p>
      </dsp:txBody>
      <dsp:txXfrm>
        <a:off x="2147335" y="21797"/>
        <a:ext cx="1491134" cy="411955"/>
      </dsp:txXfrm>
    </dsp:sp>
    <dsp:sp modelId="{93647C3B-8C94-4ECF-9537-C6AFB73A1DD2}">
      <dsp:nvSpPr>
        <dsp:cNvPr id="0" name=""/>
        <dsp:cNvSpPr/>
      </dsp:nvSpPr>
      <dsp:spPr>
        <a:xfrm>
          <a:off x="2463446" y="434487"/>
          <a:ext cx="1335747" cy="104940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 Збирання</a:t>
          </a:r>
        </a:p>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 Зберігання </a:t>
          </a:r>
        </a:p>
      </dsp:txBody>
      <dsp:txXfrm>
        <a:off x="2494182" y="465223"/>
        <a:ext cx="1274275" cy="987928"/>
      </dsp:txXfrm>
    </dsp:sp>
    <dsp:sp modelId="{A88C0B24-4EE4-4D6C-9D01-75FFFE607BA0}">
      <dsp:nvSpPr>
        <dsp:cNvPr id="0" name=""/>
        <dsp:cNvSpPr/>
      </dsp:nvSpPr>
      <dsp:spPr>
        <a:xfrm>
          <a:off x="3821542" y="61493"/>
          <a:ext cx="388110" cy="33256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3821542" y="128005"/>
        <a:ext cx="288341" cy="199538"/>
      </dsp:txXfrm>
    </dsp:sp>
    <dsp:sp modelId="{D76D58EB-5F61-48A4-8668-8936A28985C4}">
      <dsp:nvSpPr>
        <dsp:cNvPr id="0" name=""/>
        <dsp:cNvSpPr/>
      </dsp:nvSpPr>
      <dsp:spPr>
        <a:xfrm>
          <a:off x="4370755" y="21797"/>
          <a:ext cx="1335747" cy="617933"/>
        </a:xfrm>
        <a:prstGeom prst="roundRect">
          <a:avLst>
            <a:gd name="adj" fmla="val 10000"/>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Кінцеві ліцензіати </a:t>
          </a:r>
        </a:p>
      </dsp:txBody>
      <dsp:txXfrm>
        <a:off x="4370755" y="21797"/>
        <a:ext cx="1335747" cy="411955"/>
      </dsp:txXfrm>
    </dsp:sp>
    <dsp:sp modelId="{17D1DE8F-3F15-4F59-8A15-564D08427518}">
      <dsp:nvSpPr>
        <dsp:cNvPr id="0" name=""/>
        <dsp:cNvSpPr/>
      </dsp:nvSpPr>
      <dsp:spPr>
        <a:xfrm>
          <a:off x="4644342" y="433752"/>
          <a:ext cx="1335747" cy="104940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Утилізація</a:t>
          </a:r>
        </a:p>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Видалення</a:t>
          </a:r>
        </a:p>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Захоронення</a:t>
          </a:r>
        </a:p>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Оброблення</a:t>
          </a:r>
        </a:p>
        <a:p>
          <a:pPr marL="57150" lvl="1" indent="-57150" algn="l" defTabSz="488950">
            <a:lnSpc>
              <a:spcPct val="90000"/>
            </a:lnSpc>
            <a:spcBef>
              <a:spcPct val="0"/>
            </a:spcBef>
            <a:spcAft>
              <a:spcPct val="15000"/>
            </a:spcAft>
            <a:buChar char="••"/>
          </a:pPr>
          <a:r>
            <a:rPr lang="uk-UA" sz="1100" kern="1200">
              <a:latin typeface="Arial" panose="020B0604020202020204" pitchFamily="34" charset="0"/>
              <a:cs typeface="Arial" panose="020B0604020202020204" pitchFamily="34" charset="0"/>
            </a:rPr>
            <a:t>Знешкодження</a:t>
          </a:r>
        </a:p>
      </dsp:txBody>
      <dsp:txXfrm>
        <a:off x="4675078" y="464488"/>
        <a:ext cx="1274275" cy="9879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9EB76-10E2-4CF8-A00B-00B73A35DEE5}">
      <dsp:nvSpPr>
        <dsp:cNvPr id="0" name=""/>
        <dsp:cNvSpPr/>
      </dsp:nvSpPr>
      <dsp:spPr>
        <a:xfrm>
          <a:off x="66632" y="37626"/>
          <a:ext cx="4499649" cy="1031302"/>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Порушення вимог щодо поводження з відходами під час їх збирання, перевезення, зберігання, оброблення, утилізації, знешкодження, видалення або захоронення</a:t>
          </a:r>
        </a:p>
      </dsp:txBody>
      <dsp:txXfrm>
        <a:off x="582283" y="37626"/>
        <a:ext cx="3468347" cy="1031302"/>
      </dsp:txXfrm>
    </dsp:sp>
    <dsp:sp modelId="{90D9CCB4-D469-4744-B37F-201C54A0522A}">
      <dsp:nvSpPr>
        <dsp:cNvPr id="0" name=""/>
        <dsp:cNvSpPr/>
      </dsp:nvSpPr>
      <dsp:spPr>
        <a:xfrm>
          <a:off x="4374127" y="53184"/>
          <a:ext cx="1803464" cy="929796"/>
        </a:xfrm>
        <a:prstGeom prst="chevron">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штраф на посадових осіб від 850 грн до 1700 грн</a:t>
          </a:r>
        </a:p>
      </dsp:txBody>
      <dsp:txXfrm>
        <a:off x="4839025" y="53184"/>
        <a:ext cx="873668" cy="929796"/>
      </dsp:txXfrm>
    </dsp:sp>
    <dsp:sp modelId="{6F30C73E-59EC-4BD8-8635-52989283E244}">
      <dsp:nvSpPr>
        <dsp:cNvPr id="0" name=""/>
        <dsp:cNvSpPr/>
      </dsp:nvSpPr>
      <dsp:spPr>
        <a:xfrm>
          <a:off x="70808" y="1118307"/>
          <a:ext cx="4520113" cy="1198460"/>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uk-UA" sz="1100" b="0" kern="1200">
              <a:latin typeface="Arial" panose="020B0604020202020204" pitchFamily="34" charset="0"/>
              <a:cs typeface="Arial" panose="020B0604020202020204" pitchFamily="34" charset="0"/>
            </a:rPr>
            <a:t>Порушення правил ведення первинного обліку відходів та здійснення контролю за операціями поводження з відходами, подання чи неподання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a:t>
          </a:r>
        </a:p>
      </dsp:txBody>
      <dsp:txXfrm>
        <a:off x="670038" y="1118307"/>
        <a:ext cx="3321653" cy="1198460"/>
      </dsp:txXfrm>
    </dsp:sp>
    <dsp:sp modelId="{BF611B15-C34B-4D8F-B08D-A0362F4CA1D1}">
      <dsp:nvSpPr>
        <dsp:cNvPr id="0" name=""/>
        <dsp:cNvSpPr/>
      </dsp:nvSpPr>
      <dsp:spPr>
        <a:xfrm>
          <a:off x="4394591" y="1318603"/>
          <a:ext cx="1630795" cy="797868"/>
        </a:xfrm>
        <a:prstGeom prst="chevron">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штраф на посадових осіб від 51 до 85 грн.</a:t>
          </a:r>
        </a:p>
      </dsp:txBody>
      <dsp:txXfrm>
        <a:off x="4793525" y="1318603"/>
        <a:ext cx="832927" cy="797868"/>
      </dsp:txXfrm>
    </dsp:sp>
    <dsp:sp modelId="{938AB765-CA9A-42E1-A3C6-ECED488E5394}">
      <dsp:nvSpPr>
        <dsp:cNvPr id="0" name=""/>
        <dsp:cNvSpPr/>
      </dsp:nvSpPr>
      <dsp:spPr>
        <a:xfrm>
          <a:off x="161870" y="2424278"/>
          <a:ext cx="4546769" cy="905064"/>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a:t>
          </a:r>
        </a:p>
      </dsp:txBody>
      <dsp:txXfrm>
        <a:off x="614402" y="2424278"/>
        <a:ext cx="3641705" cy="905064"/>
      </dsp:txXfrm>
    </dsp:sp>
    <dsp:sp modelId="{29EC4931-3E74-4CD3-8F66-A9C2EDDCE348}">
      <dsp:nvSpPr>
        <dsp:cNvPr id="0" name=""/>
        <dsp:cNvSpPr/>
      </dsp:nvSpPr>
      <dsp:spPr>
        <a:xfrm>
          <a:off x="4421246" y="2489821"/>
          <a:ext cx="1665604" cy="728104"/>
        </a:xfrm>
        <a:prstGeom prst="chevron">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штраф від 34 до 85 грн.</a:t>
          </a:r>
        </a:p>
      </dsp:txBody>
      <dsp:txXfrm>
        <a:off x="4785298" y="2489821"/>
        <a:ext cx="937500" cy="728104"/>
      </dsp:txXfrm>
    </dsp:sp>
    <dsp:sp modelId="{3B8C157B-7027-4C12-B5B2-43552F79190F}">
      <dsp:nvSpPr>
        <dsp:cNvPr id="0" name=""/>
        <dsp:cNvSpPr/>
      </dsp:nvSpPr>
      <dsp:spPr>
        <a:xfrm>
          <a:off x="70808" y="3390978"/>
          <a:ext cx="4518875" cy="993691"/>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Порушення встановлених правил і режиму експлуатації установок і виробництв з оброблення та утилізації відходів</a:t>
          </a:r>
        </a:p>
      </dsp:txBody>
      <dsp:txXfrm>
        <a:off x="567654" y="3390978"/>
        <a:ext cx="3525184" cy="993691"/>
      </dsp:txXfrm>
    </dsp:sp>
    <dsp:sp modelId="{A4A4D4C4-E570-464E-9BF1-90C44F38573A}">
      <dsp:nvSpPr>
        <dsp:cNvPr id="0" name=""/>
        <dsp:cNvSpPr/>
      </dsp:nvSpPr>
      <dsp:spPr>
        <a:xfrm>
          <a:off x="4395150" y="3523867"/>
          <a:ext cx="1630221" cy="749196"/>
        </a:xfrm>
        <a:prstGeom prst="chevron">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штраф від 34 до 85 грн.</a:t>
          </a:r>
        </a:p>
      </dsp:txBody>
      <dsp:txXfrm>
        <a:off x="4769748" y="3523867"/>
        <a:ext cx="881025" cy="749196"/>
      </dsp:txXfrm>
    </dsp:sp>
    <dsp:sp modelId="{1B33182B-100F-4406-99FC-4CFD69398AF3}">
      <dsp:nvSpPr>
        <dsp:cNvPr id="0" name=""/>
        <dsp:cNvSpPr/>
      </dsp:nvSpPr>
      <dsp:spPr>
        <a:xfrm>
          <a:off x="115994" y="4509626"/>
          <a:ext cx="4518875" cy="993691"/>
        </a:xfrm>
        <a:prstGeom prst="chevron">
          <a:avLst/>
        </a:prstGeom>
        <a:solidFill>
          <a:schemeClr val="accent6">
            <a:lumMod val="40000"/>
            <a:lumOff val="6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Провадження господарської діяльності без одержання ліцензії на провадження певного виду господарської діяльності, порушення умов ліцензуванняш траф від 34 до 85 грн</a:t>
          </a:r>
        </a:p>
      </dsp:txBody>
      <dsp:txXfrm>
        <a:off x="612840" y="4509626"/>
        <a:ext cx="3525184" cy="993691"/>
      </dsp:txXfrm>
    </dsp:sp>
    <dsp:sp modelId="{188BBAD0-5C8F-4FC3-B10D-34420D7765AC}">
      <dsp:nvSpPr>
        <dsp:cNvPr id="0" name=""/>
        <dsp:cNvSpPr/>
      </dsp:nvSpPr>
      <dsp:spPr>
        <a:xfrm>
          <a:off x="4395150" y="4662933"/>
          <a:ext cx="1630221" cy="749196"/>
        </a:xfrm>
        <a:prstGeom prst="chevron">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штраф</a:t>
          </a:r>
          <a:r>
            <a:rPr lang="uk-UA" sz="1100" kern="1200" baseline="0">
              <a:latin typeface="Arial" panose="020B0604020202020204" pitchFamily="34" charset="0"/>
              <a:cs typeface="Arial" panose="020B0604020202020204" pitchFamily="34" charset="0"/>
            </a:rPr>
            <a:t> від 17 тис. грн до 34 тис. грн. </a:t>
          </a:r>
          <a:endParaRPr lang="uk-UA" sz="1100" kern="1200">
            <a:latin typeface="Arial" panose="020B0604020202020204" pitchFamily="34" charset="0"/>
            <a:cs typeface="Arial" panose="020B0604020202020204" pitchFamily="34" charset="0"/>
          </a:endParaRPr>
        </a:p>
      </dsp:txBody>
      <dsp:txXfrm>
        <a:off x="4769748" y="4662933"/>
        <a:ext cx="881025" cy="749196"/>
      </dsp:txXfrm>
    </dsp:sp>
    <dsp:sp modelId="{ABA06600-EB75-44A3-9B54-AE7925A0A180}">
      <dsp:nvSpPr>
        <dsp:cNvPr id="0" name=""/>
        <dsp:cNvSpPr/>
      </dsp:nvSpPr>
      <dsp:spPr>
        <a:xfrm>
          <a:off x="124013" y="5660485"/>
          <a:ext cx="4518875" cy="993691"/>
        </a:xfrm>
        <a:prstGeom prst="chevron">
          <a:avLst/>
        </a:prstGeom>
        <a:solidFill>
          <a:schemeClr val="accent6">
            <a:lumMod val="40000"/>
            <a:lumOff val="6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Порушення законодавства у сфері ліцензування видів господарської діяльності (посадовими особами органу ліцензування) </a:t>
          </a:r>
        </a:p>
      </dsp:txBody>
      <dsp:txXfrm>
        <a:off x="620859" y="5660485"/>
        <a:ext cx="3525184" cy="993691"/>
      </dsp:txXfrm>
    </dsp:sp>
    <dsp:sp modelId="{6AC8BAFB-BE93-49DE-BD80-DF649EFAC614}">
      <dsp:nvSpPr>
        <dsp:cNvPr id="0" name=""/>
        <dsp:cNvSpPr/>
      </dsp:nvSpPr>
      <dsp:spPr>
        <a:xfrm>
          <a:off x="4456903" y="5760033"/>
          <a:ext cx="1630221" cy="749196"/>
        </a:xfrm>
        <a:prstGeom prst="chevron">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uk-UA" sz="1100" kern="1200">
              <a:latin typeface="Arial" panose="020B0604020202020204" pitchFamily="34" charset="0"/>
              <a:cs typeface="Arial" panose="020B0604020202020204" pitchFamily="34" charset="0"/>
            </a:rPr>
            <a:t>штраф від 850 до 1360 грн.</a:t>
          </a:r>
        </a:p>
      </dsp:txBody>
      <dsp:txXfrm>
        <a:off x="4831501" y="5760033"/>
        <a:ext cx="881025" cy="7491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9EB76-10E2-4CF8-A00B-00B73A35DEE5}">
      <dsp:nvSpPr>
        <dsp:cNvPr id="0" name=""/>
        <dsp:cNvSpPr/>
      </dsp:nvSpPr>
      <dsp:spPr>
        <a:xfrm>
          <a:off x="180499" y="35295"/>
          <a:ext cx="4209511" cy="964803"/>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5715" rIns="0" bIns="5715" numCol="1" spcCol="1270" anchor="ctr" anchorCtr="0">
          <a:noAutofit/>
        </a:bodyPr>
        <a:lstStyle/>
        <a:p>
          <a:pPr lvl="0" algn="just"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Неведення обліку відходів або ведення з порушенням строків, або ж невідповідність облку правдивій інформації</a:t>
          </a:r>
        </a:p>
      </dsp:txBody>
      <dsp:txXfrm>
        <a:off x="662901" y="35295"/>
        <a:ext cx="3244708" cy="964803"/>
      </dsp:txXfrm>
    </dsp:sp>
    <dsp:sp modelId="{90D9CCB4-D469-4744-B37F-201C54A0522A}">
      <dsp:nvSpPr>
        <dsp:cNvPr id="0" name=""/>
        <dsp:cNvSpPr/>
      </dsp:nvSpPr>
      <dsp:spPr>
        <a:xfrm>
          <a:off x="4210246" y="148481"/>
          <a:ext cx="1520915" cy="672581"/>
        </a:xfrm>
        <a:prstGeom prst="chevron">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штраф до 5000 злотих (35 тис. грн.)</a:t>
          </a:r>
        </a:p>
      </dsp:txBody>
      <dsp:txXfrm>
        <a:off x="4546537" y="148481"/>
        <a:ext cx="848334" cy="672581"/>
      </dsp:txXfrm>
    </dsp:sp>
    <dsp:sp modelId="{6F30C73E-59EC-4BD8-8635-52989283E244}">
      <dsp:nvSpPr>
        <dsp:cNvPr id="0" name=""/>
        <dsp:cNvSpPr/>
      </dsp:nvSpPr>
      <dsp:spPr>
        <a:xfrm>
          <a:off x="184405" y="1046293"/>
          <a:ext cx="4228655" cy="1121183"/>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5715" rIns="0" bIns="5715" numCol="1" spcCol="1270" anchor="ctr" anchorCtr="0">
          <a:noAutofit/>
        </a:bodyPr>
        <a:lstStyle/>
        <a:p>
          <a:pPr lvl="0" algn="just"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Невиконання зобов’язань щодо підготовки та подачі звіту про поводження з відходами або подання його до компетентного органу з порушенням встановлених строків </a:t>
          </a:r>
          <a:endParaRPr lang="uk-UA" sz="900" b="0" kern="1200">
            <a:latin typeface="Arial" panose="020B0604020202020204" pitchFamily="34" charset="0"/>
            <a:cs typeface="Arial" panose="020B0604020202020204" pitchFamily="34" charset="0"/>
          </a:endParaRPr>
        </a:p>
      </dsp:txBody>
      <dsp:txXfrm>
        <a:off x="744997" y="1046293"/>
        <a:ext cx="3107472" cy="1121183"/>
      </dsp:txXfrm>
    </dsp:sp>
    <dsp:sp modelId="{BF611B15-C34B-4D8F-B08D-A0362F4CA1D1}">
      <dsp:nvSpPr>
        <dsp:cNvPr id="0" name=""/>
        <dsp:cNvSpPr/>
      </dsp:nvSpPr>
      <dsp:spPr>
        <a:xfrm>
          <a:off x="4229390" y="1233674"/>
          <a:ext cx="1525641" cy="746422"/>
        </a:xfrm>
        <a:prstGeom prst="chevron">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штраф до 500 злотих (3,5 тис. грн.)</a:t>
          </a:r>
        </a:p>
      </dsp:txBody>
      <dsp:txXfrm>
        <a:off x="4602601" y="1233674"/>
        <a:ext cx="779219" cy="746422"/>
      </dsp:txXfrm>
    </dsp:sp>
    <dsp:sp modelId="{938AB765-CA9A-42E1-A3C6-ECED488E5394}">
      <dsp:nvSpPr>
        <dsp:cNvPr id="0" name=""/>
        <dsp:cNvSpPr/>
      </dsp:nvSpPr>
      <dsp:spPr>
        <a:xfrm>
          <a:off x="184405" y="2246597"/>
          <a:ext cx="4253592" cy="846706"/>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5715" rIns="0" bIns="5715" numCol="1" spcCol="1270" anchor="ctr" anchorCtr="0">
          <a:noAutofit/>
        </a:bodyPr>
        <a:lstStyle/>
        <a:p>
          <a:pPr lvl="0" algn="just" defTabSz="400050">
            <a:lnSpc>
              <a:spcPct val="90000"/>
            </a:lnSpc>
            <a:spcBef>
              <a:spcPct val="0"/>
            </a:spcBef>
            <a:spcAft>
              <a:spcPct val="35000"/>
            </a:spcAft>
          </a:pPr>
          <a:r>
            <a:rPr lang="uk-UA" sz="900" kern="1200">
              <a:uFillTx/>
              <a:latin typeface="Arial" panose="020B0604020202020204" pitchFamily="34" charset="0"/>
              <a:cs typeface="Arial" panose="020B0604020202020204" pitchFamily="34" charset="0"/>
            </a:rPr>
            <a:t>Змішування небезпечних відходів різних типів, змішування небезпечних відходів з іншими видами відходів</a:t>
          </a:r>
          <a:endParaRPr lang="uk-UA" sz="900" kern="1200">
            <a:latin typeface="Arial" panose="020B0604020202020204" pitchFamily="34" charset="0"/>
            <a:cs typeface="Arial" panose="020B0604020202020204" pitchFamily="34" charset="0"/>
          </a:endParaRPr>
        </a:p>
      </dsp:txBody>
      <dsp:txXfrm>
        <a:off x="607758" y="2246597"/>
        <a:ext cx="3406886" cy="846706"/>
      </dsp:txXfrm>
    </dsp:sp>
    <dsp:sp modelId="{29EC4931-3E74-4CD3-8F66-A9C2EDDCE348}">
      <dsp:nvSpPr>
        <dsp:cNvPr id="0" name=""/>
        <dsp:cNvSpPr/>
      </dsp:nvSpPr>
      <dsp:spPr>
        <a:xfrm>
          <a:off x="4254327" y="2329372"/>
          <a:ext cx="1558206" cy="681156"/>
        </a:xfrm>
        <a:prstGeom prst="chevron">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штраф від 1000 до 1 000 000 злотих</a:t>
          </a:r>
        </a:p>
        <a:p>
          <a:pPr lvl="0" algn="ctr"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(від 7 тис. грн. до 7 млн. грн.) </a:t>
          </a:r>
        </a:p>
      </dsp:txBody>
      <dsp:txXfrm>
        <a:off x="4594905" y="2329372"/>
        <a:ext cx="877050" cy="681156"/>
      </dsp:txXfrm>
    </dsp:sp>
    <dsp:sp modelId="{3B8C157B-7027-4C12-B5B2-43552F79190F}">
      <dsp:nvSpPr>
        <dsp:cNvPr id="0" name=""/>
        <dsp:cNvSpPr/>
      </dsp:nvSpPr>
      <dsp:spPr>
        <a:xfrm>
          <a:off x="184405" y="3172423"/>
          <a:ext cx="4227497" cy="929617"/>
        </a:xfrm>
        <a:prstGeom prst="chevron">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5715" rIns="0" bIns="5715" numCol="1" spcCol="1270" anchor="ctr" anchorCtr="0">
          <a:noAutofit/>
        </a:bodyPr>
        <a:lstStyle/>
        <a:p>
          <a:pPr lvl="0" algn="just" defTabSz="400050">
            <a:lnSpc>
              <a:spcPct val="90000"/>
            </a:lnSpc>
            <a:spcBef>
              <a:spcPct val="0"/>
            </a:spcBef>
            <a:spcAft>
              <a:spcPct val="35000"/>
            </a:spcAft>
          </a:pPr>
          <a:r>
            <a:rPr lang="uk-UA" sz="900" kern="1200">
              <a:uFillTx/>
              <a:latin typeface="Arial" panose="020B0604020202020204" pitchFamily="34" charset="0"/>
              <a:cs typeface="Arial" panose="020B0604020202020204" pitchFamily="34" charset="0"/>
            </a:rPr>
            <a:t>Збір відходів або переробка відходів без дозволу чи з порушенням умов дозволу</a:t>
          </a:r>
          <a:endParaRPr lang="uk-UA" sz="900" kern="1200">
            <a:latin typeface="Arial" panose="020B0604020202020204" pitchFamily="34" charset="0"/>
            <a:cs typeface="Arial" panose="020B0604020202020204" pitchFamily="34" charset="0"/>
          </a:endParaRPr>
        </a:p>
      </dsp:txBody>
      <dsp:txXfrm>
        <a:off x="649214" y="3172423"/>
        <a:ext cx="3297880" cy="929617"/>
      </dsp:txXfrm>
    </dsp:sp>
    <dsp:sp modelId="{A4A4D4C4-E570-464E-9BF1-90C44F38573A}">
      <dsp:nvSpPr>
        <dsp:cNvPr id="0" name=""/>
        <dsp:cNvSpPr/>
      </dsp:nvSpPr>
      <dsp:spPr>
        <a:xfrm>
          <a:off x="4229913" y="3389731"/>
          <a:ext cx="1525104" cy="700888"/>
        </a:xfrm>
        <a:prstGeom prst="chevron">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штраф від 1000 до 1 000 000 злотих (від 7 тис. грн. до 7 млн. грн.)</a:t>
          </a:r>
        </a:p>
      </dsp:txBody>
      <dsp:txXfrm>
        <a:off x="4580357" y="3389731"/>
        <a:ext cx="824216" cy="7008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1B3A-ADE8-4220-9AFD-F0CCB255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66308</Words>
  <Characters>37796</Characters>
  <Application>Microsoft Office Word</Application>
  <DocSecurity>0</DocSecurity>
  <Lines>314</Lines>
  <Paragraphs>207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2018-07-29T09:15:00Z</dcterms:created>
  <dcterms:modified xsi:type="dcterms:W3CDTF">2018-07-29T09:15:00Z</dcterms:modified>
</cp:coreProperties>
</file>