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67A45" w14:textId="1120DFB3" w:rsidR="005E7AF4" w:rsidRPr="00215E10" w:rsidRDefault="005E7AF4" w:rsidP="005E7AF4">
      <w:pPr>
        <w:pStyle w:val="rvps10"/>
        <w:spacing w:line="276" w:lineRule="auto"/>
        <w:ind w:firstLine="709"/>
        <w:jc w:val="both"/>
        <w:rPr>
          <w:lang w:val="uk-UA"/>
        </w:rPr>
      </w:pPr>
      <w:r w:rsidRPr="00215E10">
        <w:rPr>
          <w:lang w:val="uk-UA"/>
        </w:rPr>
        <w:t>В рамках досудового розслідування №12019080020001640, внесеного до Єдиного реєстру досудових розслідувань 04.10.2019 за ознаками вчинення кримінальних правопорушень, передбачених ч. 1 ст. 366 КК України, яке перебувало Відділі Поліції № 2 м. Запоріжжя, проведено</w:t>
      </w:r>
      <w:r w:rsidRPr="00215E10">
        <w:rPr>
          <w:color w:val="000000"/>
          <w:lang w:val="uk-UA"/>
        </w:rPr>
        <w:t xml:space="preserve"> </w:t>
      </w:r>
      <w:r w:rsidRPr="00215E10">
        <w:rPr>
          <w:lang w:val="uk-UA"/>
        </w:rPr>
        <w:t>судову експертизу з питань землеустрою.</w:t>
      </w:r>
    </w:p>
    <w:p w14:paraId="675D7E55" w14:textId="77777777" w:rsidR="005E7AF4" w:rsidRPr="00215E10" w:rsidRDefault="005E7AF4" w:rsidP="005E7AF4">
      <w:pPr>
        <w:pStyle w:val="rvps10"/>
        <w:spacing w:before="0" w:beforeAutospacing="0" w:after="0" w:afterAutospacing="0" w:line="276" w:lineRule="auto"/>
        <w:ind w:firstLine="709"/>
        <w:jc w:val="both"/>
        <w:rPr>
          <w:rStyle w:val="rvts19"/>
          <w:color w:val="000000"/>
          <w:u w:val="single"/>
          <w:lang w:val="uk-UA"/>
        </w:rPr>
      </w:pPr>
      <w:r w:rsidRPr="00215E10">
        <w:rPr>
          <w:rStyle w:val="rvts19"/>
          <w:color w:val="000000"/>
          <w:lang w:val="uk-UA"/>
        </w:rPr>
        <w:t xml:space="preserve">Відповідно до висновку судової експертизи з питань землеустрою від 25.05.2021 № 492/493-21 встановлено, що наданий на дослідження проект землеустрою щодо відведення земельної ділянки ТОВ «Біляївський збагачувальний комбінат» для розміщення та будівництва кар’єру по видобуванню корисних копалин (каоліну), його збагачення та переробки на території </w:t>
      </w:r>
      <w:proofErr w:type="spellStart"/>
      <w:r w:rsidRPr="00215E10">
        <w:rPr>
          <w:rStyle w:val="rvts19"/>
          <w:color w:val="000000"/>
          <w:lang w:val="uk-UA"/>
        </w:rPr>
        <w:t>Павлівської</w:t>
      </w:r>
      <w:proofErr w:type="spellEnd"/>
      <w:r w:rsidRPr="00215E10">
        <w:rPr>
          <w:rStyle w:val="rvts19"/>
          <w:color w:val="000000"/>
          <w:lang w:val="uk-UA"/>
        </w:rPr>
        <w:t xml:space="preserve"> сільської ради Вільнянського району Запорізької області (за межами населеного пункту) виготовлений ДП «Запорізький науково-дослідний та проектний інститут землеустрою», 2019 р.</w:t>
      </w:r>
      <w:r w:rsidRPr="00215E10">
        <w:rPr>
          <w:rStyle w:val="rvts20"/>
          <w:color w:val="000000"/>
          <w:lang w:val="uk-UA"/>
        </w:rPr>
        <w:t> </w:t>
      </w:r>
      <w:r w:rsidRPr="00215E10">
        <w:rPr>
          <w:rStyle w:val="rvts19"/>
          <w:color w:val="000000"/>
          <w:lang w:val="uk-UA"/>
        </w:rPr>
        <w:t xml:space="preserve">кадастровий номер </w:t>
      </w:r>
      <w:r w:rsidRPr="00215E10">
        <w:rPr>
          <w:rStyle w:val="rvts19"/>
          <w:color w:val="000000"/>
          <w:u w:val="single"/>
          <w:lang w:val="uk-UA"/>
        </w:rPr>
        <w:t>2321586100:01:001:0195</w:t>
      </w:r>
      <w:r w:rsidRPr="00215E10">
        <w:rPr>
          <w:rStyle w:val="rvts19"/>
          <w:color w:val="000000"/>
          <w:lang w:val="uk-UA"/>
        </w:rPr>
        <w:t xml:space="preserve"> та його затвердження Наказом Головного управління </w:t>
      </w:r>
      <w:proofErr w:type="spellStart"/>
      <w:r w:rsidRPr="00215E10">
        <w:rPr>
          <w:rStyle w:val="rvts19"/>
          <w:color w:val="000000"/>
          <w:lang w:val="uk-UA"/>
        </w:rPr>
        <w:t>Держгеокадастру</w:t>
      </w:r>
      <w:proofErr w:type="spellEnd"/>
      <w:r w:rsidRPr="00215E10">
        <w:rPr>
          <w:rStyle w:val="rvts19"/>
          <w:color w:val="000000"/>
          <w:lang w:val="uk-UA"/>
        </w:rPr>
        <w:t xml:space="preserve"> у Запорізькій області за № 8-989/15-19/СГ від 26.07.2019, не відповідає складу, змісту та правилам оформлення відповідної нормативно-технічної документації з питань здійснення землеустрою, а отже не відповідає вимогам земельного законодавства та іншим нормативним документам з питань землеустрою та землекористування.</w:t>
      </w:r>
    </w:p>
    <w:p w14:paraId="08C477D8" w14:textId="77777777" w:rsidR="005E7AF4" w:rsidRPr="00215E10" w:rsidRDefault="005E7AF4" w:rsidP="005E7AF4">
      <w:pPr>
        <w:pStyle w:val="rvps10"/>
        <w:spacing w:before="0" w:beforeAutospacing="0" w:after="0" w:afterAutospacing="0" w:line="276" w:lineRule="auto"/>
        <w:ind w:firstLine="709"/>
        <w:jc w:val="both"/>
        <w:rPr>
          <w:rStyle w:val="rvts19"/>
          <w:color w:val="000000"/>
          <w:u w:val="single"/>
          <w:lang w:val="uk-UA"/>
        </w:rPr>
      </w:pPr>
      <w:r w:rsidRPr="00215E10">
        <w:rPr>
          <w:rStyle w:val="rvts19"/>
          <w:color w:val="000000"/>
          <w:lang w:val="uk-UA"/>
        </w:rPr>
        <w:t xml:space="preserve">Як результат, слідчий звернувся до слідчого судді Жовтневого районного суду м. Запоріжжя з клопотанням про арешт майна – земельної ділянки кадастровий номер </w:t>
      </w:r>
      <w:r w:rsidRPr="00215E10">
        <w:rPr>
          <w:rStyle w:val="rvts19"/>
          <w:color w:val="000000"/>
          <w:u w:val="single"/>
          <w:lang w:val="uk-UA"/>
        </w:rPr>
        <w:t>2321586100:01:001:0195.</w:t>
      </w:r>
    </w:p>
    <w:p w14:paraId="743661B2" w14:textId="77777777" w:rsidR="005E7AF4" w:rsidRPr="00215E10" w:rsidRDefault="005E7AF4" w:rsidP="005E7AF4">
      <w:pPr>
        <w:pStyle w:val="rvps10"/>
        <w:spacing w:before="0" w:beforeAutospacing="0" w:after="0" w:afterAutospacing="0" w:line="276" w:lineRule="auto"/>
        <w:ind w:firstLine="709"/>
        <w:jc w:val="both"/>
        <w:rPr>
          <w:rStyle w:val="rvts19"/>
          <w:color w:val="000000"/>
          <w:lang w:val="uk-UA"/>
        </w:rPr>
      </w:pPr>
      <w:r w:rsidRPr="00215E10">
        <w:rPr>
          <w:rStyle w:val="rvts19"/>
          <w:color w:val="000000"/>
          <w:lang w:val="uk-UA"/>
        </w:rPr>
        <w:t>Однак</w:t>
      </w:r>
      <w:r>
        <w:rPr>
          <w:rStyle w:val="rvts19"/>
          <w:color w:val="000000"/>
          <w:lang w:val="uk-UA"/>
        </w:rPr>
        <w:t>,</w:t>
      </w:r>
      <w:r w:rsidRPr="00215E10">
        <w:rPr>
          <w:rStyle w:val="rvts19"/>
          <w:color w:val="000000"/>
          <w:lang w:val="uk-UA"/>
        </w:rPr>
        <w:t xml:space="preserve"> Суддя</w:t>
      </w:r>
      <w:r w:rsidRPr="00215E10">
        <w:rPr>
          <w:lang w:val="uk-UA"/>
        </w:rPr>
        <w:t xml:space="preserve"> </w:t>
      </w:r>
      <w:r w:rsidRPr="00215E10">
        <w:rPr>
          <w:rStyle w:val="rvts19"/>
          <w:color w:val="000000"/>
          <w:lang w:val="uk-UA"/>
        </w:rPr>
        <w:t>Жовтневого районного суду м. Запоріжжя Пивоварова Ю.О. не зважаючи на наявний висновок експерта, яким підтверджується те, що земельна ділянка кадастровий номер 2321586100:01:001:0195 була відведена ТОВ «Біляївський збагачувальний комбінат» незаконно, відмовила в арешті відповідної земельної ділянки (ухвала від 13.07.2021 №331/1824/20).</w:t>
      </w:r>
    </w:p>
    <w:p w14:paraId="654EEDC3" w14:textId="77777777" w:rsidR="005E7AF4" w:rsidRPr="00215E10" w:rsidRDefault="005E7AF4" w:rsidP="005E7AF4">
      <w:pPr>
        <w:tabs>
          <w:tab w:val="left" w:pos="5864"/>
          <w:tab w:val="left" w:pos="9214"/>
          <w:tab w:val="left" w:pos="9356"/>
          <w:tab w:val="left" w:pos="9498"/>
          <w:tab w:val="left" w:pos="9781"/>
          <w:tab w:val="left" w:pos="9923"/>
        </w:tabs>
        <w:autoSpaceDE w:val="0"/>
        <w:autoSpaceDN w:val="0"/>
        <w:adjustRightInd w:val="0"/>
        <w:spacing w:line="276" w:lineRule="auto"/>
        <w:ind w:right="141" w:firstLine="720"/>
        <w:jc w:val="both"/>
        <w:rPr>
          <w:lang w:val="uk-UA"/>
        </w:rPr>
      </w:pPr>
      <w:r w:rsidRPr="00215E10">
        <w:rPr>
          <w:lang w:val="uk-UA"/>
        </w:rPr>
        <w:t>Після відмови суду в арешті земельної ділянки, кримінальне провадження №12019080020001640, яке знаходилось в Відділі Поліції № 2 м. Запоріжжя перенаправили за підслідністю до Запорізького управління поліції, щоб відповідна справа там «вмерла». З того часу, заявник ГО «</w:t>
      </w:r>
      <w:proofErr w:type="spellStart"/>
      <w:r w:rsidRPr="00215E10">
        <w:rPr>
          <w:lang w:val="uk-UA"/>
        </w:rPr>
        <w:t>Вольтерра</w:t>
      </w:r>
      <w:proofErr w:type="spellEnd"/>
      <w:r w:rsidRPr="00215E10">
        <w:rPr>
          <w:lang w:val="uk-UA"/>
        </w:rPr>
        <w:t>» не може отримати жодної  інформацію по вказаній справі. Важливо! Висновок судової експертизи з питань землеустрою від 25.05.2021 № 492/493-21 у якому чітко вказано про незаконну передачу земельної ділянки під розміщення кар’єру правоохоронні органи ігнорують та намагаються приховати.</w:t>
      </w:r>
    </w:p>
    <w:p w14:paraId="62C57A0E" w14:textId="77777777" w:rsidR="001C651F" w:rsidRPr="005E7AF4" w:rsidRDefault="001C651F">
      <w:pPr>
        <w:rPr>
          <w:lang w:val="uk-UA"/>
        </w:rPr>
      </w:pPr>
    </w:p>
    <w:sectPr w:rsidR="001C651F" w:rsidRPr="005E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F4"/>
    <w:rsid w:val="001C651F"/>
    <w:rsid w:val="005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6B41"/>
  <w15:chartTrackingRefBased/>
  <w15:docId w15:val="{C8633B0E-8222-4EFE-91A0-7A8AE0D9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0">
    <w:name w:val="rvps10"/>
    <w:basedOn w:val="a"/>
    <w:uiPriority w:val="99"/>
    <w:rsid w:val="005E7AF4"/>
    <w:pPr>
      <w:spacing w:before="100" w:beforeAutospacing="1" w:after="100" w:afterAutospacing="1"/>
    </w:pPr>
  </w:style>
  <w:style w:type="character" w:customStyle="1" w:styleId="rvts19">
    <w:name w:val="rvts19"/>
    <w:basedOn w:val="a0"/>
    <w:rsid w:val="005E7AF4"/>
  </w:style>
  <w:style w:type="character" w:customStyle="1" w:styleId="rvts20">
    <w:name w:val="rvts20"/>
    <w:basedOn w:val="a0"/>
    <w:rsid w:val="005E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2022-09-15T10:09:00Z</dcterms:created>
  <dcterms:modified xsi:type="dcterms:W3CDTF">2022-09-15T10:10:00Z</dcterms:modified>
</cp:coreProperties>
</file>